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E0C8B" w14:textId="77777777" w:rsidR="00E64820" w:rsidRPr="002453AF" w:rsidRDefault="00000000">
      <w:pPr>
        <w:spacing w:after="0" w:line="259" w:lineRule="auto"/>
        <w:ind w:left="776" w:right="1035" w:firstLine="0"/>
        <w:jc w:val="right"/>
        <w:rPr>
          <w:lang w:val="it-IT"/>
        </w:rPr>
      </w:pPr>
      <w:r>
        <w:rPr>
          <w:noProof/>
        </w:rPr>
        <w:drawing>
          <wp:anchor distT="0" distB="0" distL="114300" distR="114300" simplePos="0" relativeHeight="251658240" behindDoc="0" locked="0" layoutInCell="1" allowOverlap="0" wp14:anchorId="2EC61CC5" wp14:editId="014A7C0D">
            <wp:simplePos x="0" y="0"/>
            <wp:positionH relativeFrom="column">
              <wp:posOffset>492633</wp:posOffset>
            </wp:positionH>
            <wp:positionV relativeFrom="paragraph">
              <wp:posOffset>-69977</wp:posOffset>
            </wp:positionV>
            <wp:extent cx="1595120" cy="955040"/>
            <wp:effectExtent l="0" t="0" r="0" b="0"/>
            <wp:wrapSquare wrapText="bothSides"/>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4"/>
                    <a:stretch>
                      <a:fillRect/>
                    </a:stretch>
                  </pic:blipFill>
                  <pic:spPr>
                    <a:xfrm>
                      <a:off x="0" y="0"/>
                      <a:ext cx="1595120" cy="955040"/>
                    </a:xfrm>
                    <a:prstGeom prst="rect">
                      <a:avLst/>
                    </a:prstGeom>
                  </pic:spPr>
                </pic:pic>
              </a:graphicData>
            </a:graphic>
          </wp:anchor>
        </w:drawing>
      </w:r>
      <w:r w:rsidRPr="002453AF">
        <w:rPr>
          <w:rFonts w:ascii="Arial" w:eastAsia="Arial" w:hAnsi="Arial" w:cs="Arial"/>
          <w:b/>
          <w:color w:val="7F7F7F"/>
          <w:sz w:val="24"/>
          <w:lang w:val="it-IT"/>
        </w:rPr>
        <w:t>Servizio di Genetica Medica</w:t>
      </w:r>
      <w:r w:rsidRPr="002453AF">
        <w:rPr>
          <w:rFonts w:ascii="Arial" w:eastAsia="Arial" w:hAnsi="Arial" w:cs="Arial"/>
          <w:sz w:val="24"/>
          <w:lang w:val="it-IT"/>
        </w:rPr>
        <w:t xml:space="preserve"> </w:t>
      </w:r>
    </w:p>
    <w:p w14:paraId="54D3E565" w14:textId="77777777" w:rsidR="00E64820" w:rsidRPr="002453AF" w:rsidRDefault="00000000">
      <w:pPr>
        <w:spacing w:after="0" w:line="259" w:lineRule="auto"/>
        <w:ind w:left="776" w:right="1058" w:firstLine="0"/>
        <w:jc w:val="right"/>
        <w:rPr>
          <w:lang w:val="it-IT"/>
        </w:rPr>
      </w:pPr>
      <w:r w:rsidRPr="002453AF">
        <w:rPr>
          <w:rFonts w:ascii="Arial" w:eastAsia="Arial" w:hAnsi="Arial" w:cs="Arial"/>
          <w:b/>
          <w:color w:val="7F7F7F"/>
          <w:sz w:val="18"/>
          <w:lang w:val="it-IT"/>
        </w:rPr>
        <w:t>ARTEMISIA SPA - P. IVA 00929551000</w:t>
      </w:r>
      <w:r w:rsidRPr="002453AF">
        <w:rPr>
          <w:rFonts w:ascii="Arial" w:eastAsia="Arial" w:hAnsi="Arial" w:cs="Arial"/>
          <w:sz w:val="18"/>
          <w:lang w:val="it-IT"/>
        </w:rPr>
        <w:t xml:space="preserve"> </w:t>
      </w:r>
    </w:p>
    <w:p w14:paraId="601436AC" w14:textId="77777777" w:rsidR="00E64820" w:rsidRPr="002453AF" w:rsidRDefault="00000000">
      <w:pPr>
        <w:spacing w:after="0" w:line="259" w:lineRule="auto"/>
        <w:ind w:left="776" w:firstLine="0"/>
        <w:jc w:val="left"/>
        <w:rPr>
          <w:lang w:val="it-IT"/>
        </w:rPr>
      </w:pPr>
      <w:r w:rsidRPr="002453AF">
        <w:rPr>
          <w:rFonts w:ascii="Arial" w:eastAsia="Arial" w:hAnsi="Arial" w:cs="Arial"/>
          <w:color w:val="7F7F7F"/>
          <w:sz w:val="16"/>
          <w:lang w:val="it-IT"/>
        </w:rPr>
        <w:t>00198 ROMA - Viale Liegi, 45</w:t>
      </w:r>
      <w:r w:rsidRPr="002453AF">
        <w:rPr>
          <w:rFonts w:ascii="Arial" w:eastAsia="Arial" w:hAnsi="Arial" w:cs="Arial"/>
          <w:sz w:val="16"/>
          <w:lang w:val="it-IT"/>
        </w:rPr>
        <w:t xml:space="preserve"> </w:t>
      </w:r>
    </w:p>
    <w:p w14:paraId="02823C4E" w14:textId="77777777" w:rsidR="00E64820" w:rsidRPr="002453AF" w:rsidRDefault="00000000">
      <w:pPr>
        <w:spacing w:after="0" w:line="238" w:lineRule="auto"/>
        <w:ind w:left="776" w:right="389" w:firstLine="626"/>
        <w:rPr>
          <w:lang w:val="it-IT"/>
        </w:rPr>
      </w:pPr>
      <w:r w:rsidRPr="002453AF">
        <w:rPr>
          <w:rFonts w:ascii="Arial" w:eastAsia="Arial" w:hAnsi="Arial" w:cs="Arial"/>
          <w:color w:val="7F7F7F"/>
          <w:sz w:val="16"/>
          <w:lang w:val="it-IT"/>
        </w:rPr>
        <w:t xml:space="preserve">Tel 06 85 05 804-5-6 | Centralino 06 85 05 (r.a.)  </w:t>
      </w:r>
      <w:r w:rsidRPr="002453AF">
        <w:rPr>
          <w:rFonts w:ascii="Arial" w:eastAsia="Arial" w:hAnsi="Arial" w:cs="Arial"/>
          <w:b/>
          <w:color w:val="7F7F7F"/>
          <w:sz w:val="16"/>
          <w:lang w:val="it-IT"/>
        </w:rPr>
        <w:t xml:space="preserve">www.altamedica.it - segreteria.geneticamedica@altamedica.it </w:t>
      </w:r>
      <w:r w:rsidRPr="002453AF">
        <w:rPr>
          <w:rFonts w:ascii="Arial" w:eastAsia="Arial" w:hAnsi="Arial" w:cs="Arial"/>
          <w:color w:val="7F7F7F"/>
          <w:sz w:val="18"/>
          <w:lang w:val="it-IT"/>
        </w:rPr>
        <w:t>Resp. Dott. Alvaro Mesoraca</w:t>
      </w:r>
      <w:r w:rsidRPr="002453AF">
        <w:rPr>
          <w:rFonts w:ascii="Arial" w:eastAsia="Arial" w:hAnsi="Arial" w:cs="Arial"/>
          <w:sz w:val="18"/>
          <w:lang w:val="it-IT"/>
        </w:rPr>
        <w:t xml:space="preserve"> </w:t>
      </w:r>
    </w:p>
    <w:p w14:paraId="59502B51" w14:textId="77777777" w:rsidR="00E64820" w:rsidRPr="002453AF" w:rsidRDefault="00000000">
      <w:pPr>
        <w:spacing w:after="317" w:line="259" w:lineRule="auto"/>
        <w:ind w:left="776" w:right="994" w:firstLine="0"/>
        <w:jc w:val="right"/>
        <w:rPr>
          <w:lang w:val="it-IT"/>
        </w:rPr>
      </w:pPr>
      <w:r w:rsidRPr="002453AF">
        <w:rPr>
          <w:rFonts w:ascii="Arial" w:eastAsia="Arial" w:hAnsi="Arial" w:cs="Arial"/>
          <w:i/>
          <w:color w:val="7F7F7F"/>
          <w:sz w:val="18"/>
          <w:lang w:val="it-IT"/>
        </w:rPr>
        <w:t>Certificazione di Qualità UNI EN ISO 9001</w:t>
      </w:r>
      <w:r w:rsidRPr="002453AF">
        <w:rPr>
          <w:rFonts w:ascii="Arial" w:eastAsia="Arial" w:hAnsi="Arial" w:cs="Arial"/>
          <w:sz w:val="18"/>
          <w:lang w:val="it-IT"/>
        </w:rPr>
        <w:t xml:space="preserve"> </w:t>
      </w:r>
    </w:p>
    <w:p w14:paraId="739A97FE" w14:textId="77777777" w:rsidR="00E64820" w:rsidRPr="002453AF" w:rsidRDefault="00000000">
      <w:pPr>
        <w:spacing w:after="262" w:line="259" w:lineRule="auto"/>
        <w:ind w:left="0" w:right="6" w:firstLine="0"/>
        <w:jc w:val="center"/>
        <w:rPr>
          <w:lang w:val="it-IT"/>
        </w:rPr>
      </w:pPr>
      <w:r w:rsidRPr="002453AF">
        <w:rPr>
          <w:sz w:val="24"/>
          <w:lang w:val="it-IT"/>
        </w:rPr>
        <w:t xml:space="preserve">Il tuo profilo genetico ha evidenziato </w:t>
      </w:r>
    </w:p>
    <w:p w14:paraId="0CC5ECC1" w14:textId="77777777" w:rsidR="00E64820" w:rsidRPr="002453AF" w:rsidRDefault="00000000">
      <w:pPr>
        <w:spacing w:after="189" w:line="259" w:lineRule="auto"/>
        <w:ind w:left="1" w:firstLine="0"/>
        <w:jc w:val="center"/>
        <w:rPr>
          <w:lang w:val="it-IT"/>
        </w:rPr>
      </w:pPr>
      <w:r w:rsidRPr="002453AF">
        <w:rPr>
          <w:rFonts w:ascii="Arial" w:eastAsia="Arial" w:hAnsi="Arial" w:cs="Arial"/>
          <w:b/>
          <w:color w:val="C49391"/>
          <w:sz w:val="24"/>
          <w:lang w:val="it-IT"/>
        </w:rPr>
        <w:t xml:space="preserve">UNA PREDISPOSIZIONE GENETICA AD ELEVATI LIVELLI DI FERRO </w:t>
      </w:r>
    </w:p>
    <w:p w14:paraId="201856CC" w14:textId="77777777" w:rsidR="00E64820" w:rsidRPr="002453AF" w:rsidRDefault="00000000">
      <w:pPr>
        <w:ind w:left="-5"/>
        <w:rPr>
          <w:lang w:val="it-IT"/>
        </w:rPr>
      </w:pPr>
      <w:r w:rsidRPr="002453AF">
        <w:rPr>
          <w:lang w:val="it-IT"/>
        </w:rPr>
        <w:t xml:space="preserve">Il tuo profilo genetico ha evidenziato una predisposizione genetica ad un </w:t>
      </w:r>
      <w:r w:rsidRPr="002453AF">
        <w:rPr>
          <w:b/>
          <w:lang w:val="it-IT"/>
        </w:rPr>
        <w:t>accumulo dei livelli di Ferro</w:t>
      </w:r>
      <w:r w:rsidRPr="002453AF">
        <w:rPr>
          <w:lang w:val="it-IT"/>
        </w:rPr>
        <w:t xml:space="preserve">. </w:t>
      </w:r>
    </w:p>
    <w:p w14:paraId="60C689CD" w14:textId="77777777" w:rsidR="00E64820" w:rsidRPr="002453AF" w:rsidRDefault="00000000">
      <w:pPr>
        <w:ind w:left="-5"/>
        <w:rPr>
          <w:lang w:val="it-IT"/>
        </w:rPr>
      </w:pPr>
      <w:r w:rsidRPr="002453AF">
        <w:rPr>
          <w:lang w:val="it-IT"/>
        </w:rPr>
        <w:t xml:space="preserve">Nel tuo caso la predisposizione all’accumulo di Ferro è legata ad una mutazione del </w:t>
      </w:r>
      <w:r w:rsidRPr="002453AF">
        <w:rPr>
          <w:i/>
          <w:lang w:val="it-IT"/>
        </w:rPr>
        <w:t>gene HFE</w:t>
      </w:r>
      <w:r w:rsidRPr="002453AF">
        <w:rPr>
          <w:lang w:val="it-IT"/>
        </w:rPr>
        <w:t xml:space="preserve">, che codifica per una proteina “sensore”, importante nella regolazione dell'assorbimento del ferro. In condizioni normali questa proteina si trova sulla superficie delle cellule del tratto intestinali dove regola l’assorbimento di ferro. La mutazione del gene HFE, in particolare la mutazione nota come </w:t>
      </w:r>
      <w:r w:rsidRPr="002453AF">
        <w:rPr>
          <w:i/>
          <w:lang w:val="it-IT"/>
        </w:rPr>
        <w:t>C282Y</w:t>
      </w:r>
      <w:r w:rsidRPr="002453AF">
        <w:rPr>
          <w:lang w:val="it-IT"/>
        </w:rPr>
        <w:t xml:space="preserve">, determina la produzione di una proteina alterata che non si esprime sulla superficie delle cellule intestinali e, non regolando l’assorbimento di ferro, determina una maggior concentrazione di ferro circolante. Un’altra mutazione nota come </w:t>
      </w:r>
      <w:r w:rsidRPr="002453AF">
        <w:rPr>
          <w:i/>
          <w:lang w:val="it-IT"/>
        </w:rPr>
        <w:t>H63D</w:t>
      </w:r>
      <w:r w:rsidRPr="002453AF">
        <w:rPr>
          <w:lang w:val="it-IT"/>
        </w:rPr>
        <w:t xml:space="preserve"> determina la produzione di una proteina in grado di esprimersi sulla superficie delle cellule intestinali ma non di svolgere la funzione di sensore, portando cosi anch’essa ad un sovraccarico di ferro.  </w:t>
      </w:r>
    </w:p>
    <w:p w14:paraId="3BA1786E" w14:textId="77777777" w:rsidR="00E64820" w:rsidRPr="002453AF" w:rsidRDefault="00000000">
      <w:pPr>
        <w:ind w:left="-5"/>
        <w:rPr>
          <w:lang w:val="it-IT"/>
        </w:rPr>
      </w:pPr>
      <w:r>
        <w:rPr>
          <w:noProof/>
          <w:sz w:val="22"/>
        </w:rPr>
        <mc:AlternateContent>
          <mc:Choice Requires="wpg">
            <w:drawing>
              <wp:anchor distT="0" distB="0" distL="114300" distR="114300" simplePos="0" relativeHeight="251659264" behindDoc="0" locked="0" layoutInCell="1" allowOverlap="1" wp14:anchorId="2185A0F8" wp14:editId="1E7CFDF3">
                <wp:simplePos x="0" y="0"/>
                <wp:positionH relativeFrom="page">
                  <wp:posOffset>469392</wp:posOffset>
                </wp:positionH>
                <wp:positionV relativeFrom="page">
                  <wp:posOffset>10210800</wp:posOffset>
                </wp:positionV>
                <wp:extent cx="6662979" cy="268224"/>
                <wp:effectExtent l="0" t="0" r="0" b="0"/>
                <wp:wrapTopAndBottom/>
                <wp:docPr id="1472" name="Group 1472"/>
                <wp:cNvGraphicFramePr/>
                <a:graphic xmlns:a="http://schemas.openxmlformats.org/drawingml/2006/main">
                  <a:graphicData uri="http://schemas.microsoft.com/office/word/2010/wordprocessingGroup">
                    <wpg:wgp>
                      <wpg:cNvGrpSpPr/>
                      <wpg:grpSpPr>
                        <a:xfrm>
                          <a:off x="0" y="0"/>
                          <a:ext cx="6662979" cy="268224"/>
                          <a:chOff x="0" y="0"/>
                          <a:chExt cx="6662979" cy="268224"/>
                        </a:xfrm>
                      </wpg:grpSpPr>
                      <wps:wsp>
                        <wps:cNvPr id="83" name="Rectangle 83"/>
                        <wps:cNvSpPr/>
                        <wps:spPr>
                          <a:xfrm>
                            <a:off x="85344" y="52372"/>
                            <a:ext cx="440161" cy="151150"/>
                          </a:xfrm>
                          <a:prstGeom prst="rect">
                            <a:avLst/>
                          </a:prstGeom>
                          <a:ln>
                            <a:noFill/>
                          </a:ln>
                        </wps:spPr>
                        <wps:txbx>
                          <w:txbxContent>
                            <w:p w14:paraId="5509ECED" w14:textId="77777777" w:rsidR="00E64820" w:rsidRDefault="00000000">
                              <w:pPr>
                                <w:spacing w:after="160" w:line="259" w:lineRule="auto"/>
                                <w:ind w:left="0" w:firstLine="0"/>
                                <w:jc w:val="left"/>
                              </w:pPr>
                              <w:r>
                                <w:rPr>
                                  <w:rFonts w:ascii="Arial" w:eastAsia="Arial" w:hAnsi="Arial" w:cs="Arial"/>
                                  <w:i/>
                                  <w:sz w:val="16"/>
                                </w:rPr>
                                <w:t>Referto</w:t>
                              </w:r>
                            </w:p>
                          </w:txbxContent>
                        </wps:txbx>
                        <wps:bodyPr horzOverflow="overflow" vert="horz" lIns="0" tIns="0" rIns="0" bIns="0" rtlCol="0">
                          <a:noAutofit/>
                        </wps:bodyPr>
                      </wps:wsp>
                      <wps:wsp>
                        <wps:cNvPr id="84" name="Rectangle 84"/>
                        <wps:cNvSpPr/>
                        <wps:spPr>
                          <a:xfrm>
                            <a:off x="416357" y="52372"/>
                            <a:ext cx="37731" cy="151150"/>
                          </a:xfrm>
                          <a:prstGeom prst="rect">
                            <a:avLst/>
                          </a:prstGeom>
                          <a:ln>
                            <a:noFill/>
                          </a:ln>
                        </wps:spPr>
                        <wps:txbx>
                          <w:txbxContent>
                            <w:p w14:paraId="57FB2250" w14:textId="77777777" w:rsidR="00E64820"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85" name="Rectangle 85"/>
                        <wps:cNvSpPr/>
                        <wps:spPr>
                          <a:xfrm>
                            <a:off x="443789" y="52372"/>
                            <a:ext cx="470581" cy="151150"/>
                          </a:xfrm>
                          <a:prstGeom prst="rect">
                            <a:avLst/>
                          </a:prstGeom>
                          <a:ln>
                            <a:noFill/>
                          </a:ln>
                        </wps:spPr>
                        <wps:txbx>
                          <w:txbxContent>
                            <w:p w14:paraId="7DE1D858" w14:textId="77777777" w:rsidR="00E64820" w:rsidRDefault="00000000">
                              <w:pPr>
                                <w:spacing w:after="160" w:line="259" w:lineRule="auto"/>
                                <w:ind w:left="0" w:firstLine="0"/>
                                <w:jc w:val="left"/>
                              </w:pPr>
                              <w:r>
                                <w:rPr>
                                  <w:rFonts w:ascii="Arial" w:eastAsia="Arial" w:hAnsi="Arial" w:cs="Arial"/>
                                  <w:i/>
                                  <w:sz w:val="16"/>
                                </w:rPr>
                                <w:t>emesso</w:t>
                              </w:r>
                            </w:p>
                          </w:txbxContent>
                        </wps:txbx>
                        <wps:bodyPr horzOverflow="overflow" vert="horz" lIns="0" tIns="0" rIns="0" bIns="0" rtlCol="0">
                          <a:noAutofit/>
                        </wps:bodyPr>
                      </wps:wsp>
                      <wps:wsp>
                        <wps:cNvPr id="86" name="Rectangle 86"/>
                        <wps:cNvSpPr/>
                        <wps:spPr>
                          <a:xfrm>
                            <a:off x="795833" y="52372"/>
                            <a:ext cx="37731" cy="151421"/>
                          </a:xfrm>
                          <a:prstGeom prst="rect">
                            <a:avLst/>
                          </a:prstGeom>
                          <a:ln>
                            <a:noFill/>
                          </a:ln>
                        </wps:spPr>
                        <wps:txbx>
                          <w:txbxContent>
                            <w:p w14:paraId="1159338B" w14:textId="77777777" w:rsidR="00E64820"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87" name="Rectangle 87"/>
                        <wps:cNvSpPr/>
                        <wps:spPr>
                          <a:xfrm>
                            <a:off x="823214" y="52372"/>
                            <a:ext cx="178062" cy="151150"/>
                          </a:xfrm>
                          <a:prstGeom prst="rect">
                            <a:avLst/>
                          </a:prstGeom>
                          <a:ln>
                            <a:noFill/>
                          </a:ln>
                        </wps:spPr>
                        <wps:txbx>
                          <w:txbxContent>
                            <w:p w14:paraId="7AF9EB82" w14:textId="77777777" w:rsidR="00E64820" w:rsidRDefault="00000000">
                              <w:pPr>
                                <w:spacing w:after="160" w:line="259" w:lineRule="auto"/>
                                <w:ind w:left="0" w:firstLine="0"/>
                                <w:jc w:val="left"/>
                              </w:pPr>
                              <w:r>
                                <w:rPr>
                                  <w:rFonts w:ascii="Arial" w:eastAsia="Arial" w:hAnsi="Arial" w:cs="Arial"/>
                                  <w:i/>
                                  <w:sz w:val="16"/>
                                </w:rPr>
                                <w:t>dal</w:t>
                              </w:r>
                            </w:p>
                          </w:txbxContent>
                        </wps:txbx>
                        <wps:bodyPr horzOverflow="overflow" vert="horz" lIns="0" tIns="0" rIns="0" bIns="0" rtlCol="0">
                          <a:noAutofit/>
                        </wps:bodyPr>
                      </wps:wsp>
                      <wps:wsp>
                        <wps:cNvPr id="88" name="Rectangle 88"/>
                        <wps:cNvSpPr/>
                        <wps:spPr>
                          <a:xfrm>
                            <a:off x="957326" y="52372"/>
                            <a:ext cx="37731" cy="151150"/>
                          </a:xfrm>
                          <a:prstGeom prst="rect">
                            <a:avLst/>
                          </a:prstGeom>
                          <a:ln>
                            <a:noFill/>
                          </a:ln>
                        </wps:spPr>
                        <wps:txbx>
                          <w:txbxContent>
                            <w:p w14:paraId="2D7A2492" w14:textId="77777777" w:rsidR="00E64820"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89" name="Rectangle 89"/>
                        <wps:cNvSpPr/>
                        <wps:spPr>
                          <a:xfrm>
                            <a:off x="986282" y="52372"/>
                            <a:ext cx="429389" cy="151421"/>
                          </a:xfrm>
                          <a:prstGeom prst="rect">
                            <a:avLst/>
                          </a:prstGeom>
                          <a:ln>
                            <a:noFill/>
                          </a:ln>
                        </wps:spPr>
                        <wps:txbx>
                          <w:txbxContent>
                            <w:p w14:paraId="5802AC07" w14:textId="77777777" w:rsidR="00E64820" w:rsidRDefault="00000000">
                              <w:pPr>
                                <w:spacing w:after="160" w:line="259" w:lineRule="auto"/>
                                <w:ind w:left="0" w:firstLine="0"/>
                                <w:jc w:val="left"/>
                              </w:pPr>
                              <w:r>
                                <w:rPr>
                                  <w:rFonts w:ascii="Arial" w:eastAsia="Arial" w:hAnsi="Arial" w:cs="Arial"/>
                                  <w:b/>
                                  <w:i/>
                                  <w:sz w:val="16"/>
                                </w:rPr>
                                <w:t>Centro</w:t>
                              </w:r>
                            </w:p>
                          </w:txbxContent>
                        </wps:txbx>
                        <wps:bodyPr horzOverflow="overflow" vert="horz" lIns="0" tIns="0" rIns="0" bIns="0" rtlCol="0">
                          <a:noAutofit/>
                        </wps:bodyPr>
                      </wps:wsp>
                      <wps:wsp>
                        <wps:cNvPr id="90" name="Rectangle 90"/>
                        <wps:cNvSpPr/>
                        <wps:spPr>
                          <a:xfrm>
                            <a:off x="1309370" y="52372"/>
                            <a:ext cx="37731" cy="151421"/>
                          </a:xfrm>
                          <a:prstGeom prst="rect">
                            <a:avLst/>
                          </a:prstGeom>
                          <a:ln>
                            <a:noFill/>
                          </a:ln>
                        </wps:spPr>
                        <wps:txbx>
                          <w:txbxContent>
                            <w:p w14:paraId="66A8F80A" w14:textId="77777777" w:rsidR="00E64820"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91" name="Rectangle 91"/>
                        <wps:cNvSpPr/>
                        <wps:spPr>
                          <a:xfrm>
                            <a:off x="1335278" y="52372"/>
                            <a:ext cx="713804" cy="151421"/>
                          </a:xfrm>
                          <a:prstGeom prst="rect">
                            <a:avLst/>
                          </a:prstGeom>
                          <a:ln>
                            <a:noFill/>
                          </a:ln>
                        </wps:spPr>
                        <wps:txbx>
                          <w:txbxContent>
                            <w:p w14:paraId="740E6C74" w14:textId="77777777" w:rsidR="00E64820" w:rsidRDefault="00000000">
                              <w:pPr>
                                <w:spacing w:after="160" w:line="259" w:lineRule="auto"/>
                                <w:ind w:left="0" w:firstLine="0"/>
                                <w:jc w:val="left"/>
                              </w:pPr>
                              <w:r>
                                <w:rPr>
                                  <w:rFonts w:ascii="Arial" w:eastAsia="Arial" w:hAnsi="Arial" w:cs="Arial"/>
                                  <w:b/>
                                  <w:i/>
                                  <w:sz w:val="16"/>
                                </w:rPr>
                                <w:t>Altamedica</w:t>
                              </w:r>
                            </w:p>
                          </w:txbxContent>
                        </wps:txbx>
                        <wps:bodyPr horzOverflow="overflow" vert="horz" lIns="0" tIns="0" rIns="0" bIns="0" rtlCol="0">
                          <a:noAutofit/>
                        </wps:bodyPr>
                      </wps:wsp>
                      <wps:wsp>
                        <wps:cNvPr id="92" name="Rectangle 92"/>
                        <wps:cNvSpPr/>
                        <wps:spPr>
                          <a:xfrm>
                            <a:off x="1872107" y="52372"/>
                            <a:ext cx="37731" cy="151421"/>
                          </a:xfrm>
                          <a:prstGeom prst="rect">
                            <a:avLst/>
                          </a:prstGeom>
                          <a:ln>
                            <a:noFill/>
                          </a:ln>
                        </wps:spPr>
                        <wps:txbx>
                          <w:txbxContent>
                            <w:p w14:paraId="4C579A69" w14:textId="77777777" w:rsidR="00E64820"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93" name="Rectangle 93"/>
                        <wps:cNvSpPr/>
                        <wps:spPr>
                          <a:xfrm>
                            <a:off x="1899539" y="52372"/>
                            <a:ext cx="105168" cy="151150"/>
                          </a:xfrm>
                          <a:prstGeom prst="rect">
                            <a:avLst/>
                          </a:prstGeom>
                          <a:ln>
                            <a:noFill/>
                          </a:ln>
                        </wps:spPr>
                        <wps:txbx>
                          <w:txbxContent>
                            <w:p w14:paraId="37C7ADBA" w14:textId="77777777" w:rsidR="00E64820" w:rsidRDefault="00000000">
                              <w:pPr>
                                <w:spacing w:after="160" w:line="259" w:lineRule="auto"/>
                                <w:ind w:left="0" w:firstLine="0"/>
                                <w:jc w:val="left"/>
                              </w:pPr>
                              <w:r>
                                <w:rPr>
                                  <w:rFonts w:ascii="Arial" w:eastAsia="Arial" w:hAnsi="Arial" w:cs="Arial"/>
                                  <w:i/>
                                  <w:sz w:val="16"/>
                                </w:rPr>
                                <w:t>di</w:t>
                              </w:r>
                            </w:p>
                          </w:txbxContent>
                        </wps:txbx>
                        <wps:bodyPr horzOverflow="overflow" vert="horz" lIns="0" tIns="0" rIns="0" bIns="0" rtlCol="0">
                          <a:noAutofit/>
                        </wps:bodyPr>
                      </wps:wsp>
                      <wps:wsp>
                        <wps:cNvPr id="94" name="Rectangle 94"/>
                        <wps:cNvSpPr/>
                        <wps:spPr>
                          <a:xfrm>
                            <a:off x="1977263" y="52372"/>
                            <a:ext cx="37731" cy="151150"/>
                          </a:xfrm>
                          <a:prstGeom prst="rect">
                            <a:avLst/>
                          </a:prstGeom>
                          <a:ln>
                            <a:noFill/>
                          </a:ln>
                        </wps:spPr>
                        <wps:txbx>
                          <w:txbxContent>
                            <w:p w14:paraId="4BB89084" w14:textId="77777777" w:rsidR="00E64820"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95" name="Rectangle 95"/>
                        <wps:cNvSpPr/>
                        <wps:spPr>
                          <a:xfrm>
                            <a:off x="2006219" y="52372"/>
                            <a:ext cx="357184" cy="151150"/>
                          </a:xfrm>
                          <a:prstGeom prst="rect">
                            <a:avLst/>
                          </a:prstGeom>
                          <a:ln>
                            <a:noFill/>
                          </a:ln>
                        </wps:spPr>
                        <wps:txbx>
                          <w:txbxContent>
                            <w:p w14:paraId="770D5FEC" w14:textId="77777777" w:rsidR="00E64820" w:rsidRDefault="00000000">
                              <w:pPr>
                                <w:spacing w:after="160" w:line="259" w:lineRule="auto"/>
                                <w:ind w:left="0" w:firstLine="0"/>
                                <w:jc w:val="left"/>
                              </w:pPr>
                              <w:r>
                                <w:rPr>
                                  <w:rFonts w:ascii="Arial" w:eastAsia="Arial" w:hAnsi="Arial" w:cs="Arial"/>
                                  <w:i/>
                                  <w:sz w:val="16"/>
                                </w:rPr>
                                <w:t>Roma</w:t>
                              </w:r>
                            </w:p>
                          </w:txbxContent>
                        </wps:txbx>
                        <wps:bodyPr horzOverflow="overflow" vert="horz" lIns="0" tIns="0" rIns="0" bIns="0" rtlCol="0">
                          <a:noAutofit/>
                        </wps:bodyPr>
                      </wps:wsp>
                      <wps:wsp>
                        <wps:cNvPr id="96" name="Rectangle 96"/>
                        <wps:cNvSpPr/>
                        <wps:spPr>
                          <a:xfrm>
                            <a:off x="2272919" y="52372"/>
                            <a:ext cx="37731" cy="151421"/>
                          </a:xfrm>
                          <a:prstGeom prst="rect">
                            <a:avLst/>
                          </a:prstGeom>
                          <a:ln>
                            <a:noFill/>
                          </a:ln>
                        </wps:spPr>
                        <wps:txbx>
                          <w:txbxContent>
                            <w:p w14:paraId="62CBC484" w14:textId="77777777" w:rsidR="00E64820"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684" name="Shape 1684"/>
                        <wps:cNvSpPr/>
                        <wps:spPr>
                          <a:xfrm>
                            <a:off x="5992114" y="6096"/>
                            <a:ext cx="670865" cy="45720"/>
                          </a:xfrm>
                          <a:custGeom>
                            <a:avLst/>
                            <a:gdLst/>
                            <a:ahLst/>
                            <a:cxnLst/>
                            <a:rect l="0" t="0" r="0" b="0"/>
                            <a:pathLst>
                              <a:path w="670865" h="45720">
                                <a:moveTo>
                                  <a:pt x="0" y="0"/>
                                </a:moveTo>
                                <a:lnTo>
                                  <a:pt x="670865" y="0"/>
                                </a:lnTo>
                                <a:lnTo>
                                  <a:pt x="670865"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85" name="Shape 1685"/>
                        <wps:cNvSpPr/>
                        <wps:spPr>
                          <a:xfrm>
                            <a:off x="5992114"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86" name="Shape 1686"/>
                        <wps:cNvSpPr/>
                        <wps:spPr>
                          <a:xfrm>
                            <a:off x="6589776"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87" name="Shape 1687"/>
                        <wps:cNvSpPr/>
                        <wps:spPr>
                          <a:xfrm>
                            <a:off x="6065266" y="51829"/>
                            <a:ext cx="524561" cy="170675"/>
                          </a:xfrm>
                          <a:custGeom>
                            <a:avLst/>
                            <a:gdLst/>
                            <a:ahLst/>
                            <a:cxnLst/>
                            <a:rect l="0" t="0" r="0" b="0"/>
                            <a:pathLst>
                              <a:path w="524561" h="170675">
                                <a:moveTo>
                                  <a:pt x="0" y="0"/>
                                </a:moveTo>
                                <a:lnTo>
                                  <a:pt x="524561" y="0"/>
                                </a:lnTo>
                                <a:lnTo>
                                  <a:pt x="524561" y="170675"/>
                                </a:lnTo>
                                <a:lnTo>
                                  <a:pt x="0" y="17067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2" name="Rectangle 102"/>
                        <wps:cNvSpPr/>
                        <wps:spPr>
                          <a:xfrm>
                            <a:off x="6065266" y="77724"/>
                            <a:ext cx="94544" cy="189936"/>
                          </a:xfrm>
                          <a:prstGeom prst="rect">
                            <a:avLst/>
                          </a:prstGeom>
                          <a:ln>
                            <a:noFill/>
                          </a:ln>
                        </wps:spPr>
                        <wps:txbx>
                          <w:txbxContent>
                            <w:p w14:paraId="0F2BD56D" w14:textId="77777777" w:rsidR="00E64820" w:rsidRDefault="00000000">
                              <w:pPr>
                                <w:spacing w:after="160" w:line="259" w:lineRule="auto"/>
                                <w:ind w:left="0" w:firstLine="0"/>
                                <w:jc w:val="left"/>
                              </w:pPr>
                              <w:r>
                                <w:rPr>
                                  <w:sz w:val="22"/>
                                </w:rPr>
                                <w:t>1</w:t>
                              </w:r>
                            </w:p>
                          </w:txbxContent>
                        </wps:txbx>
                        <wps:bodyPr horzOverflow="overflow" vert="horz" lIns="0" tIns="0" rIns="0" bIns="0" rtlCol="0">
                          <a:noAutofit/>
                        </wps:bodyPr>
                      </wps:wsp>
                      <wps:wsp>
                        <wps:cNvPr id="103" name="Rectangle 103"/>
                        <wps:cNvSpPr/>
                        <wps:spPr>
                          <a:xfrm>
                            <a:off x="6135370" y="77724"/>
                            <a:ext cx="42144" cy="189936"/>
                          </a:xfrm>
                          <a:prstGeom prst="rect">
                            <a:avLst/>
                          </a:prstGeom>
                          <a:ln>
                            <a:noFill/>
                          </a:ln>
                        </wps:spPr>
                        <wps:txbx>
                          <w:txbxContent>
                            <w:p w14:paraId="743E50D7" w14:textId="77777777" w:rsidR="00E64820"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688" name="Shape 1688"/>
                        <wps:cNvSpPr/>
                        <wps:spPr>
                          <a:xfrm>
                            <a:off x="0" y="0"/>
                            <a:ext cx="5990590" cy="9144"/>
                          </a:xfrm>
                          <a:custGeom>
                            <a:avLst/>
                            <a:gdLst/>
                            <a:ahLst/>
                            <a:cxnLst/>
                            <a:rect l="0" t="0" r="0" b="0"/>
                            <a:pathLst>
                              <a:path w="5990590" h="9144">
                                <a:moveTo>
                                  <a:pt x="0" y="0"/>
                                </a:moveTo>
                                <a:lnTo>
                                  <a:pt x="5990590" y="0"/>
                                </a:lnTo>
                                <a:lnTo>
                                  <a:pt x="5990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 name="Shape 1689"/>
                        <wps:cNvSpPr/>
                        <wps:spPr>
                          <a:xfrm>
                            <a:off x="5990590"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90" name="Shape 1690"/>
                        <wps:cNvSpPr/>
                        <wps:spPr>
                          <a:xfrm>
                            <a:off x="5996687" y="6096"/>
                            <a:ext cx="666293" cy="45720"/>
                          </a:xfrm>
                          <a:custGeom>
                            <a:avLst/>
                            <a:gdLst/>
                            <a:ahLst/>
                            <a:cxnLst/>
                            <a:rect l="0" t="0" r="0" b="0"/>
                            <a:pathLst>
                              <a:path w="666293" h="45720">
                                <a:moveTo>
                                  <a:pt x="0" y="0"/>
                                </a:moveTo>
                                <a:lnTo>
                                  <a:pt x="666293" y="0"/>
                                </a:lnTo>
                                <a:lnTo>
                                  <a:pt x="666293"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91" name="Shape 1691"/>
                        <wps:cNvSpPr/>
                        <wps:spPr>
                          <a:xfrm>
                            <a:off x="5990590" y="222503"/>
                            <a:ext cx="672389" cy="45720"/>
                          </a:xfrm>
                          <a:custGeom>
                            <a:avLst/>
                            <a:gdLst/>
                            <a:ahLst/>
                            <a:cxnLst/>
                            <a:rect l="0" t="0" r="0" b="0"/>
                            <a:pathLst>
                              <a:path w="672389" h="45720">
                                <a:moveTo>
                                  <a:pt x="0" y="0"/>
                                </a:moveTo>
                                <a:lnTo>
                                  <a:pt x="672389" y="0"/>
                                </a:lnTo>
                                <a:lnTo>
                                  <a:pt x="672389"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w:pict>
              <v:group w14:anchorId="2185A0F8" id="Group 1472" o:spid="_x0000_s1026" style="position:absolute;left:0;text-align:left;margin-left:36.95pt;margin-top:804pt;width:524.65pt;height:21.1pt;z-index:251659264;mso-position-horizontal-relative:page;mso-position-vertical-relative:page" coordsize="66629,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">
                <v:rect id="Rectangle 83" o:spid="_x0000_s1027" style="position:absolute;left:853;top:523;width:4402;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509ECED" w14:textId="77777777" w:rsidR="00E64820" w:rsidRDefault="00000000">
                        <w:pPr>
                          <w:spacing w:after="160" w:line="259" w:lineRule="auto"/>
                          <w:ind w:left="0" w:firstLine="0"/>
                          <w:jc w:val="left"/>
                        </w:pPr>
                        <w:r>
                          <w:rPr>
                            <w:rFonts w:ascii="Arial" w:eastAsia="Arial" w:hAnsi="Arial" w:cs="Arial"/>
                            <w:i/>
                            <w:sz w:val="16"/>
                          </w:rPr>
                          <w:t>Referto</w:t>
                        </w:r>
                      </w:p>
                    </w:txbxContent>
                  </v:textbox>
                </v:rect>
                <v:rect id="Rectangle 84" o:spid="_x0000_s1028" style="position:absolute;left:4163;top:523;width:377;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7FB2250" w14:textId="77777777" w:rsidR="00E64820" w:rsidRDefault="00000000">
                        <w:pPr>
                          <w:spacing w:after="160" w:line="259" w:lineRule="auto"/>
                          <w:ind w:left="0" w:firstLine="0"/>
                          <w:jc w:val="left"/>
                        </w:pPr>
                        <w:r>
                          <w:rPr>
                            <w:rFonts w:ascii="Arial" w:eastAsia="Arial" w:hAnsi="Arial" w:cs="Arial"/>
                            <w:i/>
                            <w:sz w:val="16"/>
                          </w:rPr>
                          <w:t xml:space="preserve"> </w:t>
                        </w:r>
                      </w:p>
                    </w:txbxContent>
                  </v:textbox>
                </v:rect>
                <v:rect id="Rectangle 85" o:spid="_x0000_s1029" style="position:absolute;left:4437;top:523;width:4706;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DE1D858" w14:textId="77777777" w:rsidR="00E64820" w:rsidRDefault="00000000">
                        <w:pPr>
                          <w:spacing w:after="160" w:line="259" w:lineRule="auto"/>
                          <w:ind w:left="0" w:firstLine="0"/>
                          <w:jc w:val="left"/>
                        </w:pPr>
                        <w:r>
                          <w:rPr>
                            <w:rFonts w:ascii="Arial" w:eastAsia="Arial" w:hAnsi="Arial" w:cs="Arial"/>
                            <w:i/>
                            <w:sz w:val="16"/>
                          </w:rPr>
                          <w:t>emesso</w:t>
                        </w:r>
                      </w:p>
                    </w:txbxContent>
                  </v:textbox>
                </v:rect>
                <v:rect id="Rectangle 86" o:spid="_x0000_s1030" style="position:absolute;left:7958;top:52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1159338B" w14:textId="77777777" w:rsidR="00E64820" w:rsidRDefault="00000000">
                        <w:pPr>
                          <w:spacing w:after="160" w:line="259" w:lineRule="auto"/>
                          <w:ind w:left="0" w:firstLine="0"/>
                          <w:jc w:val="left"/>
                        </w:pPr>
                        <w:r>
                          <w:rPr>
                            <w:rFonts w:ascii="Arial" w:eastAsia="Arial" w:hAnsi="Arial" w:cs="Arial"/>
                            <w:b/>
                            <w:i/>
                            <w:sz w:val="16"/>
                          </w:rPr>
                          <w:t xml:space="preserve"> </w:t>
                        </w:r>
                      </w:p>
                    </w:txbxContent>
                  </v:textbox>
                </v:rect>
                <v:rect id="Rectangle 87" o:spid="_x0000_s1031" style="position:absolute;left:8232;top:523;width:1780;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AF9EB82" w14:textId="77777777" w:rsidR="00E64820" w:rsidRDefault="00000000">
                        <w:pPr>
                          <w:spacing w:after="160" w:line="259" w:lineRule="auto"/>
                          <w:ind w:left="0" w:firstLine="0"/>
                          <w:jc w:val="left"/>
                        </w:pPr>
                        <w:r>
                          <w:rPr>
                            <w:rFonts w:ascii="Arial" w:eastAsia="Arial" w:hAnsi="Arial" w:cs="Arial"/>
                            <w:i/>
                            <w:sz w:val="16"/>
                          </w:rPr>
                          <w:t>dal</w:t>
                        </w:r>
                      </w:p>
                    </w:txbxContent>
                  </v:textbox>
                </v:rect>
                <v:rect id="Rectangle 88" o:spid="_x0000_s1032" style="position:absolute;left:9573;top:523;width:377;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D7A2492" w14:textId="77777777" w:rsidR="00E64820" w:rsidRDefault="00000000">
                        <w:pPr>
                          <w:spacing w:after="160" w:line="259" w:lineRule="auto"/>
                          <w:ind w:left="0" w:firstLine="0"/>
                          <w:jc w:val="left"/>
                        </w:pPr>
                        <w:r>
                          <w:rPr>
                            <w:rFonts w:ascii="Arial" w:eastAsia="Arial" w:hAnsi="Arial" w:cs="Arial"/>
                            <w:i/>
                            <w:sz w:val="16"/>
                          </w:rPr>
                          <w:t xml:space="preserve"> </w:t>
                        </w:r>
                      </w:p>
                    </w:txbxContent>
                  </v:textbox>
                </v:rect>
                <v:rect id="Rectangle 89" o:spid="_x0000_s1033" style="position:absolute;left:9862;top:523;width:429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802AC07" w14:textId="77777777" w:rsidR="00E64820" w:rsidRDefault="00000000">
                        <w:pPr>
                          <w:spacing w:after="160" w:line="259" w:lineRule="auto"/>
                          <w:ind w:left="0" w:firstLine="0"/>
                          <w:jc w:val="left"/>
                        </w:pPr>
                        <w:r>
                          <w:rPr>
                            <w:rFonts w:ascii="Arial" w:eastAsia="Arial" w:hAnsi="Arial" w:cs="Arial"/>
                            <w:b/>
                            <w:i/>
                            <w:sz w:val="16"/>
                          </w:rPr>
                          <w:t>Centro</w:t>
                        </w:r>
                      </w:p>
                    </w:txbxContent>
                  </v:textbox>
                </v:rect>
                <v:rect id="Rectangle 90" o:spid="_x0000_s1034" style="position:absolute;left:13093;top:523;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6A8F80A" w14:textId="77777777" w:rsidR="00E64820" w:rsidRDefault="00000000">
                        <w:pPr>
                          <w:spacing w:after="160" w:line="259" w:lineRule="auto"/>
                          <w:ind w:left="0" w:firstLine="0"/>
                          <w:jc w:val="left"/>
                        </w:pPr>
                        <w:r>
                          <w:rPr>
                            <w:rFonts w:ascii="Arial" w:eastAsia="Arial" w:hAnsi="Arial" w:cs="Arial"/>
                            <w:b/>
                            <w:i/>
                            <w:sz w:val="16"/>
                          </w:rPr>
                          <w:t xml:space="preserve"> </w:t>
                        </w:r>
                      </w:p>
                    </w:txbxContent>
                  </v:textbox>
                </v:rect>
                <v:rect id="Rectangle 91" o:spid="_x0000_s1035" style="position:absolute;left:13352;top:523;width:713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740E6C74" w14:textId="77777777" w:rsidR="00E64820" w:rsidRDefault="00000000">
                        <w:pPr>
                          <w:spacing w:after="160" w:line="259" w:lineRule="auto"/>
                          <w:ind w:left="0" w:firstLine="0"/>
                          <w:jc w:val="left"/>
                        </w:pPr>
                        <w:r>
                          <w:rPr>
                            <w:rFonts w:ascii="Arial" w:eastAsia="Arial" w:hAnsi="Arial" w:cs="Arial"/>
                            <w:b/>
                            <w:i/>
                            <w:sz w:val="16"/>
                          </w:rPr>
                          <w:t>Altamedica</w:t>
                        </w:r>
                      </w:p>
                    </w:txbxContent>
                  </v:textbox>
                </v:rect>
                <v:rect id="Rectangle 92" o:spid="_x0000_s1036" style="position:absolute;left:18721;top:52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C579A69" w14:textId="77777777" w:rsidR="00E64820" w:rsidRDefault="00000000">
                        <w:pPr>
                          <w:spacing w:after="160" w:line="259" w:lineRule="auto"/>
                          <w:ind w:left="0" w:firstLine="0"/>
                          <w:jc w:val="left"/>
                        </w:pPr>
                        <w:r>
                          <w:rPr>
                            <w:rFonts w:ascii="Arial" w:eastAsia="Arial" w:hAnsi="Arial" w:cs="Arial"/>
                            <w:b/>
                            <w:i/>
                            <w:sz w:val="16"/>
                          </w:rPr>
                          <w:t xml:space="preserve"> </w:t>
                        </w:r>
                      </w:p>
                    </w:txbxContent>
                  </v:textbox>
                </v:rect>
                <v:rect id="Rectangle 93" o:spid="_x0000_s1037" style="position:absolute;left:18995;top:523;width:1052;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7C7ADBA" w14:textId="77777777" w:rsidR="00E64820" w:rsidRDefault="00000000">
                        <w:pPr>
                          <w:spacing w:after="160" w:line="259" w:lineRule="auto"/>
                          <w:ind w:left="0" w:firstLine="0"/>
                          <w:jc w:val="left"/>
                        </w:pPr>
                        <w:r>
                          <w:rPr>
                            <w:rFonts w:ascii="Arial" w:eastAsia="Arial" w:hAnsi="Arial" w:cs="Arial"/>
                            <w:i/>
                            <w:sz w:val="16"/>
                          </w:rPr>
                          <w:t>di</w:t>
                        </w:r>
                      </w:p>
                    </w:txbxContent>
                  </v:textbox>
                </v:rect>
                <v:rect id="Rectangle 94" o:spid="_x0000_s1038" style="position:absolute;left:19772;top:523;width:377;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BB89084" w14:textId="77777777" w:rsidR="00E64820" w:rsidRDefault="00000000">
                        <w:pPr>
                          <w:spacing w:after="160" w:line="259" w:lineRule="auto"/>
                          <w:ind w:left="0" w:firstLine="0"/>
                          <w:jc w:val="left"/>
                        </w:pPr>
                        <w:r>
                          <w:rPr>
                            <w:rFonts w:ascii="Arial" w:eastAsia="Arial" w:hAnsi="Arial" w:cs="Arial"/>
                            <w:i/>
                            <w:sz w:val="16"/>
                          </w:rPr>
                          <w:t xml:space="preserve"> </w:t>
                        </w:r>
                      </w:p>
                    </w:txbxContent>
                  </v:textbox>
                </v:rect>
                <v:rect id="Rectangle 95" o:spid="_x0000_s1039" style="position:absolute;left:20062;top:523;width:3572;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70D5FEC" w14:textId="77777777" w:rsidR="00E64820" w:rsidRDefault="00000000">
                        <w:pPr>
                          <w:spacing w:after="160" w:line="259" w:lineRule="auto"/>
                          <w:ind w:left="0" w:firstLine="0"/>
                          <w:jc w:val="left"/>
                        </w:pPr>
                        <w:r>
                          <w:rPr>
                            <w:rFonts w:ascii="Arial" w:eastAsia="Arial" w:hAnsi="Arial" w:cs="Arial"/>
                            <w:i/>
                            <w:sz w:val="16"/>
                          </w:rPr>
                          <w:t>Roma</w:t>
                        </w:r>
                      </w:p>
                    </w:txbxContent>
                  </v:textbox>
                </v:rect>
                <v:rect id="Rectangle 96" o:spid="_x0000_s1040" style="position:absolute;left:22729;top:52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2CBC484" w14:textId="77777777" w:rsidR="00E64820" w:rsidRDefault="00000000">
                        <w:pPr>
                          <w:spacing w:after="160" w:line="259" w:lineRule="auto"/>
                          <w:ind w:left="0" w:firstLine="0"/>
                          <w:jc w:val="left"/>
                        </w:pPr>
                        <w:r>
                          <w:rPr>
                            <w:rFonts w:ascii="Arial" w:eastAsia="Arial" w:hAnsi="Arial" w:cs="Arial"/>
                            <w:sz w:val="16"/>
                          </w:rPr>
                          <w:t xml:space="preserve"> </w:t>
                        </w:r>
                      </w:p>
                    </w:txbxContent>
                  </v:textbox>
                </v:rect>
                <v:shape id="Shape 1684" o:spid="_x0000_s1041" style="position:absolute;left:59921;top:60;width:6708;height:458;visibility:visible;mso-wrap-style:square;v-text-anchor:top" coordsize="6708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" path="m,l670865,r,45720l,45720,,e" fillcolor="#bfbfbf" stroked="f" strokeweight="0">
                  <v:stroke miterlimit="83231f" joinstyle="miter"/>
                  <v:path arrowok="t" textboxrect="0,0,670865,45720"/>
                </v:shape>
                <v:shape id="Shape 1685" o:spid="_x0000_s1042" style="position:absolute;left:59921;top:518;width:731;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" path="m,l73152,r,170688l,170688,,e" fillcolor="#bfbfbf" stroked="f" strokeweight="0">
                  <v:stroke miterlimit="83231f" joinstyle="miter"/>
                  <v:path arrowok="t" textboxrect="0,0,73152,170688"/>
                </v:shape>
                <v:shape id="Shape 1686" o:spid="_x0000_s1043" style="position:absolute;left:65897;top:518;width:732;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" path="m,l73152,r,170688l,170688,,e" fillcolor="#bfbfbf" stroked="f" strokeweight="0">
                  <v:stroke miterlimit="83231f" joinstyle="miter"/>
                  <v:path arrowok="t" textboxrect="0,0,73152,170688"/>
                </v:shape>
                <v:shape id="Shape 1687" o:spid="_x0000_s1044" style="position:absolute;left:60652;top:518;width:5246;height:1707;visibility:visible;mso-wrap-style:square;v-text-anchor:top" coordsize="524561,17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" path="m,l524561,r,170675l,170675,,e" fillcolor="#bfbfbf" stroked="f" strokeweight="0">
                  <v:stroke miterlimit="83231f" joinstyle="miter"/>
                  <v:path arrowok="t" textboxrect="0,0,524561,170675"/>
                </v:shape>
                <v:rect id="Rectangle 102" o:spid="_x0000_s1045" style="position:absolute;left:60652;top:777;width:9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0F2BD56D" w14:textId="77777777" w:rsidR="00E64820" w:rsidRDefault="00000000">
                        <w:pPr>
                          <w:spacing w:after="160" w:line="259" w:lineRule="auto"/>
                          <w:ind w:left="0" w:firstLine="0"/>
                          <w:jc w:val="left"/>
                        </w:pPr>
                        <w:r>
                          <w:rPr>
                            <w:sz w:val="22"/>
                          </w:rPr>
                          <w:t>1</w:t>
                        </w:r>
                      </w:p>
                    </w:txbxContent>
                  </v:textbox>
                </v:rect>
                <v:rect id="Rectangle 103" o:spid="_x0000_s1046" style="position:absolute;left:61353;top:7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743E50D7" w14:textId="77777777" w:rsidR="00E64820" w:rsidRDefault="00000000">
                        <w:pPr>
                          <w:spacing w:after="160" w:line="259" w:lineRule="auto"/>
                          <w:ind w:left="0" w:firstLine="0"/>
                          <w:jc w:val="left"/>
                        </w:pPr>
                        <w:r>
                          <w:rPr>
                            <w:sz w:val="22"/>
                          </w:rPr>
                          <w:t xml:space="preserve"> </w:t>
                        </w:r>
                      </w:p>
                    </w:txbxContent>
                  </v:textbox>
                </v:rect>
                <v:shape id="Shape 1688" o:spid="_x0000_s1047" style="position:absolute;width:59905;height:91;visibility:visible;mso-wrap-style:square;v-text-anchor:top" coordsize="59905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" path="m,l5990590,r,9144l,9144,,e" fillcolor="black" stroked="f" strokeweight="0">
                  <v:stroke miterlimit="83231f" joinstyle="miter"/>
                  <v:path arrowok="t" textboxrect="0,0,5990590,9144"/>
                </v:shape>
                <v:shape id="Shape 1689" o:spid="_x0000_s1048" style="position:absolute;left:59905;top:60;width:92;height:458;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" path="m,l9144,r,45720l,45720,,e" fillcolor="#bfbfbf" stroked="f" strokeweight="0">
                  <v:stroke miterlimit="83231f" joinstyle="miter"/>
                  <v:path arrowok="t" textboxrect="0,0,9144,45720"/>
                </v:shape>
                <v:shape id="Shape 1690" o:spid="_x0000_s1049" style="position:absolute;left:59966;top:60;width:6663;height:458;visibility:visible;mso-wrap-style:square;v-text-anchor:top" coordsize="666293,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" path="m,l666293,r,45720l,45720,,e" fillcolor="#bfbfbf" stroked="f" strokeweight="0">
                  <v:stroke miterlimit="83231f" joinstyle="miter"/>
                  <v:path arrowok="t" textboxrect="0,0,666293,45720"/>
                </v:shape>
                <v:shape id="Shape 1691" o:spid="_x0000_s1050" style="position:absolute;left:59905;top:2225;width:6724;height:457;visibility:visible;mso-wrap-style:square;v-text-anchor:top" coordsize="672389,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" path="m,l672389,r,45720l,45720,,e" fillcolor="#bfbfbf" stroked="f" strokeweight="0">
                  <v:stroke miterlimit="83231f" joinstyle="miter"/>
                  <v:path arrowok="t" textboxrect="0,0,672389,45720"/>
                </v:shape>
                <w10:wrap type="topAndBottom" anchorx="page" anchory="page"/>
              </v:group>
            </w:pict>
          </mc:Fallback>
        </mc:AlternateContent>
      </w:r>
      <w:r w:rsidRPr="002453AF">
        <w:rPr>
          <w:lang w:val="it-IT"/>
        </w:rPr>
        <w:t xml:space="preserve">Anche se l'alterazione del gene HFE è presente in entrambi i sessi senza distinzione, i maschi manifestano i sintomi in modo molto più frequente e più grave delle donne. La ragione è da ricercarsi nella perdita di sangue dovuta alle mestruazioni, e nelle gravidanze, fattori che riducono la quantità di ferro presente nell'organismo. L’età di esordio della malattia varia dai 30 ai 50 anni. </w:t>
      </w:r>
    </w:p>
    <w:p w14:paraId="3C95F093" w14:textId="77777777" w:rsidR="00E64820" w:rsidRPr="002453AF" w:rsidRDefault="00000000">
      <w:pPr>
        <w:spacing w:after="8"/>
        <w:ind w:left="-5"/>
        <w:rPr>
          <w:lang w:val="it-IT"/>
        </w:rPr>
      </w:pPr>
      <w:r w:rsidRPr="002453AF">
        <w:rPr>
          <w:lang w:val="it-IT"/>
        </w:rPr>
        <w:t xml:space="preserve">Un </w:t>
      </w:r>
      <w:r w:rsidRPr="002453AF">
        <w:rPr>
          <w:i/>
          <w:lang w:val="it-IT"/>
        </w:rPr>
        <w:t>accumulo</w:t>
      </w:r>
      <w:r w:rsidRPr="002453AF">
        <w:rPr>
          <w:lang w:val="it-IT"/>
        </w:rPr>
        <w:t xml:space="preserve"> di ferro può avere diverse conseguenze per l’organismo, può portare ad esempio ad una condizione di </w:t>
      </w:r>
    </w:p>
    <w:p w14:paraId="5F3AFE5C" w14:textId="77777777" w:rsidR="00E64820" w:rsidRPr="002453AF" w:rsidRDefault="00000000">
      <w:pPr>
        <w:ind w:left="-5"/>
        <w:rPr>
          <w:lang w:val="it-IT"/>
        </w:rPr>
      </w:pPr>
      <w:r w:rsidRPr="002453AF">
        <w:rPr>
          <w:lang w:val="it-IT"/>
        </w:rPr>
        <w:t xml:space="preserve">Emocromatosi. Questa patologia se severa e non trattata può dare danni al fegato, accumulo di ferro nel cuore, diabete mellito, artropatie, osteoporosi, ipogonadismo ipogonadotropo, affaticamento cronico e iperpigmentazione cutanea.  </w:t>
      </w:r>
    </w:p>
    <w:p w14:paraId="753CE9C8" w14:textId="77777777" w:rsidR="00E64820" w:rsidRPr="002453AF" w:rsidRDefault="00000000">
      <w:pPr>
        <w:spacing w:after="279"/>
        <w:ind w:left="-5"/>
        <w:rPr>
          <w:lang w:val="it-IT"/>
        </w:rPr>
      </w:pPr>
      <w:r w:rsidRPr="002453AF">
        <w:rPr>
          <w:lang w:val="it-IT"/>
        </w:rPr>
        <w:t xml:space="preserve">Il fabbisogno medio giornaliero di Ferro è dai 6 mg ai 10 mg al giorno. Durante la gravidanza aumenta fino a 22 mg al giorno. È importante non superare questa dose raccomandata giornaliera.  </w:t>
      </w:r>
    </w:p>
    <w:p w14:paraId="3CE1A01B" w14:textId="77777777" w:rsidR="00E64820" w:rsidRPr="002453AF" w:rsidRDefault="00000000">
      <w:pPr>
        <w:spacing w:after="50" w:line="259" w:lineRule="auto"/>
        <w:ind w:left="0" w:right="45" w:firstLine="0"/>
        <w:jc w:val="center"/>
        <w:rPr>
          <w:rFonts w:ascii="Arial" w:eastAsia="Arial" w:hAnsi="Arial" w:cs="Arial"/>
          <w:lang w:val="it-IT"/>
        </w:rPr>
      </w:pPr>
      <w:r w:rsidRPr="002453AF">
        <w:rPr>
          <w:rFonts w:ascii="Arial" w:eastAsia="Arial" w:hAnsi="Arial" w:cs="Arial"/>
          <w:i/>
          <w:u w:val="single" w:color="000000"/>
          <w:lang w:val="it-IT"/>
        </w:rPr>
        <w:t>Consigli alimentari in base al tuo profilo genetico:</w:t>
      </w:r>
      <w:r w:rsidRPr="002453AF">
        <w:rPr>
          <w:rFonts w:ascii="Arial" w:eastAsia="Arial" w:hAnsi="Arial" w:cs="Arial"/>
          <w:lang w:val="it-IT"/>
        </w:rPr>
        <w:t xml:space="preserve"> </w:t>
      </w:r>
    </w:p>
    <w:p w14:paraId="20540D44" w14:textId="77777777" w:rsidR="002453AF" w:rsidRPr="002453AF" w:rsidRDefault="002453AF">
      <w:pPr>
        <w:spacing w:after="50" w:line="259" w:lineRule="auto"/>
        <w:ind w:left="0" w:right="45" w:firstLine="0"/>
        <w:jc w:val="center"/>
        <w:rPr>
          <w:rFonts w:ascii="Arial" w:eastAsia="Arial" w:hAnsi="Arial" w:cs="Arial"/>
          <w:lang w:val="it-IT"/>
        </w:rPr>
      </w:pPr>
    </w:p>
    <w:p w14:paraId="5B08B6A6" w14:textId="77777777" w:rsidR="002453AF" w:rsidRPr="002453AF" w:rsidRDefault="002453AF" w:rsidP="002453AF">
      <w:pPr>
        <w:spacing w:after="50" w:line="259" w:lineRule="auto"/>
        <w:ind w:left="0" w:right="45" w:firstLine="0"/>
        <w:jc w:val="center"/>
        <w:rPr>
          <w:lang w:val="it-IT"/>
        </w:rPr>
      </w:pPr>
      <w:r w:rsidRPr="002453AF">
        <w:rPr>
          <w:lang w:val="it-IT"/>
        </w:rPr>
        <w:t xml:space="preserve">È consigliato consumare moderatamente questi alimenti particolarmente ricchi in Ferro </w:t>
      </w:r>
    </w:p>
    <w:p w14:paraId="7853EC72" w14:textId="77777777" w:rsidR="002453AF" w:rsidRPr="002453AF" w:rsidRDefault="002453AF" w:rsidP="002453AF">
      <w:pPr>
        <w:spacing w:after="50" w:line="259" w:lineRule="auto"/>
        <w:ind w:left="0" w:right="45" w:firstLine="0"/>
        <w:jc w:val="center"/>
        <w:rPr>
          <w:lang w:val="it-IT"/>
        </w:rPr>
      </w:pPr>
    </w:p>
    <w:p w14:paraId="7853EC72" w14:textId="77777777" w:rsidR="002453AF" w:rsidRPr="002453AF" w:rsidRDefault="002453AF" w:rsidP="002453AF">
      <w:pPr>
        <w:spacing w:after="50" w:line="259" w:lineRule="auto"/>
        <w:ind w:left="0" w:right="45" w:firstLine="0"/>
        <w:jc w:val="center"/>
        <w:rPr>
          <w:lang w:val="it-IT"/>
        </w:rPr>
      </w:pPr>
      <w:r w:rsidRPr="002453AF">
        <w:rPr>
          <w:lang w:val="it-IT"/>
        </w:rPr>
        <w:t xml:space="preserve">Manzo, pollo </w:t>
      </w:r>
    </w:p>
    <w:p w14:paraId="46A2D211" w14:textId="77777777" w:rsidR="002453AF" w:rsidRPr="002453AF" w:rsidRDefault="002453AF" w:rsidP="002453AF">
      <w:pPr>
        <w:spacing w:after="50" w:line="259" w:lineRule="auto"/>
        <w:ind w:left="0" w:right="45" w:firstLine="0"/>
        <w:jc w:val="center"/>
        <w:rPr>
          <w:lang w:val="it-IT"/>
        </w:rPr>
      </w:pPr>
      <w:r w:rsidRPr="002453AF">
        <w:rPr>
          <w:lang w:val="it-IT"/>
        </w:rPr>
        <w:t xml:space="preserve">Frumento, avena </w:t>
      </w:r>
    </w:p>
    <w:p w14:paraId="6F61AB5E" w14:textId="77777777" w:rsidR="002453AF" w:rsidRPr="002453AF" w:rsidRDefault="002453AF" w:rsidP="002453AF">
      <w:pPr>
        <w:spacing w:after="50" w:line="259" w:lineRule="auto"/>
        <w:ind w:left="0" w:right="45" w:firstLine="0"/>
        <w:jc w:val="center"/>
        <w:rPr>
          <w:lang w:val="it-IT"/>
        </w:rPr>
      </w:pPr>
      <w:r w:rsidRPr="002453AF">
        <w:rPr>
          <w:lang w:val="it-IT"/>
        </w:rPr>
        <w:t xml:space="preserve">Legumi, soia secca </w:t>
      </w:r>
    </w:p>
    <w:p w14:paraId="10F82325" w14:textId="77777777" w:rsidR="002453AF" w:rsidRPr="002453AF" w:rsidRDefault="002453AF" w:rsidP="002453AF">
      <w:pPr>
        <w:spacing w:after="50" w:line="259" w:lineRule="auto"/>
        <w:ind w:left="0" w:right="45" w:firstLine="0"/>
        <w:jc w:val="center"/>
        <w:rPr>
          <w:lang w:val="it-IT"/>
        </w:rPr>
      </w:pPr>
      <w:r w:rsidRPr="002453AF">
        <w:rPr>
          <w:lang w:val="it-IT"/>
        </w:rPr>
        <w:t xml:space="preserve">Rucola, basilico </w:t>
      </w:r>
    </w:p>
    <w:p w14:paraId="1A690ECC" w14:textId="77777777" w:rsidR="002453AF" w:rsidRPr="002453AF" w:rsidRDefault="002453AF" w:rsidP="002453AF">
      <w:pPr>
        <w:spacing w:after="50" w:line="259" w:lineRule="auto"/>
        <w:ind w:left="0" w:right="45" w:firstLine="0"/>
        <w:jc w:val="center"/>
        <w:rPr>
          <w:lang w:val="it-IT"/>
        </w:rPr>
      </w:pPr>
      <w:r w:rsidRPr="002453AF">
        <w:rPr>
          <w:lang w:val="it-IT"/>
        </w:rPr>
        <w:t xml:space="preserve">Pistacchi, anacardi </w:t>
      </w:r>
    </w:p>
    <w:p w14:paraId="4B695F1B" w14:textId="77777777" w:rsidR="002453AF" w:rsidRPr="002453AF" w:rsidRDefault="002453AF" w:rsidP="002453AF">
      <w:pPr>
        <w:spacing w:after="50" w:line="259" w:lineRule="auto"/>
        <w:ind w:left="0" w:right="45" w:firstLine="0"/>
        <w:jc w:val="center"/>
        <w:rPr>
          <w:lang w:val="it-IT"/>
        </w:rPr>
      </w:pPr>
      <w:r w:rsidRPr="002453AF">
        <w:rPr>
          <w:lang w:val="it-IT"/>
        </w:rPr>
        <w:t xml:space="preserve">Pepe nero, menta, rosmarino, prezzemolo </w:t>
      </w:r>
    </w:p>
    <w:p w14:paraId="7C354F79" w14:textId="24727516" w:rsidR="002453AF" w:rsidRPr="002453AF" w:rsidRDefault="002453AF" w:rsidP="002453AF">
      <w:pPr>
        <w:spacing w:after="50" w:line="259" w:lineRule="auto"/>
        <w:ind w:left="0" w:right="45" w:firstLine="0"/>
        <w:jc w:val="center"/>
        <w:rPr>
          <w:lang w:val="it-IT"/>
        </w:rPr>
      </w:pPr>
      <w:r w:rsidRPr="002453AF">
        <w:rPr>
          <w:lang w:val="it-IT"/>
        </w:rPr>
        <w:t>Cacao amaro in polvere, tè in foglie, cioccolato fondente</w:t>
      </w:r>
    </w:p>
    <w:p w14:paraId="1EEDF2CE" w14:textId="77777777" w:rsidR="00E64820" w:rsidRPr="002453AF" w:rsidRDefault="00000000">
      <w:pPr>
        <w:spacing w:after="0" w:line="259" w:lineRule="auto"/>
        <w:ind w:left="0" w:firstLine="0"/>
        <w:jc w:val="left"/>
        <w:rPr>
          <w:lang w:val="it-IT"/>
        </w:rPr>
      </w:pPr>
      <w:r w:rsidRPr="002453AF">
        <w:rPr>
          <w:sz w:val="22"/>
          <w:lang w:val="it-IT"/>
        </w:rPr>
        <w:t xml:space="preserve">Bibliografia  </w:t>
      </w:r>
    </w:p>
    <w:p w14:paraId="29887EF0" w14:textId="77777777" w:rsidR="00E64820" w:rsidRPr="002453AF" w:rsidRDefault="00000000">
      <w:pPr>
        <w:spacing w:after="3" w:line="259" w:lineRule="auto"/>
        <w:ind w:left="-5"/>
        <w:jc w:val="left"/>
        <w:rPr>
          <w:lang w:val="it-IT"/>
        </w:rPr>
      </w:pPr>
      <w:hyperlink r:id="rId5">
        <w:r w:rsidRPr="002453AF">
          <w:rPr>
            <w:rFonts w:ascii="Segoe UI" w:eastAsia="Segoe UI" w:hAnsi="Segoe UI" w:cs="Segoe UI"/>
            <w:color w:val="212121"/>
            <w:sz w:val="16"/>
            <w:lang w:val="it-IT"/>
          </w:rPr>
          <w:t xml:space="preserve">https://sinu.it/2019/07/09/minerali-fabbisogno-medio-ar/ </w:t>
        </w:r>
      </w:hyperlink>
    </w:p>
    <w:p w14:paraId="747A8D35" w14:textId="77777777" w:rsidR="00E64820" w:rsidRDefault="00000000">
      <w:pPr>
        <w:spacing w:after="3" w:line="259" w:lineRule="auto"/>
        <w:ind w:left="-5"/>
        <w:jc w:val="left"/>
      </w:pPr>
      <w:r w:rsidRPr="002453AF">
        <w:rPr>
          <w:rFonts w:ascii="Segoe UI" w:eastAsia="Segoe UI" w:hAnsi="Segoe UI" w:cs="Segoe UI"/>
          <w:color w:val="212121"/>
          <w:sz w:val="16"/>
          <w:lang w:val="it-IT"/>
        </w:rPr>
        <w:t>Katsarou MS, Papasavva M, Latsi R, Drakoulis N</w:t>
      </w:r>
      <w:r w:rsidRPr="002453AF">
        <w:rPr>
          <w:rFonts w:ascii="Segoe UI" w:eastAsia="Segoe UI" w:hAnsi="Segoe UI" w:cs="Segoe UI"/>
          <w:i/>
          <w:color w:val="212121"/>
          <w:sz w:val="16"/>
          <w:lang w:val="it-IT"/>
        </w:rPr>
        <w:t xml:space="preserve">. Hemochromatosis: Hereditary hemochromatosis and HFE gene. </w:t>
      </w:r>
      <w:r>
        <w:rPr>
          <w:rFonts w:ascii="Segoe UI" w:eastAsia="Segoe UI" w:hAnsi="Segoe UI" w:cs="Segoe UI"/>
          <w:color w:val="212121"/>
          <w:sz w:val="16"/>
        </w:rPr>
        <w:t xml:space="preserve">Vitam Horm. 2019;110:201-222. doi: </w:t>
      </w:r>
    </w:p>
    <w:p w14:paraId="1C882A29" w14:textId="77777777" w:rsidR="00E64820" w:rsidRDefault="00000000">
      <w:pPr>
        <w:spacing w:after="3" w:line="259" w:lineRule="auto"/>
        <w:ind w:left="-5"/>
        <w:jc w:val="left"/>
      </w:pPr>
      <w:r>
        <w:rPr>
          <w:rFonts w:ascii="Segoe UI" w:eastAsia="Segoe UI" w:hAnsi="Segoe UI" w:cs="Segoe UI"/>
          <w:color w:val="212121"/>
          <w:sz w:val="16"/>
        </w:rPr>
        <w:t>10.1016/bs.vh.2019.01.010. Epub 2019 Feb 8. PMID: 30798813.</w:t>
      </w:r>
    </w:p>
    <w:sectPr w:rsidR="00E64820">
      <w:pgSz w:w="11911" w:h="16841"/>
      <w:pgMar w:top="1440" w:right="757" w:bottom="1440" w:left="7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820"/>
    <w:rsid w:val="002453AF"/>
    <w:rsid w:val="004F1F21"/>
    <w:rsid w:val="00E6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A7CAF"/>
  <w15:docId w15:val="{6112F090-6E50-42A6-9F89-AA6C563F2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50" w:lineRule="auto"/>
      <w:ind w:left="10" w:hanging="10"/>
      <w:jc w:val="both"/>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inu.it/2019/07/09/minerali-fabbisogno-medio-ar/"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WPCubed PDF Viewer Document</dc:title>
  <dc:subject/>
  <dc:creator>Alessandra</dc:creator>
  <cp:keywords/>
  <cp:lastModifiedBy>Mauro Truglio</cp:lastModifiedBy>
  <cp:revision>2</cp:revision>
  <dcterms:created xsi:type="dcterms:W3CDTF">2024-08-08T10:38:00Z</dcterms:created>
  <dcterms:modified xsi:type="dcterms:W3CDTF">2024-08-08T10:38:00Z</dcterms:modified>
</cp:coreProperties>
</file>