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F023B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D3453FC" wp14:editId="0B86D11D">
            <wp:simplePos x="0" y="0"/>
            <wp:positionH relativeFrom="column">
              <wp:posOffset>492633</wp:posOffset>
            </wp:positionH>
            <wp:positionV relativeFrom="paragraph">
              <wp:posOffset>-69325</wp:posOffset>
            </wp:positionV>
            <wp:extent cx="1595120" cy="955040"/>
            <wp:effectExtent l="0" t="0" r="0" b="0"/>
            <wp:wrapSquare wrapText="bothSides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97F">
        <w:rPr>
          <w:sz w:val="34"/>
          <w:vertAlign w:val="superscript"/>
          <w:lang w:val="it-IT"/>
        </w:rPr>
        <w:t xml:space="preserve"> </w:t>
      </w:r>
      <w:r w:rsidRPr="00E7497F">
        <w:rPr>
          <w:rFonts w:ascii="Arial" w:eastAsia="Arial" w:hAnsi="Arial" w:cs="Arial"/>
          <w:b/>
          <w:sz w:val="24"/>
          <w:lang w:val="it-IT"/>
        </w:rPr>
        <w:t xml:space="preserve"> </w:t>
      </w:r>
      <w:r w:rsidRPr="00E7497F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E7497F">
        <w:rPr>
          <w:rFonts w:ascii="Arial" w:eastAsia="Arial" w:hAnsi="Arial" w:cs="Arial"/>
          <w:sz w:val="24"/>
          <w:lang w:val="it-IT"/>
        </w:rPr>
        <w:t xml:space="preserve"> </w:t>
      </w:r>
    </w:p>
    <w:p w14:paraId="45655BEA" w14:textId="77777777" w:rsidR="009B1C43" w:rsidRPr="00E7497F" w:rsidRDefault="00000000">
      <w:pPr>
        <w:spacing w:after="0" w:line="259" w:lineRule="auto"/>
        <w:ind w:left="776" w:right="1157" w:firstLine="0"/>
        <w:jc w:val="right"/>
        <w:rPr>
          <w:lang w:val="it-IT"/>
        </w:rPr>
      </w:pPr>
      <w:r w:rsidRPr="00E7497F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E7497F">
        <w:rPr>
          <w:rFonts w:ascii="Arial" w:eastAsia="Arial" w:hAnsi="Arial" w:cs="Arial"/>
          <w:sz w:val="18"/>
          <w:lang w:val="it-IT"/>
        </w:rPr>
        <w:t xml:space="preserve"> </w:t>
      </w:r>
    </w:p>
    <w:p w14:paraId="5C83E89D" w14:textId="77777777" w:rsidR="009B1C43" w:rsidRPr="00E7497F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E7497F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E7497F">
        <w:rPr>
          <w:rFonts w:ascii="Arial" w:eastAsia="Arial" w:hAnsi="Arial" w:cs="Arial"/>
          <w:sz w:val="16"/>
          <w:lang w:val="it-IT"/>
        </w:rPr>
        <w:t xml:space="preserve"> </w:t>
      </w:r>
    </w:p>
    <w:p w14:paraId="4B7FA940" w14:textId="77777777" w:rsidR="009B1C43" w:rsidRPr="00E7497F" w:rsidRDefault="00000000">
      <w:pPr>
        <w:spacing w:after="0" w:line="238" w:lineRule="auto"/>
        <w:ind w:left="776" w:right="487" w:firstLine="626"/>
        <w:rPr>
          <w:lang w:val="it-IT"/>
        </w:rPr>
      </w:pPr>
      <w:r w:rsidRPr="00E7497F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E7497F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 </w:t>
      </w:r>
      <w:r w:rsidRPr="00E7497F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E7497F">
        <w:rPr>
          <w:rFonts w:ascii="Arial" w:eastAsia="Arial" w:hAnsi="Arial" w:cs="Arial"/>
          <w:sz w:val="18"/>
          <w:lang w:val="it-IT"/>
        </w:rPr>
        <w:t xml:space="preserve"> </w:t>
      </w:r>
    </w:p>
    <w:p w14:paraId="7B8CCA66" w14:textId="77777777" w:rsidR="009B1C43" w:rsidRPr="00E7497F" w:rsidRDefault="00000000">
      <w:pPr>
        <w:spacing w:after="26" w:line="259" w:lineRule="auto"/>
        <w:ind w:left="776" w:right="1092" w:firstLine="0"/>
        <w:jc w:val="right"/>
        <w:rPr>
          <w:lang w:val="it-IT"/>
        </w:rPr>
      </w:pPr>
      <w:r w:rsidRPr="00E7497F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E7497F">
        <w:rPr>
          <w:rFonts w:ascii="Arial" w:eastAsia="Arial" w:hAnsi="Arial" w:cs="Arial"/>
          <w:sz w:val="18"/>
          <w:lang w:val="it-IT"/>
        </w:rPr>
        <w:t xml:space="preserve"> </w:t>
      </w:r>
    </w:p>
    <w:p w14:paraId="633D9633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sz w:val="22"/>
          <w:lang w:val="it-IT"/>
        </w:rPr>
        <w:t xml:space="preserve"> </w:t>
      </w:r>
    </w:p>
    <w:p w14:paraId="4CB81923" w14:textId="77777777" w:rsidR="009B1C43" w:rsidRPr="00E7497F" w:rsidRDefault="00000000">
      <w:pPr>
        <w:pStyle w:val="Heading1"/>
        <w:rPr>
          <w:lang w:val="it-IT"/>
        </w:rPr>
      </w:pPr>
      <w:r w:rsidRPr="00E7497F">
        <w:rPr>
          <w:lang w:val="it-IT"/>
        </w:rPr>
        <w:t xml:space="preserve">Il tuo profilo genetico ha evidenziato </w:t>
      </w:r>
    </w:p>
    <w:p w14:paraId="4DA94229" w14:textId="77777777" w:rsidR="009B1C43" w:rsidRPr="00E7497F" w:rsidRDefault="00000000">
      <w:pPr>
        <w:spacing w:after="0" w:line="259" w:lineRule="auto"/>
        <w:ind w:left="0" w:right="45" w:firstLine="0"/>
        <w:jc w:val="center"/>
        <w:rPr>
          <w:lang w:val="it-IT"/>
        </w:rPr>
      </w:pPr>
      <w:r w:rsidRPr="00E7497F">
        <w:rPr>
          <w:sz w:val="24"/>
          <w:lang w:val="it-IT"/>
        </w:rPr>
        <w:t xml:space="preserve"> </w:t>
      </w:r>
    </w:p>
    <w:p w14:paraId="715BEEB1" w14:textId="77777777" w:rsidR="009B1C43" w:rsidRPr="00E7497F" w:rsidRDefault="00000000">
      <w:pPr>
        <w:spacing w:after="0" w:line="259" w:lineRule="auto"/>
        <w:ind w:right="99"/>
        <w:jc w:val="center"/>
        <w:rPr>
          <w:lang w:val="it-IT"/>
        </w:rPr>
      </w:pPr>
      <w:r w:rsidRPr="00E7497F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ACIDO FOLICO </w:t>
      </w:r>
    </w:p>
    <w:p w14:paraId="6EE0E74C" w14:textId="77777777" w:rsidR="009B1C43" w:rsidRPr="00E7497F" w:rsidRDefault="00000000">
      <w:pPr>
        <w:spacing w:after="0" w:line="259" w:lineRule="auto"/>
        <w:ind w:right="100"/>
        <w:jc w:val="center"/>
        <w:rPr>
          <w:lang w:val="it-IT"/>
        </w:rPr>
      </w:pPr>
      <w:r w:rsidRPr="00E7497F">
        <w:rPr>
          <w:rFonts w:ascii="Arial" w:eastAsia="Arial" w:hAnsi="Arial" w:cs="Arial"/>
          <w:b/>
          <w:color w:val="C49391"/>
          <w:sz w:val="24"/>
          <w:lang w:val="it-IT"/>
        </w:rPr>
        <w:t xml:space="preserve">(VITAMINA B9) </w:t>
      </w:r>
    </w:p>
    <w:p w14:paraId="45163722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004DFC2E" w14:textId="77777777" w:rsidR="009B1C43" w:rsidRPr="00E7497F" w:rsidRDefault="00000000">
      <w:pPr>
        <w:ind w:left="-5" w:right="89"/>
        <w:rPr>
          <w:lang w:val="it-IT"/>
        </w:rPr>
      </w:pPr>
      <w:r w:rsidRPr="00E7497F">
        <w:rPr>
          <w:lang w:val="it-IT"/>
        </w:rPr>
        <w:t xml:space="preserve">Il tuo profilo genetico ha evidenziato una predisposizione alla </w:t>
      </w:r>
      <w:r w:rsidRPr="00E7497F">
        <w:rPr>
          <w:b/>
          <w:lang w:val="it-IT"/>
        </w:rPr>
        <w:t>carenza di Vitamina B9</w:t>
      </w:r>
      <w:r w:rsidRPr="00E7497F">
        <w:rPr>
          <w:lang w:val="it-IT"/>
        </w:rPr>
        <w:t xml:space="preserve">, ovvero di </w:t>
      </w:r>
      <w:r w:rsidRPr="00E7497F">
        <w:rPr>
          <w:b/>
          <w:lang w:val="it-IT"/>
        </w:rPr>
        <w:t>Acido Folico</w:t>
      </w:r>
      <w:r w:rsidRPr="00E7497F">
        <w:rPr>
          <w:lang w:val="it-IT"/>
        </w:rPr>
        <w:t xml:space="preserve">.  </w:t>
      </w:r>
    </w:p>
    <w:p w14:paraId="4AD0289B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2EB2AF7B" w14:textId="77777777" w:rsidR="009B1C43" w:rsidRPr="00E7497F" w:rsidRDefault="00000000">
      <w:pPr>
        <w:ind w:left="-5" w:right="89"/>
        <w:rPr>
          <w:lang w:val="it-IT"/>
        </w:rPr>
      </w:pPr>
      <w:r w:rsidRPr="00E7497F">
        <w:rPr>
          <w:lang w:val="it-IT"/>
        </w:rPr>
        <w:t xml:space="preserve">La Vitamina B9 è di fondamentale importante per diversi processi: produzione di nuove cellule, sintesi del DNA e di proteine, formazione di emoglobina e per i tessuti embrionali.  </w:t>
      </w:r>
    </w:p>
    <w:p w14:paraId="1802DC80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40D1D3AC" w14:textId="77777777" w:rsidR="009B1C43" w:rsidRPr="00E7497F" w:rsidRDefault="00000000">
      <w:pPr>
        <w:ind w:left="-5" w:right="89"/>
        <w:rPr>
          <w:lang w:val="it-IT"/>
        </w:rPr>
      </w:pPr>
      <w:r w:rsidRPr="00E7497F">
        <w:rPr>
          <w:lang w:val="it-IT"/>
        </w:rPr>
        <w:t xml:space="preserve">Gli studi dimostrano quanto sia essenziale l’acido folico per la prevenzione di malformazioni congenite, in particolare quelle a carico del tubo neurale.  </w:t>
      </w:r>
    </w:p>
    <w:p w14:paraId="4CB237AA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6C0E47DA" w14:textId="77777777" w:rsidR="009B1C43" w:rsidRPr="00E7497F" w:rsidRDefault="00000000">
      <w:pPr>
        <w:ind w:left="-5" w:right="89"/>
        <w:rPr>
          <w:lang w:val="it-IT"/>
        </w:rPr>
      </w:pPr>
      <w:r w:rsidRPr="00E7497F">
        <w:rPr>
          <w:lang w:val="it-IT"/>
        </w:rPr>
        <w:t xml:space="preserve">Inoltre una carenza di Acido Folico può portare a elevati livello dell’amminoacido Omocisteina, associato al rischio di malattie cardiovascolari e infarti.  </w:t>
      </w:r>
    </w:p>
    <w:p w14:paraId="7AE760E4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197CFDD9" w14:textId="77777777" w:rsidR="009B1C43" w:rsidRPr="00E7497F" w:rsidRDefault="00000000">
      <w:pPr>
        <w:spacing w:after="29"/>
        <w:ind w:left="-5" w:right="89"/>
        <w:rPr>
          <w:lang w:val="it-IT"/>
        </w:rPr>
      </w:pPr>
      <w:r w:rsidRPr="00E7497F">
        <w:rPr>
          <w:lang w:val="it-IT"/>
        </w:rPr>
        <w:t xml:space="preserve">A livello genetico, l’aumento di Omocisteina è correlato ad un errore dell’enzima Metiltetrafolato Reduttasi (MTHFR). L’assunzione di </w:t>
      </w:r>
      <w:r w:rsidRPr="00E7497F">
        <w:rPr>
          <w:i/>
          <w:lang w:val="it-IT"/>
        </w:rPr>
        <w:t>acido folico naturale</w:t>
      </w:r>
      <w:r w:rsidRPr="00E7497F">
        <w:rPr>
          <w:lang w:val="it-IT"/>
        </w:rPr>
        <w:t xml:space="preserve"> attraverso l’alimentazione non può da sola sopperire all’errore dell’enzima MTHFR, in quanto non ancora trasformato nel suo metabolita attivo: il </w:t>
      </w:r>
      <w:r w:rsidRPr="00E7497F">
        <w:rPr>
          <w:i/>
          <w:lang w:val="it-IT"/>
        </w:rPr>
        <w:t>Metilfolato</w:t>
      </w:r>
      <w:r w:rsidRPr="00E7497F">
        <w:rPr>
          <w:lang w:val="it-IT"/>
        </w:rPr>
        <w:t xml:space="preserve">. Pertanto è necessaria una integrazione di Metilfolato in misura maggiore, in particolare se il difetto enzimatico emerge in omozigosi </w:t>
      </w:r>
    </w:p>
    <w:p w14:paraId="6B231A69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sz w:val="24"/>
          <w:lang w:val="it-IT"/>
        </w:rPr>
        <w:t xml:space="preserve"> </w:t>
      </w:r>
    </w:p>
    <w:p w14:paraId="3CB93145" w14:textId="77777777" w:rsidR="009B1C43" w:rsidRPr="00E7497F" w:rsidRDefault="00000000">
      <w:pPr>
        <w:spacing w:after="29" w:line="259" w:lineRule="auto"/>
        <w:ind w:left="0" w:right="143" w:firstLine="0"/>
        <w:jc w:val="center"/>
        <w:rPr>
          <w:rFonts w:ascii="Arial" w:eastAsia="Arial" w:hAnsi="Arial" w:cs="Arial"/>
          <w:lang w:val="it-IT"/>
        </w:rPr>
      </w:pPr>
      <w:r w:rsidRPr="00E7497F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E7497F">
        <w:rPr>
          <w:rFonts w:ascii="Arial" w:eastAsia="Arial" w:hAnsi="Arial" w:cs="Arial"/>
          <w:lang w:val="it-IT"/>
        </w:rPr>
        <w:t xml:space="preserve"> </w:t>
      </w:r>
    </w:p>
    <w:p w14:paraId="618F53A6" w14:textId="77777777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  <w:r w:rsidRPr="00E7497F">
        <w:rPr>
          <w:lang w:val="it-IT"/>
        </w:rPr>
        <w:t xml:space="preserve">Sono strettamente consigliati alimenti ricchi di folati, come: </w:t>
      </w:r>
    </w:p>
    <w:p w14:paraId="5288F932" w14:textId="77777777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</w:p>
    <w:p w14:paraId="5288F932" w14:textId="77777777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  <w:r w:rsidRPr="00E7497F">
        <w:rPr>
          <w:lang w:val="it-IT"/>
        </w:rPr>
        <w:t xml:space="preserve">Verdure a foglia verde: spinaci, broccoli, asparagi, lattuga, scarola, carciofi </w:t>
      </w:r>
    </w:p>
    <w:p w14:paraId="6BCCD099" w14:textId="77777777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  <w:r w:rsidRPr="00E7497F">
        <w:rPr>
          <w:lang w:val="it-IT"/>
        </w:rPr>
        <w:t xml:space="preserve">Legumi: fagioli e piselli </w:t>
      </w:r>
    </w:p>
    <w:p w14:paraId="2B6B6AD4" w14:textId="77777777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  <w:r w:rsidRPr="00E7497F">
        <w:rPr>
          <w:lang w:val="it-IT"/>
        </w:rPr>
        <w:t xml:space="preserve">Frutta: kiwi, fragole, arance, limoni  </w:t>
      </w:r>
    </w:p>
    <w:p w14:paraId="26126B6A" w14:textId="52EE1A8F" w:rsidR="00E7497F" w:rsidRPr="00E7497F" w:rsidRDefault="00E7497F" w:rsidP="00E7497F">
      <w:pPr>
        <w:spacing w:after="29" w:line="259" w:lineRule="auto"/>
        <w:ind w:left="0" w:right="143" w:firstLine="0"/>
        <w:jc w:val="center"/>
        <w:rPr>
          <w:lang w:val="it-IT"/>
        </w:rPr>
      </w:pPr>
      <w:r w:rsidRPr="00E7497F">
        <w:rPr>
          <w:lang w:val="it-IT"/>
        </w:rPr>
        <w:t>Alimenti di origine animale: frattaglie, uova</w:t>
      </w:r>
    </w:p>
    <w:p w14:paraId="27A3F91D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sz w:val="24"/>
          <w:lang w:val="it-IT"/>
        </w:rPr>
        <w:t xml:space="preserve"> </w:t>
      </w:r>
    </w:p>
    <w:p w14:paraId="55B59CAE" w14:textId="742DCF22" w:rsidR="009B1C43" w:rsidRPr="00E7497F" w:rsidRDefault="00000000" w:rsidP="00E7497F">
      <w:pPr>
        <w:spacing w:after="997" w:line="259" w:lineRule="auto"/>
        <w:ind w:right="54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7EDE74" wp14:editId="7328F742">
                <wp:simplePos x="0" y="0"/>
                <wp:positionH relativeFrom="page">
                  <wp:posOffset>396240</wp:posOffset>
                </wp:positionH>
                <wp:positionV relativeFrom="page">
                  <wp:posOffset>10158983</wp:posOffset>
                </wp:positionV>
                <wp:extent cx="6757416" cy="321678"/>
                <wp:effectExtent l="0" t="0" r="0" b="0"/>
                <wp:wrapTopAndBottom/>
                <wp:docPr id="1610" name="Group 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321678"/>
                          <a:chOff x="0" y="0"/>
                          <a:chExt cx="6757416" cy="321678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158496" y="104189"/>
                            <a:ext cx="44016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6C30C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89509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8A32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6941" y="104189"/>
                            <a:ext cx="47058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E45D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68985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81A2C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96366" y="104189"/>
                            <a:ext cx="1780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A4FF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30478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2A60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59434" y="104189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E4767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82522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3C3BD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08430" y="104189"/>
                            <a:ext cx="7138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4C113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45259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0CB67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72691" y="104189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984D2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050415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B1BD2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079371" y="104189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A4024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346071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6EA0F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Shape 1907"/>
                        <wps:cNvSpPr/>
                        <wps:spPr>
                          <a:xfrm>
                            <a:off x="6065520" y="57913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6065520" y="103632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6662928" y="103632"/>
                            <a:ext cx="7315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1" h="170688">
                                <a:moveTo>
                                  <a:pt x="0" y="0"/>
                                </a:moveTo>
                                <a:lnTo>
                                  <a:pt x="73151" y="0"/>
                                </a:lnTo>
                                <a:lnTo>
                                  <a:pt x="7315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6138672" y="103646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38672" y="129541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E82E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208776" y="1295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DC7E1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Shape 1911"/>
                        <wps:cNvSpPr/>
                        <wps:spPr>
                          <a:xfrm>
                            <a:off x="73152" y="51817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6063996" y="57913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6063996" y="518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6070092" y="51817"/>
                            <a:ext cx="665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" h="9144">
                                <a:moveTo>
                                  <a:pt x="0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6070092" y="57913"/>
                            <a:ext cx="665988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88" h="45720">
                                <a:moveTo>
                                  <a:pt x="0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6063996" y="274320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3152" y="315468"/>
                            <a:ext cx="1832" cy="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5B595" w14:textId="77777777" w:rsidR="009B1C4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Shape 1917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0" style="width:532.08pt;height:25.329pt;position:absolute;mso-position-horizontal-relative:page;mso-position-horizontal:absolute;margin-left:31.2pt;mso-position-vertical-relative:page;margin-top:799.92pt;" coordsize="67574,3216">
                <v:rect id="Rectangle 87" style="position:absolute;width:4401;height:1511;left:1584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Referto</w:t>
                        </w:r>
                      </w:p>
                    </w:txbxContent>
                  </v:textbox>
                </v:rect>
                <v:rect id="Rectangle 88" style="position:absolute;width:377;height:1511;left:4895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4705;height:1511;left:5169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emesso</w:t>
                        </w:r>
                      </w:p>
                    </w:txbxContent>
                  </v:textbox>
                </v:rect>
                <v:rect id="Rectangle 90" style="position:absolute;width:377;height:1514;left:8689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1780;height:1511;left:8963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dal</w:t>
                        </w:r>
                      </w:p>
                    </w:txbxContent>
                  </v:textbox>
                </v:rect>
                <v:rect id="Rectangle 92" style="position:absolute;width:377;height:1511;left:10304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4293;height:1514;left:10594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16"/>
                          </w:rPr>
                          <w:t xml:space="preserve">Centro</w:t>
                        </w:r>
                      </w:p>
                    </w:txbxContent>
                  </v:textbox>
                </v:rect>
                <v:rect id="Rectangle 94" style="position:absolute;width:377;height:1514;left:13825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7138;height:1514;left:14084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16"/>
                          </w:rPr>
                          <w:t xml:space="preserve">Altamedica</w:t>
                        </w:r>
                      </w:p>
                    </w:txbxContent>
                  </v:textbox>
                </v:rect>
                <v:rect id="Rectangle 96" style="position:absolute;width:377;height:1514;left:19452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1051;height:1511;left:19726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98" style="position:absolute;width:377;height:1511;left:20504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3571;height:1511;left:20793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6"/>
                          </w:rPr>
                          <w:t xml:space="preserve">Roma</w:t>
                        </w:r>
                      </w:p>
                    </w:txbxContent>
                  </v:textbox>
                </v:rect>
                <v:rect id="Rectangle 100" style="position:absolute;width:377;height:1514;left:23460;top: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18" style="position:absolute;width:6705;height:457;left:60655;top:579;" coordsize="670560,45720" path="m0,0l670560,0l670560,45720l0,45720l0,0">
                  <v:stroke weight="0pt" endcap="flat" joinstyle="miter" miterlimit="10" on="false" color="#000000" opacity="0"/>
                  <v:fill on="true" color="#bfbfbf"/>
                </v:shape>
                <v:shape id="Shape 1919" style="position:absolute;width:731;height:1706;left:60655;top:1036;" coordsize="73152,170688" path="m0,0l73152,0l73152,170688l0,170688l0,0">
                  <v:stroke weight="0pt" endcap="flat" joinstyle="miter" miterlimit="10" on="false" color="#000000" opacity="0"/>
                  <v:fill on="true" color="#bfbfbf"/>
                </v:shape>
                <v:shape id="Shape 1920" style="position:absolute;width:731;height:1706;left:66629;top:1036;" coordsize="73151,170688" path="m0,0l73151,0l73151,170688l0,170688l0,0">
                  <v:stroke weight="0pt" endcap="flat" joinstyle="miter" miterlimit="10" on="false" color="#000000" opacity="0"/>
                  <v:fill on="true" color="#bfbfbf"/>
                </v:shape>
                <v:shape id="Shape 1921" style="position:absolute;width:5242;height:1706;left:61386;top:1036;" coordsize="524256,170675" path="m0,0l524256,0l524256,170675l0,170675l0,0">
                  <v:stroke weight="0pt" endcap="flat" joinstyle="miter" miterlimit="10" on="false" color="#000000" opacity="0"/>
                  <v:fill on="true" color="#bfbfbf"/>
                </v:shape>
                <v:rect id="Rectangle 106" style="position:absolute;width:945;height:1899;left:61386;top: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7" style="position:absolute;width:421;height:1899;left:62087;top: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22" style="position:absolute;width:59908;height:91;left:731;top:518;" coordsize="5990844,9144" path="m0,0l5990844,0l5990844,9144l0,9144l0,0">
                  <v:stroke weight="0pt" endcap="flat" joinstyle="miter" miterlimit="10" on="false" color="#000000" opacity="0"/>
                  <v:fill on="true" color="#000000"/>
                </v:shape>
                <v:shape id="Shape 1923" style="position:absolute;width:91;height:457;left:60639;top:579;" coordsize="9144,45720" path="m0,0l9144,0l9144,45720l0,45720l0,0">
                  <v:stroke weight="0pt" endcap="flat" joinstyle="miter" miterlimit="10" on="false" color="#000000" opacity="0"/>
                  <v:fill on="true" color="#bfbfbf"/>
                </v:shape>
                <v:shape id="Shape 1924" style="position:absolute;width:91;height:91;left:60639;top:518;" coordsize="9144,9144" path="m0,0l9144,0l9144,9144l0,9144l0,0">
                  <v:stroke weight="0pt" endcap="flat" joinstyle="miter" miterlimit="10" on="false" color="#000000" opacity="0"/>
                  <v:fill on="true" color="#c0504d"/>
                </v:shape>
                <v:shape id="Shape 1925" style="position:absolute;width:6659;height:91;left:60700;top:518;" coordsize="665988,9144" path="m0,0l665988,0l665988,9144l0,9144l0,0">
                  <v:stroke weight="0pt" endcap="flat" joinstyle="miter" miterlimit="10" on="false" color="#000000" opacity="0"/>
                  <v:fill on="true" color="#c0504d"/>
                </v:shape>
                <v:shape id="Shape 1926" style="position:absolute;width:6659;height:457;left:60700;top:579;" coordsize="665988,45720" path="m0,0l665988,0l665988,45720l0,45720l0,0">
                  <v:stroke weight="0pt" endcap="flat" joinstyle="miter" miterlimit="10" on="false" color="#000000" opacity="0"/>
                  <v:fill on="true" color="#bfbfbf"/>
                </v:shape>
                <v:shape id="Shape 1927" style="position:absolute;width:6720;height:457;left:60639;top:2743;" coordsize="672084,45720" path="m0,0l672084,0l672084,45720l0,45720l0,0">
                  <v:stroke weight="0pt" endcap="flat" joinstyle="miter" miterlimit="10" on="false" color="#000000" opacity="0"/>
                  <v:fill on="true" color="#bfbfbf"/>
                </v:shape>
                <v:rect id="Rectangle 114" style="position:absolute;width:18;height:82;left:731;top: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28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="00E7497F">
        <w:rPr>
          <w:lang w:val="it-IT"/>
        </w:rPr>
        <w:t>N</w:t>
      </w:r>
      <w:r w:rsidRPr="00E7497F">
        <w:rPr>
          <w:lang w:val="it-IT"/>
        </w:rPr>
        <w:t xml:space="preserve">B: se taluno degli alimenti sopra citati risulta consigliato nel tuo profilo evitalo ugualmente. Prediligi i rimanenti.  </w:t>
      </w:r>
    </w:p>
    <w:p w14:paraId="3348B453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lang w:val="it-IT"/>
        </w:rPr>
        <w:t xml:space="preserve"> </w:t>
      </w:r>
    </w:p>
    <w:p w14:paraId="073AAA53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sz w:val="22"/>
          <w:lang w:val="it-IT"/>
        </w:rPr>
        <w:t xml:space="preserve">Bibliografia  </w:t>
      </w:r>
    </w:p>
    <w:p w14:paraId="70A4E148" w14:textId="77777777" w:rsidR="009B1C43" w:rsidRPr="00E7497F" w:rsidRDefault="00000000">
      <w:pPr>
        <w:spacing w:after="0" w:line="259" w:lineRule="auto"/>
        <w:ind w:left="0" w:firstLine="0"/>
        <w:jc w:val="left"/>
        <w:rPr>
          <w:lang w:val="it-IT"/>
        </w:rPr>
      </w:pPr>
      <w:r w:rsidRPr="00E7497F">
        <w:rPr>
          <w:rFonts w:ascii="Segoe UI" w:eastAsia="Segoe UI" w:hAnsi="Segoe UI" w:cs="Segoe UI"/>
          <w:color w:val="212121"/>
          <w:sz w:val="16"/>
          <w:lang w:val="it-IT"/>
        </w:rPr>
        <w:t xml:space="preserve">https://sinu.it/2019/07/09/minerali-fabbisogno-medio-ar/  </w:t>
      </w:r>
    </w:p>
    <w:p w14:paraId="00636AAA" w14:textId="77777777" w:rsidR="009B1C43" w:rsidRPr="00E7497F" w:rsidRDefault="00000000">
      <w:pPr>
        <w:spacing w:after="4284" w:line="259" w:lineRule="auto"/>
        <w:ind w:left="0" w:firstLine="0"/>
        <w:jc w:val="left"/>
        <w:rPr>
          <w:lang w:val="it-IT"/>
        </w:rPr>
      </w:pPr>
      <w:r w:rsidRPr="00E7497F">
        <w:rPr>
          <w:sz w:val="18"/>
          <w:lang w:val="it-IT"/>
        </w:rPr>
        <w:t xml:space="preserve"> </w:t>
      </w:r>
    </w:p>
    <w:p w14:paraId="00FFB7A1" w14:textId="77777777" w:rsidR="009B1C43" w:rsidRPr="00E7497F" w:rsidRDefault="00000000">
      <w:pPr>
        <w:spacing w:before="110" w:after="0" w:line="259" w:lineRule="auto"/>
        <w:ind w:left="0" w:firstLine="0"/>
        <w:jc w:val="left"/>
        <w:rPr>
          <w:lang w:val="it-IT"/>
        </w:rPr>
      </w:pPr>
      <w:r w:rsidRPr="00E7497F">
        <w:rPr>
          <w:sz w:val="22"/>
          <w:lang w:val="it-IT"/>
        </w:rPr>
        <w:lastRenderedPageBreak/>
        <w:t xml:space="preserve"> </w:t>
      </w:r>
    </w:p>
    <w:sectPr w:rsidR="009B1C43" w:rsidRPr="00E7497F">
      <w:pgSz w:w="11911" w:h="16841"/>
      <w:pgMar w:top="1440" w:right="659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C43"/>
    <w:rsid w:val="009B1C43"/>
    <w:rsid w:val="00CA27D7"/>
    <w:rsid w:val="00E7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10AC"/>
  <w15:docId w15:val="{79596C0D-518C-4485-B247-18992906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04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2024-08-08T10:54:00Z</dcterms:created>
  <dcterms:modified xsi:type="dcterms:W3CDTF">2024-08-08T10:54:00Z</dcterms:modified>
</cp:coreProperties>
</file>