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F0413E" w14:textId="77777777" w:rsidR="00BE6B08" w:rsidRPr="00752930" w:rsidRDefault="00000000">
      <w:pPr>
        <w:spacing w:after="0" w:line="259" w:lineRule="auto"/>
        <w:ind w:left="776" w:right="1033" w:firstLine="0"/>
        <w:jc w:val="right"/>
        <w:rPr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946B8FC" wp14:editId="2933892B">
            <wp:simplePos x="0" y="0"/>
            <wp:positionH relativeFrom="column">
              <wp:posOffset>492633</wp:posOffset>
            </wp:positionH>
            <wp:positionV relativeFrom="paragraph">
              <wp:posOffset>-69977</wp:posOffset>
            </wp:positionV>
            <wp:extent cx="1595120" cy="955040"/>
            <wp:effectExtent l="0" t="0" r="0" b="0"/>
            <wp:wrapSquare wrapText="bothSides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52930">
        <w:rPr>
          <w:rFonts w:ascii="Arial" w:eastAsia="Arial" w:hAnsi="Arial" w:cs="Arial"/>
          <w:b/>
          <w:color w:val="7F7F7F"/>
          <w:sz w:val="24"/>
          <w:lang w:val="it-IT"/>
        </w:rPr>
        <w:t>Servizio di Genetica Medica</w:t>
      </w:r>
      <w:r w:rsidRPr="00752930">
        <w:rPr>
          <w:rFonts w:ascii="Arial" w:eastAsia="Arial" w:hAnsi="Arial" w:cs="Arial"/>
          <w:sz w:val="24"/>
          <w:lang w:val="it-IT"/>
        </w:rPr>
        <w:t xml:space="preserve"> </w:t>
      </w:r>
    </w:p>
    <w:p w14:paraId="5103C243" w14:textId="77777777" w:rsidR="00BE6B08" w:rsidRPr="00752930" w:rsidRDefault="00000000">
      <w:pPr>
        <w:spacing w:after="0" w:line="259" w:lineRule="auto"/>
        <w:ind w:left="776" w:right="1057" w:firstLine="0"/>
        <w:jc w:val="right"/>
        <w:rPr>
          <w:lang w:val="it-IT"/>
        </w:rPr>
      </w:pPr>
      <w:r w:rsidRPr="00752930">
        <w:rPr>
          <w:rFonts w:ascii="Arial" w:eastAsia="Arial" w:hAnsi="Arial" w:cs="Arial"/>
          <w:b/>
          <w:color w:val="7F7F7F"/>
          <w:sz w:val="18"/>
          <w:lang w:val="it-IT"/>
        </w:rPr>
        <w:t>ARTEMISIA SPA - P. IVA 00929551000</w:t>
      </w:r>
      <w:r w:rsidRPr="00752930">
        <w:rPr>
          <w:rFonts w:ascii="Arial" w:eastAsia="Arial" w:hAnsi="Arial" w:cs="Arial"/>
          <w:sz w:val="18"/>
          <w:lang w:val="it-IT"/>
        </w:rPr>
        <w:t xml:space="preserve"> </w:t>
      </w:r>
    </w:p>
    <w:p w14:paraId="18405CE8" w14:textId="77777777" w:rsidR="00BE6B08" w:rsidRPr="00752930" w:rsidRDefault="00000000">
      <w:pPr>
        <w:spacing w:after="0" w:line="259" w:lineRule="auto"/>
        <w:ind w:left="776" w:right="0" w:firstLine="0"/>
        <w:jc w:val="left"/>
        <w:rPr>
          <w:lang w:val="it-IT"/>
        </w:rPr>
      </w:pPr>
      <w:r w:rsidRPr="00752930">
        <w:rPr>
          <w:rFonts w:ascii="Arial" w:eastAsia="Arial" w:hAnsi="Arial" w:cs="Arial"/>
          <w:color w:val="7F7F7F"/>
          <w:sz w:val="16"/>
          <w:lang w:val="it-IT"/>
        </w:rPr>
        <w:t>00198 ROMA - Viale Liegi, 45</w:t>
      </w:r>
      <w:r w:rsidRPr="00752930">
        <w:rPr>
          <w:rFonts w:ascii="Arial" w:eastAsia="Arial" w:hAnsi="Arial" w:cs="Arial"/>
          <w:sz w:val="16"/>
          <w:lang w:val="it-IT"/>
        </w:rPr>
        <w:t xml:space="preserve"> </w:t>
      </w:r>
    </w:p>
    <w:p w14:paraId="7838FE94" w14:textId="77777777" w:rsidR="00BE6B08" w:rsidRPr="00752930" w:rsidRDefault="00000000">
      <w:pPr>
        <w:spacing w:after="0" w:line="238" w:lineRule="auto"/>
        <w:ind w:left="776" w:right="386" w:firstLine="626"/>
        <w:rPr>
          <w:lang w:val="it-IT"/>
        </w:rPr>
      </w:pPr>
      <w:r w:rsidRPr="00752930">
        <w:rPr>
          <w:rFonts w:ascii="Arial" w:eastAsia="Arial" w:hAnsi="Arial" w:cs="Arial"/>
          <w:color w:val="7F7F7F"/>
          <w:sz w:val="16"/>
          <w:lang w:val="it-IT"/>
        </w:rPr>
        <w:t>Tel 06 85 05 804-5-6 | Centralino 06 85 05 (</w:t>
      </w:r>
      <w:proofErr w:type="spellStart"/>
      <w:r w:rsidRPr="00752930">
        <w:rPr>
          <w:rFonts w:ascii="Arial" w:eastAsia="Arial" w:hAnsi="Arial" w:cs="Arial"/>
          <w:color w:val="7F7F7F"/>
          <w:sz w:val="16"/>
          <w:lang w:val="it-IT"/>
        </w:rPr>
        <w:t>r.a.</w:t>
      </w:r>
      <w:proofErr w:type="spellEnd"/>
      <w:r w:rsidRPr="00752930">
        <w:rPr>
          <w:rFonts w:ascii="Arial" w:eastAsia="Arial" w:hAnsi="Arial" w:cs="Arial"/>
          <w:color w:val="7F7F7F"/>
          <w:sz w:val="16"/>
          <w:lang w:val="it-IT"/>
        </w:rPr>
        <w:t xml:space="preserve">)  </w:t>
      </w:r>
      <w:r w:rsidRPr="00752930">
        <w:rPr>
          <w:rFonts w:ascii="Arial" w:eastAsia="Arial" w:hAnsi="Arial" w:cs="Arial"/>
          <w:b/>
          <w:color w:val="7F7F7F"/>
          <w:sz w:val="16"/>
          <w:lang w:val="it-IT"/>
        </w:rPr>
        <w:t xml:space="preserve">www.altamedica.it - segreteria.geneticamedica@altamedica.it </w:t>
      </w:r>
      <w:r w:rsidRPr="00752930">
        <w:rPr>
          <w:rFonts w:ascii="Arial" w:eastAsia="Arial" w:hAnsi="Arial" w:cs="Arial"/>
          <w:color w:val="7F7F7F"/>
          <w:sz w:val="18"/>
          <w:lang w:val="it-IT"/>
        </w:rPr>
        <w:t>Resp. Dott. Alvaro Mesoraca</w:t>
      </w:r>
      <w:r w:rsidRPr="00752930">
        <w:rPr>
          <w:rFonts w:ascii="Arial" w:eastAsia="Arial" w:hAnsi="Arial" w:cs="Arial"/>
          <w:sz w:val="18"/>
          <w:lang w:val="it-IT"/>
        </w:rPr>
        <w:t xml:space="preserve"> </w:t>
      </w:r>
    </w:p>
    <w:p w14:paraId="3D8B6CDA" w14:textId="77777777" w:rsidR="00BE6B08" w:rsidRPr="00752930" w:rsidRDefault="00000000">
      <w:pPr>
        <w:spacing w:after="317" w:line="259" w:lineRule="auto"/>
        <w:ind w:left="776" w:right="991" w:firstLine="0"/>
        <w:jc w:val="right"/>
        <w:rPr>
          <w:lang w:val="it-IT"/>
        </w:rPr>
      </w:pPr>
      <w:r w:rsidRPr="00752930">
        <w:rPr>
          <w:rFonts w:ascii="Arial" w:eastAsia="Arial" w:hAnsi="Arial" w:cs="Arial"/>
          <w:i/>
          <w:color w:val="7F7F7F"/>
          <w:sz w:val="18"/>
          <w:lang w:val="it-IT"/>
        </w:rPr>
        <w:t>Certificazione di Qualità UNI EN ISO 9001</w:t>
      </w:r>
      <w:r w:rsidRPr="00752930">
        <w:rPr>
          <w:rFonts w:ascii="Arial" w:eastAsia="Arial" w:hAnsi="Arial" w:cs="Arial"/>
          <w:sz w:val="18"/>
          <w:lang w:val="it-IT"/>
        </w:rPr>
        <w:t xml:space="preserve"> </w:t>
      </w:r>
    </w:p>
    <w:p w14:paraId="28DBAF0E" w14:textId="77777777" w:rsidR="00BE6B08" w:rsidRPr="00752930" w:rsidRDefault="00000000">
      <w:pPr>
        <w:spacing w:after="262" w:line="259" w:lineRule="auto"/>
        <w:ind w:left="0" w:right="4" w:firstLine="0"/>
        <w:jc w:val="center"/>
        <w:rPr>
          <w:lang w:val="it-IT"/>
        </w:rPr>
      </w:pPr>
      <w:r w:rsidRPr="00752930">
        <w:rPr>
          <w:sz w:val="24"/>
          <w:lang w:val="it-IT"/>
        </w:rPr>
        <w:t xml:space="preserve">Il tuo profilo genetico ha evidenziato </w:t>
      </w:r>
    </w:p>
    <w:p w14:paraId="0ED766FC" w14:textId="77777777" w:rsidR="00BE6B08" w:rsidRPr="00752930" w:rsidRDefault="00000000">
      <w:pPr>
        <w:spacing w:after="189" w:line="259" w:lineRule="auto"/>
        <w:ind w:left="0" w:right="4" w:firstLine="0"/>
        <w:jc w:val="center"/>
        <w:rPr>
          <w:lang w:val="it-IT"/>
        </w:rPr>
      </w:pPr>
      <w:r w:rsidRPr="00752930">
        <w:rPr>
          <w:rFonts w:ascii="Arial" w:eastAsia="Arial" w:hAnsi="Arial" w:cs="Arial"/>
          <w:b/>
          <w:color w:val="C49391"/>
          <w:sz w:val="24"/>
          <w:lang w:val="it-IT"/>
        </w:rPr>
        <w:t xml:space="preserve">UNA PREDISPOSIZIONE GENETICA ALLA CARENZA DI VITAMINA D </w:t>
      </w:r>
    </w:p>
    <w:p w14:paraId="78967C2E" w14:textId="77777777" w:rsidR="00BE6B08" w:rsidRPr="00752930" w:rsidRDefault="00000000">
      <w:pPr>
        <w:ind w:left="-5" w:right="0"/>
        <w:rPr>
          <w:lang w:val="it-IT"/>
        </w:rPr>
      </w:pPr>
      <w:r w:rsidRPr="00752930">
        <w:rPr>
          <w:lang w:val="it-IT"/>
        </w:rPr>
        <w:t xml:space="preserve">La Vitamina D è di fondamentale importante per diversi processi: il riassorbimento di calcio e fosforo a livello renale e intestinale, la mineralizzazione dell’osso, la salute cardiovascolare e inoltre regola la produzione e impedisce l’esaurimento di neurotrasmettitori (adrenalina, noradrenalina, dopamina e serotonina), la cui carenza è direttamente connessa allo sviluppo di depressione. </w:t>
      </w:r>
    </w:p>
    <w:p w14:paraId="4026D81D" w14:textId="77777777" w:rsidR="00BE6B08" w:rsidRPr="00752930" w:rsidRDefault="00000000">
      <w:pPr>
        <w:ind w:left="-5" w:right="0"/>
        <w:rPr>
          <w:lang w:val="it-IT"/>
        </w:rPr>
      </w:pPr>
      <w:r w:rsidRPr="00752930">
        <w:rPr>
          <w:lang w:val="it-IT"/>
        </w:rPr>
        <w:t xml:space="preserve">La Vitamina D, all’interno dell’organismo, è trasportata dalla </w:t>
      </w:r>
      <w:r w:rsidRPr="00752930">
        <w:rPr>
          <w:i/>
          <w:lang w:val="it-IT"/>
        </w:rPr>
        <w:t>Proteina Legante la Vitamina D (DBP),</w:t>
      </w:r>
      <w:r w:rsidRPr="00752930">
        <w:rPr>
          <w:lang w:val="it-IT"/>
        </w:rPr>
        <w:t xml:space="preserve"> una proteina appartenente alla famiglia genetica dell’albumina umana del siero e dell’alfa – </w:t>
      </w:r>
      <w:proofErr w:type="spellStart"/>
      <w:r w:rsidRPr="00752930">
        <w:rPr>
          <w:lang w:val="it-IT"/>
        </w:rPr>
        <w:t>fetoproteina</w:t>
      </w:r>
      <w:proofErr w:type="spellEnd"/>
      <w:r w:rsidRPr="00752930">
        <w:rPr>
          <w:lang w:val="it-IT"/>
        </w:rPr>
        <w:t xml:space="preserve">. La troviamo maggiormente all’interno del sangue, a causa dell’elevata concentrazione di Vitamina D. È in grado di trasportare i metaboliti di questa vitamina nella pelle, nel fegato, nei reni e in molti altri tessuti.  </w:t>
      </w:r>
    </w:p>
    <w:p w14:paraId="2D3D9D7D" w14:textId="77777777" w:rsidR="00BE6B08" w:rsidRPr="00752930" w:rsidRDefault="00000000">
      <w:pPr>
        <w:spacing w:after="0"/>
        <w:ind w:left="-5" w:right="0"/>
        <w:rPr>
          <w:lang w:val="it-IT"/>
        </w:rPr>
      </w:pPr>
      <w:r w:rsidRPr="00752930">
        <w:rPr>
          <w:lang w:val="it-IT"/>
        </w:rPr>
        <w:t xml:space="preserve">La DBP è capace di trasportare tutte le diverse forme della Vitamina D, incluso il prodotto ormonale attivo 1-25, </w:t>
      </w:r>
      <w:proofErr w:type="spellStart"/>
      <w:r w:rsidRPr="00752930">
        <w:rPr>
          <w:lang w:val="it-IT"/>
        </w:rPr>
        <w:t>diidrossivitamina</w:t>
      </w:r>
      <w:proofErr w:type="spellEnd"/>
      <w:r w:rsidRPr="00752930">
        <w:rPr>
          <w:lang w:val="it-IT"/>
        </w:rPr>
        <w:t xml:space="preserve"> D (calcitriolo).  </w:t>
      </w:r>
    </w:p>
    <w:p w14:paraId="2FCF8CCB" w14:textId="77777777" w:rsidR="00BE6B08" w:rsidRPr="00752930" w:rsidRDefault="00000000">
      <w:pPr>
        <w:ind w:left="-5" w:right="0"/>
        <w:rPr>
          <w:lang w:val="it-IT"/>
        </w:rPr>
      </w:pPr>
      <w:r w:rsidRPr="00752930">
        <w:rPr>
          <w:lang w:val="it-IT"/>
        </w:rPr>
        <w:t xml:space="preserve">Una </w:t>
      </w:r>
      <w:r w:rsidRPr="00752930">
        <w:rPr>
          <w:i/>
          <w:lang w:val="it-IT"/>
        </w:rPr>
        <w:t>carenza</w:t>
      </w:r>
      <w:r w:rsidRPr="00752930">
        <w:rPr>
          <w:lang w:val="it-IT"/>
        </w:rPr>
        <w:t xml:space="preserve"> della sintesi genetica della DBP causa una riduzione della Vitamina D nell’organismo, ovvero una </w:t>
      </w:r>
      <w:r w:rsidRPr="00752930">
        <w:rPr>
          <w:i/>
          <w:lang w:val="it-IT"/>
        </w:rPr>
        <w:t>ipovitaminosi D</w:t>
      </w:r>
      <w:r w:rsidRPr="00752930">
        <w:rPr>
          <w:lang w:val="it-IT"/>
        </w:rPr>
        <w:t xml:space="preserve">.  </w:t>
      </w:r>
    </w:p>
    <w:p w14:paraId="48590D0E" w14:textId="77777777" w:rsidR="00BE6B08" w:rsidRPr="00752930" w:rsidRDefault="00000000">
      <w:pPr>
        <w:ind w:left="-5" w:right="0"/>
        <w:rPr>
          <w:lang w:val="it-IT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220692" wp14:editId="6962E19C">
                <wp:simplePos x="0" y="0"/>
                <wp:positionH relativeFrom="page">
                  <wp:posOffset>469392</wp:posOffset>
                </wp:positionH>
                <wp:positionV relativeFrom="page">
                  <wp:posOffset>10210800</wp:posOffset>
                </wp:positionV>
                <wp:extent cx="6662928" cy="268224"/>
                <wp:effectExtent l="0" t="0" r="0" b="0"/>
                <wp:wrapTopAndBottom/>
                <wp:docPr id="1632" name="Group 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928" cy="268224"/>
                          <a:chOff x="0" y="0"/>
                          <a:chExt cx="6662928" cy="268224"/>
                        </a:xfrm>
                      </wpg:grpSpPr>
                      <wps:wsp>
                        <wps:cNvPr id="84" name="Rectangle 84"/>
                        <wps:cNvSpPr/>
                        <wps:spPr>
                          <a:xfrm>
                            <a:off x="85344" y="52372"/>
                            <a:ext cx="44016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55AAD" w14:textId="77777777" w:rsidR="00BE6B0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Referto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16357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13120" w14:textId="77777777" w:rsidR="00BE6B0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43789" y="52372"/>
                            <a:ext cx="47058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3D6E9" w14:textId="77777777" w:rsidR="00BE6B0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emesso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795833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A68AE" w14:textId="77777777" w:rsidR="00BE6B0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823214" y="52372"/>
                            <a:ext cx="178062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FD95D" w14:textId="77777777" w:rsidR="00BE6B0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957326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90FDD" w14:textId="77777777" w:rsidR="00BE6B0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986282" y="52372"/>
                            <a:ext cx="42938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B1FFD" w14:textId="77777777" w:rsidR="00BE6B0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309370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3DB56" w14:textId="77777777" w:rsidR="00BE6B0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335278" y="52372"/>
                            <a:ext cx="71380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AE957" w14:textId="77777777" w:rsidR="00BE6B0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872107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C3F9F" w14:textId="77777777" w:rsidR="00BE6B0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899539" y="52372"/>
                            <a:ext cx="105168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6D031" w14:textId="77777777" w:rsidR="00BE6B0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977263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4A34D" w14:textId="77777777" w:rsidR="00BE6B0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006219" y="52372"/>
                            <a:ext cx="357184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48DCF" w14:textId="77777777" w:rsidR="00BE6B0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272919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A13D7" w14:textId="77777777" w:rsidR="00BE6B0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2" name="Shape 1862"/>
                        <wps:cNvSpPr/>
                        <wps:spPr>
                          <a:xfrm>
                            <a:off x="5992368" y="6096"/>
                            <a:ext cx="67056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" h="45720">
                                <a:moveTo>
                                  <a:pt x="0" y="0"/>
                                </a:moveTo>
                                <a:lnTo>
                                  <a:pt x="670560" y="0"/>
                                </a:lnTo>
                                <a:lnTo>
                                  <a:pt x="670560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3" name="Shape 1863"/>
                        <wps:cNvSpPr/>
                        <wps:spPr>
                          <a:xfrm>
                            <a:off x="5992368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" name="Shape 1864"/>
                        <wps:cNvSpPr/>
                        <wps:spPr>
                          <a:xfrm>
                            <a:off x="6589776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5" name="Shape 1865"/>
                        <wps:cNvSpPr/>
                        <wps:spPr>
                          <a:xfrm>
                            <a:off x="6065520" y="51829"/>
                            <a:ext cx="524256" cy="1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256" h="170675">
                                <a:moveTo>
                                  <a:pt x="0" y="0"/>
                                </a:moveTo>
                                <a:lnTo>
                                  <a:pt x="524256" y="0"/>
                                </a:lnTo>
                                <a:lnTo>
                                  <a:pt x="524256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065520" y="77724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8A1A2" w14:textId="77777777" w:rsidR="00BE6B0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135625" y="7772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678C6" w14:textId="77777777" w:rsidR="00BE6B08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6" name="Shape 1866"/>
                        <wps:cNvSpPr/>
                        <wps:spPr>
                          <a:xfrm>
                            <a:off x="0" y="0"/>
                            <a:ext cx="5990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844" h="9144">
                                <a:moveTo>
                                  <a:pt x="0" y="0"/>
                                </a:moveTo>
                                <a:lnTo>
                                  <a:pt x="5990844" y="0"/>
                                </a:lnTo>
                                <a:lnTo>
                                  <a:pt x="5990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7" name="Shape 1867"/>
                        <wps:cNvSpPr/>
                        <wps:spPr>
                          <a:xfrm>
                            <a:off x="5990844" y="222503"/>
                            <a:ext cx="67208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084" h="45720">
                                <a:moveTo>
                                  <a:pt x="0" y="0"/>
                                </a:moveTo>
                                <a:lnTo>
                                  <a:pt x="672084" y="0"/>
                                </a:lnTo>
                                <a:lnTo>
                                  <a:pt x="67208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20692" id="Group 1632" o:spid="_x0000_s1026" style="position:absolute;left:0;text-align:left;margin-left:36.95pt;margin-top:804pt;width:524.65pt;height:21.1pt;z-index:251659264;mso-position-horizontal-relative:page;mso-position-vertical-relative:page" coordsize="66629,2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">
                <v:rect id="Rectangle 84" o:spid="_x0000_s1027" style="position:absolute;left:853;top:523;width:440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7755AAD" w14:textId="77777777" w:rsidR="00BE6B0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Referto</w:t>
                        </w:r>
                        <w:proofErr w:type="spellEnd"/>
                      </w:p>
                    </w:txbxContent>
                  </v:textbox>
                </v:rect>
                <v:rect id="Rectangle 85" o:spid="_x0000_s1028" style="position:absolute;left:4163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68013120" w14:textId="77777777" w:rsidR="00BE6B0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29" style="position:absolute;left:4437;top:523;width:4706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2A63D6E9" w14:textId="77777777" w:rsidR="00BE6B0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emesso</w:t>
                        </w:r>
                        <w:proofErr w:type="spellEnd"/>
                      </w:p>
                    </w:txbxContent>
                  </v:textbox>
                </v:rect>
                <v:rect id="Rectangle 87" o:spid="_x0000_s1030" style="position:absolute;left:7958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367A68AE" w14:textId="77777777" w:rsidR="00BE6B0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31" style="position:absolute;left:8232;top:523;width:1780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7D4FD95D" w14:textId="77777777" w:rsidR="00BE6B0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dal</w:t>
                        </w:r>
                      </w:p>
                    </w:txbxContent>
                  </v:textbox>
                </v:rect>
                <v:rect id="Rectangle 89" o:spid="_x0000_s1032" style="position:absolute;left:9573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31590FDD" w14:textId="77777777" w:rsidR="00BE6B0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33" style="position:absolute;left:9862;top:523;width:429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7A7B1FFD" w14:textId="77777777" w:rsidR="00BE6B0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Centro</w:t>
                        </w:r>
                      </w:p>
                    </w:txbxContent>
                  </v:textbox>
                </v:rect>
                <v:rect id="Rectangle 91" o:spid="_x0000_s1034" style="position:absolute;left:13093;top:523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3AC3DB56" w14:textId="77777777" w:rsidR="00BE6B0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35" style="position:absolute;left:13352;top:523;width:713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67CAE957" w14:textId="77777777" w:rsidR="00BE6B0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Altamedica</w:t>
                        </w:r>
                      </w:p>
                    </w:txbxContent>
                  </v:textbox>
                </v:rect>
                <v:rect id="Rectangle 93" o:spid="_x0000_s1036" style="position:absolute;left:18721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2AC3F9F" w14:textId="77777777" w:rsidR="00BE6B0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37" style="position:absolute;left:18995;top:523;width:105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126D031" w14:textId="77777777" w:rsidR="00BE6B0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di</w:t>
                        </w:r>
                      </w:p>
                    </w:txbxContent>
                  </v:textbox>
                </v:rect>
                <v:rect id="Rectangle 95" o:spid="_x0000_s1038" style="position:absolute;left:19772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4A24A34D" w14:textId="77777777" w:rsidR="00BE6B0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39" style="position:absolute;left:20062;top:523;width:357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71F48DCF" w14:textId="77777777" w:rsidR="00BE6B0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Roma</w:t>
                        </w:r>
                      </w:p>
                    </w:txbxContent>
                  </v:textbox>
                </v:rect>
                <v:rect id="Rectangle 97" o:spid="_x0000_s1040" style="position:absolute;left:22729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9DA13D7" w14:textId="77777777" w:rsidR="00BE6B0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62" o:spid="_x0000_s1041" style="position:absolute;left:59923;top:60;width:6706;height:458;visibility:visible;mso-wrap-style:square;v-text-anchor:top" coordsize="67056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" path="m,l670560,r,45720l,45720,,e" fillcolor="#bfbfbf" stroked="f" strokeweight="0">
                  <v:stroke miterlimit="83231f" joinstyle="miter"/>
                  <v:path arrowok="t" textboxrect="0,0,670560,45720"/>
                </v:shape>
                <v:shape id="Shape 1863" o:spid="_x0000_s1042" style="position:absolute;left:59923;top:518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864" o:spid="_x0000_s1043" style="position:absolute;left:65897;top:518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865" o:spid="_x0000_s1044" style="position:absolute;left:60655;top:518;width:5242;height:1707;visibility:visible;mso-wrap-style:square;v-text-anchor:top" coordsize="524256,17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" path="m,l524256,r,170675l,170675,,e" fillcolor="#bfbfbf" stroked="f" strokeweight="0">
                  <v:stroke miterlimit="83231f" joinstyle="miter"/>
                  <v:path arrowok="t" textboxrect="0,0,524256,170675"/>
                </v:shape>
                <v:rect id="Rectangle 103" o:spid="_x0000_s1045" style="position:absolute;left:60655;top:777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298A1A2" w14:textId="77777777" w:rsidR="00BE6B0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104" o:spid="_x0000_s1046" style="position:absolute;left:61356;top:77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100678C6" w14:textId="77777777" w:rsidR="00BE6B08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66" o:spid="_x0000_s1047" style="position:absolute;width:59908;height:91;visibility:visible;mso-wrap-style:square;v-text-anchor:top" coordsize="5990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" path="m,l5990844,r,9144l,9144,,e" fillcolor="black" stroked="f" strokeweight="0">
                  <v:stroke miterlimit="83231f" joinstyle="miter"/>
                  <v:path arrowok="t" textboxrect="0,0,5990844,9144"/>
                </v:shape>
                <v:shape id="Shape 1867" o:spid="_x0000_s1048" style="position:absolute;left:59908;top:2225;width:6721;height:457;visibility:visible;mso-wrap-style:square;v-text-anchor:top" coordsize="67208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" path="m,l672084,r,45720l,45720,,e" fillcolor="#bfbfbf" stroked="f" strokeweight="0">
                  <v:stroke miterlimit="83231f" joinstyle="miter"/>
                  <v:path arrowok="t" textboxrect="0,0,672084,45720"/>
                </v:shape>
                <w10:wrap type="topAndBottom" anchorx="page" anchory="page"/>
              </v:group>
            </w:pict>
          </mc:Fallback>
        </mc:AlternateContent>
      </w:r>
      <w:r w:rsidRPr="00752930">
        <w:rPr>
          <w:lang w:val="it-IT"/>
        </w:rPr>
        <w:t xml:space="preserve">Oltre che da cause genetiche, la carenza di Vitamina D può dipendere da molti altri fattori, tra cui: un’inadeguata esposizione solare, un insufficiente apporto alimentare della vitamina in questione, la presenza di malattie renali o epatiche, l’assunzione di alcuni specifici farmaci o un aumento del fabbisogno.  </w:t>
      </w:r>
    </w:p>
    <w:p w14:paraId="1B56AC9A" w14:textId="77777777" w:rsidR="00BE6B08" w:rsidRPr="00752930" w:rsidRDefault="00000000">
      <w:pPr>
        <w:spacing w:after="0"/>
        <w:ind w:left="-5" w:right="0"/>
        <w:rPr>
          <w:lang w:val="it-IT"/>
        </w:rPr>
      </w:pPr>
      <w:r w:rsidRPr="00752930">
        <w:rPr>
          <w:lang w:val="it-IT"/>
        </w:rPr>
        <w:t xml:space="preserve">Le principali </w:t>
      </w:r>
      <w:r w:rsidRPr="00752930">
        <w:rPr>
          <w:i/>
          <w:lang w:val="it-IT"/>
        </w:rPr>
        <w:t>conseguenze</w:t>
      </w:r>
      <w:r w:rsidRPr="00752930">
        <w:rPr>
          <w:lang w:val="it-IT"/>
        </w:rPr>
        <w:t xml:space="preserve"> della carenza di Vitamina D sono il Rachitismo, nei soggetti di giovane e giovanissima età, e l’Osteomalacia e l’Osteoporosi, negli individui adulti.  </w:t>
      </w:r>
    </w:p>
    <w:p w14:paraId="6728539A" w14:textId="77777777" w:rsidR="00BE6B08" w:rsidRPr="00752930" w:rsidRDefault="00000000">
      <w:pPr>
        <w:ind w:left="-5" w:right="0"/>
        <w:rPr>
          <w:lang w:val="it-IT"/>
        </w:rPr>
      </w:pPr>
      <w:r w:rsidRPr="00752930">
        <w:rPr>
          <w:lang w:val="it-IT"/>
        </w:rPr>
        <w:t xml:space="preserve">I medici, per accertarsi di un’eventuale carenza di Vitamina D, ricorrono alle analisi del sangue, in particolare la misurazione dei livelli sanguigni di 1-25 - </w:t>
      </w:r>
      <w:proofErr w:type="spellStart"/>
      <w:r w:rsidRPr="00752930">
        <w:rPr>
          <w:lang w:val="it-IT"/>
        </w:rPr>
        <w:t>diidrossicalciferolo</w:t>
      </w:r>
      <w:proofErr w:type="spellEnd"/>
      <w:r w:rsidRPr="00752930">
        <w:rPr>
          <w:lang w:val="it-IT"/>
        </w:rPr>
        <w:t xml:space="preserve"> (</w:t>
      </w:r>
      <w:proofErr w:type="spellStart"/>
      <w:r w:rsidRPr="00752930">
        <w:rPr>
          <w:lang w:val="it-IT"/>
        </w:rPr>
        <w:t>calcidiolo</w:t>
      </w:r>
      <w:proofErr w:type="spellEnd"/>
      <w:r w:rsidRPr="00752930">
        <w:rPr>
          <w:lang w:val="it-IT"/>
        </w:rPr>
        <w:t xml:space="preserve">), 1.25 - </w:t>
      </w:r>
      <w:proofErr w:type="spellStart"/>
      <w:r w:rsidRPr="00752930">
        <w:rPr>
          <w:lang w:val="it-IT"/>
        </w:rPr>
        <w:t>idrossivitamina</w:t>
      </w:r>
      <w:proofErr w:type="spellEnd"/>
      <w:r w:rsidRPr="00752930">
        <w:rPr>
          <w:lang w:val="it-IT"/>
        </w:rPr>
        <w:t xml:space="preserve"> D e 1,25-diidrossivitamina D (calcitriolo, la forma attiva).  </w:t>
      </w:r>
    </w:p>
    <w:p w14:paraId="111C3BFA" w14:textId="77777777" w:rsidR="00BE6B08" w:rsidRPr="00752930" w:rsidRDefault="00000000">
      <w:pPr>
        <w:spacing w:after="277"/>
        <w:ind w:left="-5" w:right="0"/>
        <w:rPr>
          <w:lang w:val="it-IT"/>
        </w:rPr>
      </w:pPr>
      <w:r w:rsidRPr="00752930">
        <w:rPr>
          <w:lang w:val="it-IT"/>
        </w:rPr>
        <w:t xml:space="preserve">Il </w:t>
      </w:r>
      <w:r w:rsidRPr="00752930">
        <w:rPr>
          <w:i/>
          <w:lang w:val="it-IT"/>
        </w:rPr>
        <w:t>trattamento</w:t>
      </w:r>
      <w:r w:rsidRPr="00752930">
        <w:rPr>
          <w:lang w:val="it-IT"/>
        </w:rPr>
        <w:t xml:space="preserve"> per la carenza di Vitamina D consiste in una terapia causale e in una terapia atta a risollevare nell’immediato i livelli vitaminici carenti.  </w:t>
      </w:r>
    </w:p>
    <w:p w14:paraId="0335910F" w14:textId="77777777" w:rsidR="00BE6B08" w:rsidRPr="00752930" w:rsidRDefault="00000000">
      <w:pPr>
        <w:spacing w:after="51" w:line="259" w:lineRule="auto"/>
        <w:ind w:left="0" w:right="43" w:firstLine="0"/>
        <w:jc w:val="center"/>
        <w:rPr>
          <w:rFonts w:ascii="Arial" w:eastAsia="Arial" w:hAnsi="Arial" w:cs="Arial"/>
          <w:lang w:val="it-IT"/>
        </w:rPr>
      </w:pPr>
      <w:r w:rsidRPr="00752930">
        <w:rPr>
          <w:rFonts w:ascii="Arial" w:eastAsia="Arial" w:hAnsi="Arial" w:cs="Arial"/>
          <w:i/>
          <w:u w:val="single" w:color="000000"/>
          <w:lang w:val="it-IT"/>
        </w:rPr>
        <w:t>Consigli alimentari in base al tuo profilo genetico:</w:t>
      </w:r>
      <w:r w:rsidRPr="00752930">
        <w:rPr>
          <w:rFonts w:ascii="Arial" w:eastAsia="Arial" w:hAnsi="Arial" w:cs="Arial"/>
          <w:lang w:val="it-IT"/>
        </w:rPr>
        <w:t xml:space="preserve"> </w:t>
      </w:r>
    </w:p>
    <w:p w14:paraId="7EA6C59D" w14:textId="77777777" w:rsidR="00752930" w:rsidRPr="00752930" w:rsidRDefault="00752930">
      <w:pPr>
        <w:spacing w:after="51" w:line="259" w:lineRule="auto"/>
        <w:ind w:left="0" w:right="43" w:firstLine="0"/>
        <w:jc w:val="center"/>
        <w:rPr>
          <w:rFonts w:ascii="Arial" w:eastAsia="Arial" w:hAnsi="Arial" w:cs="Arial"/>
          <w:lang w:val="it-IT"/>
        </w:rPr>
      </w:pPr>
    </w:p>
    <w:p w14:paraId="59A098EC" w14:textId="77777777" w:rsidR="00752930" w:rsidRPr="00752930" w:rsidRDefault="00752930" w:rsidP="00752930">
      <w:pPr>
        <w:spacing w:after="51" w:line="259" w:lineRule="auto"/>
        <w:ind w:left="0" w:right="43" w:firstLine="0"/>
        <w:jc w:val="center"/>
        <w:rPr>
          <w:lang w:val="it-IT"/>
        </w:rPr>
      </w:pPr>
      <w:r w:rsidRPr="00752930">
        <w:rPr>
          <w:lang w:val="it-IT"/>
        </w:rPr>
        <w:t xml:space="preserve">Sono strettamente consigliati alimenti ricchi di Vitamina D: </w:t>
      </w:r>
    </w:p>
    <w:p w14:paraId="01178382" w14:textId="77777777" w:rsidR="00752930" w:rsidRPr="00752930" w:rsidRDefault="00752930" w:rsidP="00752930">
      <w:pPr>
        <w:spacing w:after="51" w:line="259" w:lineRule="auto"/>
        <w:ind w:left="0" w:right="43" w:firstLine="0"/>
        <w:jc w:val="center"/>
        <w:rPr>
          <w:lang w:val="it-IT"/>
        </w:rPr>
      </w:pPr>
    </w:p>
    <w:p w14:paraId="01178382" w14:textId="77777777" w:rsidR="00752930" w:rsidRPr="00752930" w:rsidRDefault="00752930" w:rsidP="00752930">
      <w:pPr>
        <w:spacing w:after="51" w:line="259" w:lineRule="auto"/>
        <w:ind w:left="0" w:right="43" w:firstLine="0"/>
        <w:jc w:val="center"/>
        <w:rPr>
          <w:lang w:val="it-IT"/>
        </w:rPr>
      </w:pPr>
      <w:r w:rsidRPr="00752930">
        <w:rPr>
          <w:lang w:val="it-IT"/>
        </w:rPr>
        <w:t xml:space="preserve">Olio di fegato di merluzzo </w:t>
      </w:r>
    </w:p>
    <w:p w14:paraId="7E1CC9AC" w14:textId="77777777" w:rsidR="00752930" w:rsidRPr="00752930" w:rsidRDefault="00752930" w:rsidP="00752930">
      <w:pPr>
        <w:spacing w:after="51" w:line="259" w:lineRule="auto"/>
        <w:ind w:left="0" w:right="43" w:firstLine="0"/>
        <w:jc w:val="center"/>
        <w:rPr>
          <w:lang w:val="it-IT"/>
        </w:rPr>
      </w:pPr>
      <w:r w:rsidRPr="00752930">
        <w:rPr>
          <w:lang w:val="it-IT"/>
        </w:rPr>
        <w:t xml:space="preserve">Ostriche e gamberi </w:t>
      </w:r>
    </w:p>
    <w:p w14:paraId="3171B536" w14:textId="77777777" w:rsidR="00752930" w:rsidRPr="00752930" w:rsidRDefault="00752930" w:rsidP="00752930">
      <w:pPr>
        <w:spacing w:after="51" w:line="259" w:lineRule="auto"/>
        <w:ind w:left="0" w:right="43" w:firstLine="0"/>
        <w:jc w:val="center"/>
        <w:rPr>
          <w:lang w:val="it-IT"/>
        </w:rPr>
      </w:pPr>
      <w:r w:rsidRPr="00752930">
        <w:rPr>
          <w:lang w:val="it-IT"/>
        </w:rPr>
        <w:t xml:space="preserve">Pesci grassi come: sgombro, tonno, carpa, salmone, aringa, trota </w:t>
      </w:r>
    </w:p>
    <w:p w14:paraId="7241A305" w14:textId="77777777" w:rsidR="00752930" w:rsidRPr="00752930" w:rsidRDefault="00752930" w:rsidP="00752930">
      <w:pPr>
        <w:spacing w:after="51" w:line="259" w:lineRule="auto"/>
        <w:ind w:left="0" w:right="43" w:firstLine="0"/>
        <w:jc w:val="center"/>
        <w:rPr>
          <w:lang w:val="it-IT"/>
        </w:rPr>
      </w:pPr>
      <w:r w:rsidRPr="00752930">
        <w:rPr>
          <w:lang w:val="it-IT"/>
        </w:rPr>
        <w:t xml:space="preserve">Tuorlo d’uovo </w:t>
      </w:r>
    </w:p>
    <w:p w14:paraId="5B17DED1" w14:textId="77777777" w:rsidR="00752930" w:rsidRPr="00752930" w:rsidRDefault="00752930" w:rsidP="00752930">
      <w:pPr>
        <w:spacing w:after="51" w:line="259" w:lineRule="auto"/>
        <w:ind w:left="0" w:right="43" w:firstLine="0"/>
        <w:jc w:val="center"/>
        <w:rPr>
          <w:lang w:val="it-IT"/>
        </w:rPr>
      </w:pPr>
      <w:r w:rsidRPr="00752930">
        <w:rPr>
          <w:lang w:val="it-IT"/>
        </w:rPr>
        <w:t xml:space="preserve">Funghi e in misura minore verdure a foglia verde </w:t>
      </w:r>
    </w:p>
    <w:p w14:paraId="3DCBD643" w14:textId="77777777" w:rsidR="00752930" w:rsidRPr="00752930" w:rsidRDefault="00752930" w:rsidP="00752930">
      <w:pPr>
        <w:spacing w:after="51" w:line="259" w:lineRule="auto"/>
        <w:ind w:left="0" w:right="43" w:firstLine="0"/>
        <w:jc w:val="center"/>
        <w:rPr>
          <w:lang w:val="it-IT"/>
        </w:rPr>
      </w:pPr>
      <w:r w:rsidRPr="00752930">
        <w:rPr>
          <w:lang w:val="it-IT"/>
        </w:rPr>
        <w:t xml:space="preserve">Carne di fegato </w:t>
      </w:r>
    </w:p>
    <w:p w14:paraId="4FE7961D" w14:textId="77777777" w:rsidR="00752930" w:rsidRPr="00752930" w:rsidRDefault="00752930" w:rsidP="00752930">
      <w:pPr>
        <w:spacing w:after="51" w:line="259" w:lineRule="auto"/>
        <w:ind w:left="0" w:right="43" w:firstLine="0"/>
        <w:jc w:val="center"/>
        <w:rPr>
          <w:lang w:val="it-IT"/>
        </w:rPr>
      </w:pPr>
      <w:r w:rsidRPr="00752930">
        <w:rPr>
          <w:lang w:val="it-IT"/>
        </w:rPr>
        <w:t xml:space="preserve">Latte intero o yogurt intero </w:t>
      </w:r>
    </w:p>
    <w:p w14:paraId="6EEEEC18" w14:textId="0276C535" w:rsidR="00752930" w:rsidRDefault="00752930" w:rsidP="00752930">
      <w:pPr>
        <w:spacing w:after="51" w:line="259" w:lineRule="auto"/>
        <w:ind w:left="0" w:right="43" w:firstLine="0"/>
        <w:jc w:val="center"/>
      </w:pPr>
      <w:r>
        <w:t>Cacao</w:t>
      </w:r>
    </w:p>
    <w:p w14:paraId="2B6931C1" w14:textId="77777777" w:rsidR="00BE6B08" w:rsidRDefault="00000000">
      <w:pPr>
        <w:pStyle w:val="Heading1"/>
      </w:pPr>
      <w:proofErr w:type="spellStart"/>
      <w:r>
        <w:t>Bibliografia</w:t>
      </w:r>
      <w:proofErr w:type="spellEnd"/>
      <w:r>
        <w:t xml:space="preserve">  </w:t>
      </w:r>
    </w:p>
    <w:p w14:paraId="7DA68B9B" w14:textId="77777777" w:rsidR="00BE6B08" w:rsidRDefault="00000000">
      <w:pPr>
        <w:spacing w:after="0" w:line="238" w:lineRule="auto"/>
        <w:ind w:left="0" w:right="0" w:firstLine="0"/>
        <w:jc w:val="left"/>
      </w:pPr>
      <w:r w:rsidRPr="00752930">
        <w:rPr>
          <w:rFonts w:ascii="Segoe UI" w:eastAsia="Segoe UI" w:hAnsi="Segoe UI" w:cs="Segoe UI"/>
          <w:color w:val="212121"/>
          <w:sz w:val="16"/>
          <w:lang w:val="de-DE"/>
        </w:rPr>
        <w:t xml:space="preserve">Ganz AB, Park H, </w:t>
      </w:r>
      <w:proofErr w:type="spellStart"/>
      <w:r w:rsidRPr="00752930">
        <w:rPr>
          <w:rFonts w:ascii="Segoe UI" w:eastAsia="Segoe UI" w:hAnsi="Segoe UI" w:cs="Segoe UI"/>
          <w:color w:val="212121"/>
          <w:sz w:val="16"/>
          <w:lang w:val="de-DE"/>
        </w:rPr>
        <w:t>Malysheva</w:t>
      </w:r>
      <w:proofErr w:type="spellEnd"/>
      <w:r w:rsidRPr="00752930">
        <w:rPr>
          <w:rFonts w:ascii="Segoe UI" w:eastAsia="Segoe UI" w:hAnsi="Segoe UI" w:cs="Segoe UI"/>
          <w:color w:val="212121"/>
          <w:sz w:val="16"/>
          <w:lang w:val="de-DE"/>
        </w:rPr>
        <w:t xml:space="preserve"> OV, </w:t>
      </w:r>
      <w:proofErr w:type="spellStart"/>
      <w:r w:rsidRPr="00752930">
        <w:rPr>
          <w:rFonts w:ascii="Segoe UI" w:eastAsia="Segoe UI" w:hAnsi="Segoe UI" w:cs="Segoe UI"/>
          <w:color w:val="212121"/>
          <w:sz w:val="16"/>
          <w:lang w:val="de-DE"/>
        </w:rPr>
        <w:t>Caudill</w:t>
      </w:r>
      <w:proofErr w:type="spellEnd"/>
      <w:r w:rsidRPr="00752930">
        <w:rPr>
          <w:rFonts w:ascii="Segoe UI" w:eastAsia="Segoe UI" w:hAnsi="Segoe UI" w:cs="Segoe UI"/>
          <w:color w:val="212121"/>
          <w:sz w:val="16"/>
          <w:lang w:val="de-DE"/>
        </w:rPr>
        <w:t xml:space="preserve"> MA. </w:t>
      </w:r>
      <w:r w:rsidRPr="00752930">
        <w:rPr>
          <w:rFonts w:ascii="Segoe UI" w:eastAsia="Segoe UI" w:hAnsi="Segoe UI" w:cs="Segoe UI"/>
          <w:i/>
          <w:color w:val="212121"/>
          <w:sz w:val="16"/>
          <w:lang w:val="de-DE"/>
        </w:rPr>
        <w:t xml:space="preserve">Vitamin D </w:t>
      </w:r>
      <w:proofErr w:type="spellStart"/>
      <w:r w:rsidRPr="00752930">
        <w:rPr>
          <w:rFonts w:ascii="Segoe UI" w:eastAsia="Segoe UI" w:hAnsi="Segoe UI" w:cs="Segoe UI"/>
          <w:i/>
          <w:color w:val="212121"/>
          <w:sz w:val="16"/>
          <w:lang w:val="de-DE"/>
        </w:rPr>
        <w:t>binding</w:t>
      </w:r>
      <w:proofErr w:type="spellEnd"/>
      <w:r w:rsidRPr="00752930">
        <w:rPr>
          <w:rFonts w:ascii="Segoe UI" w:eastAsia="Segoe UI" w:hAnsi="Segoe UI" w:cs="Segoe UI"/>
          <w:i/>
          <w:color w:val="212121"/>
          <w:sz w:val="16"/>
          <w:lang w:val="de-DE"/>
        </w:rPr>
        <w:t xml:space="preserve"> </w:t>
      </w:r>
      <w:proofErr w:type="spellStart"/>
      <w:r w:rsidRPr="00752930">
        <w:rPr>
          <w:rFonts w:ascii="Segoe UI" w:eastAsia="Segoe UI" w:hAnsi="Segoe UI" w:cs="Segoe UI"/>
          <w:i/>
          <w:color w:val="212121"/>
          <w:sz w:val="16"/>
          <w:lang w:val="de-DE"/>
        </w:rPr>
        <w:t>protein</w:t>
      </w:r>
      <w:proofErr w:type="spellEnd"/>
      <w:r w:rsidRPr="00752930">
        <w:rPr>
          <w:rFonts w:ascii="Segoe UI" w:eastAsia="Segoe UI" w:hAnsi="Segoe UI" w:cs="Segoe UI"/>
          <w:i/>
          <w:color w:val="212121"/>
          <w:sz w:val="16"/>
          <w:lang w:val="de-DE"/>
        </w:rPr>
        <w:t xml:space="preserve"> rs7041 </w:t>
      </w:r>
      <w:proofErr w:type="spellStart"/>
      <w:r w:rsidRPr="00752930">
        <w:rPr>
          <w:rFonts w:ascii="Segoe UI" w:eastAsia="Segoe UI" w:hAnsi="Segoe UI" w:cs="Segoe UI"/>
          <w:i/>
          <w:color w:val="212121"/>
          <w:sz w:val="16"/>
          <w:lang w:val="de-DE"/>
        </w:rPr>
        <w:t>genotype</w:t>
      </w:r>
      <w:proofErr w:type="spellEnd"/>
      <w:r w:rsidRPr="00752930">
        <w:rPr>
          <w:rFonts w:ascii="Segoe UI" w:eastAsia="Segoe UI" w:hAnsi="Segoe UI" w:cs="Segoe UI"/>
          <w:i/>
          <w:color w:val="212121"/>
          <w:sz w:val="16"/>
          <w:lang w:val="de-DE"/>
        </w:rPr>
        <w:t xml:space="preserve"> alters </w:t>
      </w:r>
      <w:proofErr w:type="spellStart"/>
      <w:r w:rsidRPr="00752930">
        <w:rPr>
          <w:rFonts w:ascii="Segoe UI" w:eastAsia="Segoe UI" w:hAnsi="Segoe UI" w:cs="Segoe UI"/>
          <w:i/>
          <w:color w:val="212121"/>
          <w:sz w:val="16"/>
          <w:lang w:val="de-DE"/>
        </w:rPr>
        <w:t>vitamin</w:t>
      </w:r>
      <w:proofErr w:type="spellEnd"/>
      <w:r w:rsidRPr="00752930">
        <w:rPr>
          <w:rFonts w:ascii="Segoe UI" w:eastAsia="Segoe UI" w:hAnsi="Segoe UI" w:cs="Segoe UI"/>
          <w:i/>
          <w:color w:val="212121"/>
          <w:sz w:val="16"/>
          <w:lang w:val="de-DE"/>
        </w:rPr>
        <w:t xml:space="preserve"> D </w:t>
      </w:r>
      <w:proofErr w:type="spellStart"/>
      <w:r w:rsidRPr="00752930">
        <w:rPr>
          <w:rFonts w:ascii="Segoe UI" w:eastAsia="Segoe UI" w:hAnsi="Segoe UI" w:cs="Segoe UI"/>
          <w:i/>
          <w:color w:val="212121"/>
          <w:sz w:val="16"/>
          <w:lang w:val="de-DE"/>
        </w:rPr>
        <w:t>metabolism</w:t>
      </w:r>
      <w:proofErr w:type="spellEnd"/>
      <w:r w:rsidRPr="00752930">
        <w:rPr>
          <w:rFonts w:ascii="Segoe UI" w:eastAsia="Segoe UI" w:hAnsi="Segoe UI" w:cs="Segoe UI"/>
          <w:i/>
          <w:color w:val="212121"/>
          <w:sz w:val="16"/>
          <w:lang w:val="de-DE"/>
        </w:rPr>
        <w:t xml:space="preserve"> in </w:t>
      </w:r>
      <w:proofErr w:type="spellStart"/>
      <w:r w:rsidRPr="00752930">
        <w:rPr>
          <w:rFonts w:ascii="Segoe UI" w:eastAsia="Segoe UI" w:hAnsi="Segoe UI" w:cs="Segoe UI"/>
          <w:i/>
          <w:color w:val="212121"/>
          <w:sz w:val="16"/>
          <w:lang w:val="de-DE"/>
        </w:rPr>
        <w:t>pregnant</w:t>
      </w:r>
      <w:proofErr w:type="spellEnd"/>
      <w:r w:rsidRPr="00752930">
        <w:rPr>
          <w:rFonts w:ascii="Segoe UI" w:eastAsia="Segoe UI" w:hAnsi="Segoe UI" w:cs="Segoe UI"/>
          <w:i/>
          <w:color w:val="212121"/>
          <w:sz w:val="16"/>
          <w:lang w:val="de-DE"/>
        </w:rPr>
        <w:t xml:space="preserve"> </w:t>
      </w:r>
      <w:proofErr w:type="spellStart"/>
      <w:r w:rsidRPr="00752930">
        <w:rPr>
          <w:rFonts w:ascii="Segoe UI" w:eastAsia="Segoe UI" w:hAnsi="Segoe UI" w:cs="Segoe UI"/>
          <w:i/>
          <w:color w:val="212121"/>
          <w:sz w:val="16"/>
          <w:lang w:val="de-DE"/>
        </w:rPr>
        <w:t>women</w:t>
      </w:r>
      <w:proofErr w:type="spellEnd"/>
      <w:r w:rsidRPr="00752930">
        <w:rPr>
          <w:rFonts w:ascii="Segoe UI" w:eastAsia="Segoe UI" w:hAnsi="Segoe UI" w:cs="Segoe UI"/>
          <w:i/>
          <w:color w:val="212121"/>
          <w:sz w:val="16"/>
          <w:lang w:val="de-DE"/>
        </w:rPr>
        <w:t xml:space="preserve">. </w:t>
      </w:r>
      <w:r w:rsidRPr="00752930">
        <w:rPr>
          <w:rFonts w:ascii="Segoe UI" w:eastAsia="Segoe UI" w:hAnsi="Segoe UI" w:cs="Segoe UI"/>
          <w:color w:val="212121"/>
          <w:sz w:val="16"/>
          <w:lang w:val="de-DE"/>
        </w:rPr>
        <w:t xml:space="preserve">FASEB J. 2018 Apr;32(4):2012-2020. </w:t>
      </w:r>
      <w:proofErr w:type="spellStart"/>
      <w:r w:rsidRPr="00752930">
        <w:rPr>
          <w:rFonts w:ascii="Segoe UI" w:eastAsia="Segoe UI" w:hAnsi="Segoe UI" w:cs="Segoe UI"/>
          <w:color w:val="212121"/>
          <w:sz w:val="16"/>
          <w:lang w:val="de-DE"/>
        </w:rPr>
        <w:t>doi</w:t>
      </w:r>
      <w:proofErr w:type="spellEnd"/>
      <w:r w:rsidRPr="00752930">
        <w:rPr>
          <w:rFonts w:ascii="Segoe UI" w:eastAsia="Segoe UI" w:hAnsi="Segoe UI" w:cs="Segoe UI"/>
          <w:color w:val="212121"/>
          <w:sz w:val="16"/>
          <w:lang w:val="de-DE"/>
        </w:rPr>
        <w:t xml:space="preserve">: 10.1096/fj.201700992R. </w:t>
      </w:r>
      <w:proofErr w:type="spellStart"/>
      <w:r w:rsidRPr="00752930">
        <w:rPr>
          <w:rFonts w:ascii="Segoe UI" w:eastAsia="Segoe UI" w:hAnsi="Segoe UI" w:cs="Segoe UI"/>
          <w:color w:val="212121"/>
          <w:sz w:val="16"/>
          <w:lang w:val="de-DE"/>
        </w:rPr>
        <w:t>Epub</w:t>
      </w:r>
      <w:proofErr w:type="spellEnd"/>
      <w:r w:rsidRPr="00752930">
        <w:rPr>
          <w:rFonts w:ascii="Segoe UI" w:eastAsia="Segoe UI" w:hAnsi="Segoe UI" w:cs="Segoe UI"/>
          <w:color w:val="212121"/>
          <w:sz w:val="16"/>
          <w:lang w:val="de-DE"/>
        </w:rPr>
        <w:t xml:space="preserve"> 2018 Jan 5. </w:t>
      </w:r>
      <w:r>
        <w:rPr>
          <w:rFonts w:ascii="Segoe UI" w:eastAsia="Segoe UI" w:hAnsi="Segoe UI" w:cs="Segoe UI"/>
          <w:color w:val="212121"/>
          <w:sz w:val="16"/>
        </w:rPr>
        <w:t>PMID: 29196501; PMCID: PMC5893171.</w:t>
      </w:r>
    </w:p>
    <w:sectPr w:rsidR="00BE6B08">
      <w:pgSz w:w="11911" w:h="16841"/>
      <w:pgMar w:top="1440" w:right="759" w:bottom="1440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B08"/>
    <w:rsid w:val="00752930"/>
    <w:rsid w:val="00BE6B08"/>
    <w:rsid w:val="00C1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B777E"/>
  <w15:docId w15:val="{74D5EA6A-DCFF-437F-B584-EDD46676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7" w:line="249" w:lineRule="auto"/>
      <w:ind w:left="10" w:right="3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cp:keywords/>
  <cp:lastModifiedBy>Mauro Truglio</cp:lastModifiedBy>
  <cp:revision>2</cp:revision>
  <dcterms:created xsi:type="dcterms:W3CDTF">2024-08-08T10:56:00Z</dcterms:created>
  <dcterms:modified xsi:type="dcterms:W3CDTF">2024-08-08T10:56:00Z</dcterms:modified>
</cp:coreProperties>
</file>