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8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1"/>
        <w:spacing w:lineRule="exact" w:line="383"/>
        <w:ind w:left="1681" w:right="1780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MEDIA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lineRule="auto" w:line="235"/>
        <w:ind w:left="1440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MEDIA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bCs/>
          <w:sz w:val="20"/>
        </w:rPr>
        <w:t>media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media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sz w:val="20"/>
          <w:szCs w:val="20"/>
        </w:rPr>
      </w:pPr>
      <w:r>
        <w:rPr>
          <w:sz w:val="20"/>
          <w:szCs w:val="20"/>
        </w:rPr>
        <w:t xml:space="preserve">Ciò vuol dire che la tua probabilità di sviluppare queste patologie è </w:t>
      </w:r>
      <w:r>
        <w:rPr>
          <w:b/>
          <w:sz w:val="20"/>
          <w:szCs w:val="20"/>
        </w:rPr>
        <w:t>più alta rispetto alla popolazione 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2.5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  <w:r>
        <w:rPr/>
        <w:t xml:space="preserve">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tbl>
      <w:tblPr>
        <w:tblStyle w:val="TableNormal"/>
        <w:tblW w:w="10191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50" w:h="16870"/>
          <w:pgMar w:left="480" w:right="400" w:gutter="0" w:header="718" w:top="2260" w:footer="567" w:bottom="76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>
          <w:w w:val="95"/>
        </w:rPr>
        <w:t>CONSIGLI</w:t>
      </w:r>
      <w:r>
        <w:rPr>
          <w:spacing w:val="25"/>
          <w:w w:val="95"/>
        </w:rPr>
        <w:t xml:space="preserve"> </w:t>
      </w:r>
      <w:r>
        <w:rPr>
          <w:w w:val="95"/>
        </w:rPr>
        <w:t>ALIMENTARI</w:t>
      </w:r>
      <w:r>
        <w:rPr>
          <w:spacing w:val="40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40"/>
          <w:w w:val="95"/>
        </w:rPr>
        <w:t xml:space="preserve"> </w:t>
      </w:r>
      <w:r>
        <w:rPr>
          <w:w w:val="95"/>
        </w:rPr>
        <w:t>IN</w:t>
      </w:r>
      <w:r>
        <w:rPr>
          <w:spacing w:val="45"/>
          <w:w w:val="95"/>
        </w:rPr>
        <w:t xml:space="preserve"> </w:t>
      </w:r>
      <w:r>
        <w:rPr>
          <w:w w:val="95"/>
        </w:rPr>
        <w:t>BASE</w:t>
      </w:r>
      <w:r>
        <w:rPr>
          <w:spacing w:val="40"/>
          <w:w w:val="95"/>
        </w:rPr>
        <w:t xml:space="preserve"> </w:t>
      </w:r>
      <w:r>
        <w:rPr>
          <w:w w:val="95"/>
        </w:rPr>
        <w:t>AL</w:t>
      </w:r>
      <w:r>
        <w:rPr>
          <w:spacing w:val="34"/>
          <w:w w:val="95"/>
        </w:rPr>
        <w:t xml:space="preserve"> </w:t>
      </w:r>
      <w:r>
        <w:rPr>
          <w:w w:val="95"/>
        </w:rPr>
        <w:t>PROFILO</w:t>
      </w:r>
      <w:r>
        <w:rPr>
          <w:spacing w:val="46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26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77"/>
        <w:gridCol w:w="2387"/>
        <w:gridCol w:w="295"/>
        <w:gridCol w:w="2386"/>
        <w:gridCol w:w="293"/>
        <w:gridCol w:w="2387"/>
      </w:tblGrid>
      <w:tr>
        <w:trPr>
          <w:trHeight w:val="609" w:hRule="atLeast"/>
        </w:trPr>
        <w:tc>
          <w:tcPr>
            <w:tcW w:w="3077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5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6" w:right="640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16" w:right="492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2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3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82" w:right="60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109" w:right="11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0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09" w:right="116" w:hanging="0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tonno, 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2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11" w:hanging="0"/>
              <w:jc w:val="righ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338" w:right="337" w:hanging="4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9" w:right="10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3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tonno)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46" w:before="0" w:after="0"/>
              <w:ind w:left="48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aringa,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right="308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affumicato,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sardine</w:t>
            </w:r>
          </w:p>
        </w:tc>
      </w:tr>
      <w:tr>
        <w:trPr>
          <w:trHeight w:val="30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90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82" w:right="55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8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8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02" w:right="182" w:hanging="140"/>
              <w:jc w:val="left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coniglio,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agnello,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arista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pelle), bresaola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09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200" w:right="215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2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arrosto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109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ind w:right="262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rossa,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4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crudo,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89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fesa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" w:after="0"/>
              <w:ind w:left="83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manzo,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2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salsiccia,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36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mortadella,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82" w:right="702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al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1" w:after="0"/>
              <w:ind w:left="182" w:right="700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20" w:right="223" w:hanging="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2" w:right="151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pecorino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bufala,</w:t>
            </w:r>
          </w:p>
          <w:p>
            <w:pPr>
              <w:pStyle w:val="TableParagraph"/>
              <w:widowControl w:val="false"/>
              <w:spacing w:before="0" w:after="0"/>
              <w:ind w:left="36" w:right="158" w:firstLine="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82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26" w:right="309" w:hanging="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 fagioli bianchi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97" w:right="403" w:hanging="11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06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82" w:right="71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734" w:right="201" w:hanging="539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coque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310" w:right="328" w:firstLine="24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Occhio di bue,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strapazzate,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frittata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24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5"/>
        <w:gridCol w:w="2406"/>
        <w:gridCol w:w="292"/>
        <w:gridCol w:w="2406"/>
        <w:gridCol w:w="294"/>
        <w:gridCol w:w="2400"/>
      </w:tblGrid>
      <w:tr>
        <w:trPr>
          <w:trHeight w:val="609" w:hRule="atLeast"/>
        </w:trPr>
        <w:tc>
          <w:tcPr>
            <w:tcW w:w="302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5" w:right="500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5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511" w:hanging="58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2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3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82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mondato, kamut, riso rosso, riso venere, riso basmati, riso thai, pasta di semola integrale</w:t>
            </w:r>
          </w:p>
          <w:p>
            <w:pPr>
              <w:pStyle w:val="TableParagraph"/>
              <w:widowControl w:val="false"/>
              <w:spacing w:before="0" w:after="0"/>
              <w:ind w:left="79" w:right="8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perlato, farro, segale, avena, mais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4" w:right="8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giallo, mais bianco, pasta di semola, crackers senza sale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ind w:left="249" w:hanging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Riso bianco, patate,         patate dolci, 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49" w:right="242" w:firstLine="2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crackers, gallette di mais, gallette di riso , merendine e dolci in genere</w:t>
            </w:r>
          </w:p>
        </w:tc>
      </w:tr>
      <w:tr>
        <w:trPr>
          <w:trHeight w:val="312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55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82" w:right="51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71" w:before="0" w:after="0"/>
              <w:ind w:left="364" w:right="94" w:hanging="26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17" w:right="119" w:hanging="279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     pasta di legumi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88" w:right="263" w:hanging="61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8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right="4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29" w:right="131" w:hanging="7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1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 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74" w:right="86" w:hanging="0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 pesche gialle,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75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ridotto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80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zuccheri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229" w:right="222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267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marmellate,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3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</w:p>
        </w:tc>
      </w:tr>
    </w:tbl>
    <w:p>
      <w:pPr>
        <w:pStyle w:val="TextBody"/>
        <w:spacing w:before="9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28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9"/>
        <w:gridCol w:w="2411"/>
        <w:gridCol w:w="287"/>
        <w:gridCol w:w="2414"/>
        <w:gridCol w:w="283"/>
        <w:gridCol w:w="2413"/>
      </w:tblGrid>
      <w:tr>
        <w:trPr>
          <w:trHeight w:val="624" w:hRule="atLeast"/>
        </w:trPr>
        <w:tc>
          <w:tcPr>
            <w:tcW w:w="301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1" w:before="2" w:after="0"/>
              <w:ind w:left="634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301" w:before="0" w:after="0"/>
              <w:ind w:right="18" w:hanging="0"/>
              <w:jc w:val="center"/>
              <w:rPr>
                <w:b/>
                <w:b/>
                <w:sz w:val="26"/>
              </w:rPr>
            </w:pPr>
            <w:r>
              <w:rPr>
                <w:b/>
                <w:w w:val="96"/>
                <w:kern w:val="0"/>
                <w:sz w:val="26"/>
                <w:szCs w:val="22"/>
                <w:lang w:val="en-US" w:eastAsia="en-US" w:bidi="ar-SA"/>
              </w:rPr>
              <w:t>©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82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31" w:right="519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2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31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501" w:firstLine="13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82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1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82" w:right="1044" w:hanging="5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1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58" w:right="278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59" w:right="57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>
          <w:spacing w:val="-1"/>
        </w:rPr>
        <w:t>preserva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meglio</w:t>
      </w:r>
      <w:r>
        <w:rPr>
          <w:spacing w:val="-8"/>
        </w:rPr>
        <w:t xml:space="preserve"> </w:t>
      </w:r>
      <w:r>
        <w:rPr>
          <w:spacing w:val="-1"/>
        </w:rPr>
        <w:t>le</w:t>
      </w:r>
      <w:r>
        <w:rPr>
          <w:spacing w:val="-5"/>
        </w:rPr>
        <w:t xml:space="preserve"> </w:t>
      </w:r>
      <w:r>
        <w:rPr>
          <w:spacing w:val="-1"/>
        </w:rPr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-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3"/>
        </w:rPr>
        <w:t xml:space="preserve"> </w:t>
      </w:r>
      <w:r>
        <w:rPr/>
        <w:t>aiutandolo</w:t>
      </w:r>
      <w:r>
        <w:rPr>
          <w:spacing w:val="-3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lavorare</w:t>
      </w:r>
      <w:r>
        <w:rPr>
          <w:spacing w:val="-5"/>
        </w:rPr>
        <w:t xml:space="preserve"> </w:t>
      </w:r>
      <w:r>
        <w:rPr/>
        <w:t>più</w:t>
      </w:r>
      <w:r>
        <w:rPr>
          <w:spacing w:val="-12"/>
        </w:rPr>
        <w:t xml:space="preserve"> </w:t>
      </w:r>
      <w:r>
        <w:rPr/>
        <w:t>velocemente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6" w:after="0"/>
        <w:ind w:left="259" w:right="349" w:hanging="5"/>
        <w:jc w:val="both"/>
        <w:rPr/>
      </w:pPr>
      <w:r>
        <w:rPr>
          <w:i/>
          <w:sz w:val="22"/>
        </w:rPr>
        <w:t>Verdure consigliate in base al tuo profilo genetico</w:t>
      </w:r>
      <w:r>
        <w:rPr>
          <w:sz w:val="22"/>
        </w:rPr>
        <w:t xml:space="preserve">: </w:t>
      </w:r>
      <w:r>
        <w:rPr/>
        <w:t xml:space="preserve">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59" w:right="405" w:hanging="0"/>
        <w:jc w:val="both"/>
        <w:rPr/>
      </w:pPr>
      <w:r>
        <w:rPr/>
        <w:t>Queste tipologie di verdura è ricca di beta-carotene e di fibre, utile alla regolazione del controllo glicemico e 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</w:t>
      </w:r>
      <w:r>
        <w:rPr>
          <w:spacing w:val="-4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</w:t>
      </w:r>
      <w:r>
        <w:rPr>
          <w:spacing w:val="-7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1"/>
        </w:rPr>
        <w:t xml:space="preserve"> </w:t>
      </w:r>
      <w:r>
        <w:rPr/>
        <w:t>utili</w:t>
      </w:r>
      <w:r>
        <w:rPr>
          <w:spacing w:val="4"/>
        </w:rPr>
        <w:t xml:space="preserve"> </w:t>
      </w:r>
      <w:r>
        <w:rPr/>
        <w:t>alla</w:t>
      </w:r>
      <w:r>
        <w:rPr>
          <w:spacing w:val="-17"/>
        </w:rPr>
        <w:t xml:space="preserve"> </w:t>
      </w:r>
      <w:r>
        <w:rPr/>
        <w:t>salute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6"/>
        </w:rPr>
        <w:t xml:space="preserve"> </w:t>
      </w:r>
      <w:r>
        <w:rPr/>
        <w:t>arterie.</w:t>
      </w:r>
    </w:p>
    <w:p>
      <w:pPr>
        <w:pStyle w:val="TextBody"/>
        <w:spacing w:before="3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jc w:val="both"/>
        <w:rPr/>
      </w:pP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linea</w:t>
      </w:r>
      <w:r>
        <w:rPr>
          <w:spacing w:val="13"/>
          <w:w w:val="95"/>
        </w:rPr>
        <w:t xml:space="preserve"> </w:t>
      </w:r>
      <w:r>
        <w:rPr>
          <w:w w:val="95"/>
        </w:rPr>
        <w:t>generale</w:t>
      </w:r>
      <w:r>
        <w:rPr>
          <w:spacing w:val="19"/>
          <w:w w:val="95"/>
        </w:rPr>
        <w:t xml:space="preserve"> </w:t>
      </w:r>
      <w:r>
        <w:rPr>
          <w:w w:val="95"/>
        </w:rPr>
        <w:t>è</w:t>
      </w:r>
      <w:r>
        <w:rPr>
          <w:spacing w:val="4"/>
          <w:w w:val="95"/>
        </w:rPr>
        <w:t xml:space="preserve"> </w:t>
      </w:r>
      <w:r>
        <w:rPr>
          <w:w w:val="95"/>
        </w:rPr>
        <w:t>consigliato</w:t>
      </w:r>
      <w:r>
        <w:rPr>
          <w:spacing w:val="18"/>
          <w:w w:val="95"/>
        </w:rPr>
        <w:t xml:space="preserve"> </w:t>
      </w:r>
      <w:r>
        <w:rPr>
          <w:w w:val="95"/>
        </w:rPr>
        <w:t>un</w:t>
      </w:r>
      <w:r>
        <w:rPr>
          <w:spacing w:val="9"/>
          <w:w w:val="95"/>
        </w:rPr>
        <w:t xml:space="preserve"> </w:t>
      </w:r>
      <w:r>
        <w:rPr>
          <w:w w:val="95"/>
        </w:rPr>
        <w:t>consumo</w:t>
      </w:r>
      <w:r>
        <w:rPr>
          <w:spacing w:val="18"/>
          <w:w w:val="95"/>
        </w:rPr>
        <w:t xml:space="preserve"> </w:t>
      </w:r>
      <w:r>
        <w:rPr>
          <w:w w:val="95"/>
        </w:rPr>
        <w:t>di</w:t>
      </w:r>
      <w:r>
        <w:rPr>
          <w:spacing w:val="9"/>
          <w:w w:val="95"/>
        </w:rPr>
        <w:t xml:space="preserve"> </w:t>
      </w:r>
      <w:r>
        <w:rPr>
          <w:w w:val="95"/>
        </w:rPr>
        <w:t>verdura</w:t>
      </w:r>
      <w:r>
        <w:rPr>
          <w:spacing w:val="13"/>
          <w:w w:val="95"/>
        </w:rPr>
        <w:t xml:space="preserve"> </w:t>
      </w:r>
      <w:r>
        <w:rPr>
          <w:w w:val="95"/>
        </w:rPr>
        <w:t>&gt;</w:t>
      </w:r>
      <w:r>
        <w:rPr>
          <w:spacing w:val="4"/>
          <w:w w:val="95"/>
        </w:rPr>
        <w:t xml:space="preserve"> </w:t>
      </w:r>
      <w:r>
        <w:rPr>
          <w:w w:val="95"/>
        </w:rPr>
        <w:t>300gr</w:t>
      </w:r>
      <w:r>
        <w:rPr>
          <w:spacing w:val="12"/>
          <w:w w:val="95"/>
        </w:rPr>
        <w:t xml:space="preserve"> </w:t>
      </w:r>
      <w:r>
        <w:rPr>
          <w:w w:val="95"/>
        </w:rPr>
        <w:t>al</w:t>
      </w:r>
      <w:r>
        <w:rPr>
          <w:spacing w:val="10"/>
          <w:w w:val="95"/>
        </w:rPr>
        <w:t xml:space="preserve"> </w:t>
      </w:r>
      <w:r>
        <w:rPr>
          <w:w w:val="95"/>
        </w:rPr>
        <w:t>giorno,</w:t>
      </w:r>
      <w:r>
        <w:rPr>
          <w:spacing w:val="11"/>
          <w:w w:val="95"/>
        </w:rPr>
        <w:t xml:space="preserve"> </w:t>
      </w:r>
      <w:r>
        <w:rPr>
          <w:w w:val="95"/>
        </w:rPr>
        <w:t>suddiviso</w:t>
      </w:r>
      <w:r>
        <w:rPr>
          <w:spacing w:val="9"/>
          <w:w w:val="95"/>
        </w:rPr>
        <w:t xml:space="preserve"> </w:t>
      </w:r>
      <w:r>
        <w:rPr>
          <w:w w:val="95"/>
        </w:rPr>
        <w:t>tra</w:t>
      </w:r>
      <w:r>
        <w:rPr>
          <w:spacing w:val="12"/>
          <w:w w:val="95"/>
        </w:rPr>
        <w:t xml:space="preserve"> </w:t>
      </w:r>
      <w:r>
        <w:rPr>
          <w:w w:val="95"/>
        </w:rPr>
        <w:t>il</w:t>
      </w:r>
      <w:r>
        <w:rPr>
          <w:spacing w:val="10"/>
          <w:w w:val="95"/>
        </w:rPr>
        <w:t xml:space="preserve"> </w:t>
      </w:r>
      <w:r>
        <w:rPr>
          <w:w w:val="95"/>
        </w:rPr>
        <w:t>pranzo</w:t>
      </w:r>
      <w:r>
        <w:rPr>
          <w:spacing w:val="17"/>
          <w:w w:val="95"/>
        </w:rPr>
        <w:t xml:space="preserve"> </w:t>
      </w:r>
      <w:r>
        <w:rPr>
          <w:w w:val="95"/>
        </w:rPr>
        <w:t>e</w:t>
      </w:r>
      <w:r>
        <w:rPr>
          <w:spacing w:val="4"/>
          <w:w w:val="95"/>
        </w:rPr>
        <w:t xml:space="preserve"> </w:t>
      </w:r>
      <w:r>
        <w:rPr>
          <w:w w:val="95"/>
        </w:rPr>
        <w:t>la</w:t>
      </w:r>
      <w:r>
        <w:rPr>
          <w:spacing w:val="12"/>
          <w:w w:val="95"/>
        </w:rPr>
        <w:t xml:space="preserve"> </w:t>
      </w:r>
      <w:r>
        <w:rPr>
          <w:w w:val="95"/>
        </w:rPr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419" w:hanging="0"/>
        <w:jc w:val="both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1"/>
        </w:rPr>
        <w:t xml:space="preserve"> </w:t>
      </w: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6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259" w:right="363" w:hanging="5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volta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settimana.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rPr/>
      </w:pPr>
      <w:r>
        <w:rPr>
          <w:w w:val="91"/>
        </w:rPr>
        <w:t>.</w:t>
      </w:r>
      <w:bookmarkStart w:id="2" w:name="_GoBack"/>
      <w:bookmarkEnd w:id="2"/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1A64709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0DE2CC3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0DE2CC3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749338C6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749338C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1A64709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>
              <v:rect id="shape_0" ID="Rectangle 1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3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0DE2CC3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1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0DE2CC3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749338C6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1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749338C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1A64709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>
              <v:rect id="shape_0" ID="Rectangle 9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0DE2CC3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0DE2CC3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749338C6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23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749338C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1A64709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>
              <v:rect id="shape_0" ID="Rectangle 13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0DE2CC3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9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1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0DE2CC3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749338C6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2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749338C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3DF00CF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3DF00CF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3DF00CF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3DF00CF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3DF00CF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3DF00CF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3DF00CF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3DF00CF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e1e1b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fe1e1b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fe1e1b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fe1e1b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fe1e1b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fe1e1b"/>
    <w:pPr/>
    <w:rPr/>
  </w:style>
  <w:style w:type="paragraph" w:styleId="TableParagraph" w:customStyle="1">
    <w:name w:val="Table Paragraph"/>
    <w:basedOn w:val="Normal"/>
    <w:uiPriority w:val="1"/>
    <w:qFormat/>
    <w:rsid w:val="00fe1e1b"/>
    <w:pPr/>
    <w:rPr/>
  </w:style>
  <w:style w:type="paragraph" w:styleId="Default" w:customStyle="1">
    <w:name w:val="Default"/>
    <w:qFormat/>
    <w:rsid w:val="00fe1e1b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fe1e1b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4</Pages>
  <Words>1293</Words>
  <Characters>7466</Characters>
  <CharactersWithSpaces>8648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2023-12-12T14:45:00Z</dcterms:created>
  <dc:creator>utente</dc:creator>
  <dc:description/>
  <dc:language>en-US</dc:language>
  <cp:lastModifiedBy/>
  <dcterms:modified xsi:type="dcterms:W3CDTF">2024-07-24T10:15:51Z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