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85" w:before="37" w:after="0"/>
        <w:ind w:left="1185" w:right="1373" w:hanging="0"/>
        <w:jc w:val="center"/>
        <w:rPr/>
      </w:pPr>
      <w:bookmarkStart w:id="0" w:name="INDICAZIONI_ALIMENTARI"/>
      <w:bookmarkEnd w:id="0"/>
      <w:r>
        <w:rPr>
          <w:spacing w:val="-1"/>
        </w:rPr>
        <w:t>INDICAZIONI</w:t>
      </w:r>
      <w:r>
        <w:rPr>
          <w:spacing w:val="-10"/>
        </w:rPr>
        <w:t xml:space="preserve"> </w:t>
      </w:r>
      <w:r>
        <w:rPr/>
        <w:t>ALIMENTARI</w:t>
      </w:r>
    </w:p>
    <w:p>
      <w:pPr>
        <w:pStyle w:val="Normal"/>
        <w:ind w:left="1301" w:right="1373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1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7"/>
          <w:sz w:val="32"/>
        </w:rPr>
        <w:t xml:space="preserve"> </w:t>
      </w:r>
      <w:r>
        <w:rPr>
          <w:sz w:val="32"/>
        </w:rPr>
        <w:t>GENETICA</w:t>
      </w:r>
      <w:r>
        <w:rPr>
          <w:spacing w:val="-10"/>
          <w:sz w:val="32"/>
        </w:rPr>
        <w:t xml:space="preserve"> </w:t>
      </w:r>
      <w:r>
        <w:rPr>
          <w:sz w:val="32"/>
        </w:rPr>
        <w:t>MALATTIE</w:t>
      </w:r>
      <w:r>
        <w:rPr>
          <w:spacing w:val="-6"/>
          <w:sz w:val="32"/>
        </w:rPr>
        <w:t xml:space="preserve"> </w:t>
      </w:r>
      <w:r>
        <w:rPr>
          <w:sz w:val="32"/>
        </w:rPr>
        <w:t>CARDIOVASCOLARI</w:t>
      </w:r>
      <w:r>
        <w:rPr>
          <w:spacing w:val="-69"/>
          <w:sz w:val="32"/>
        </w:rPr>
        <w:t xml:space="preserve"> </w:t>
      </w:r>
      <w:r>
        <w:rPr>
          <w:sz w:val="32"/>
        </w:rPr>
        <w:t>INTOLLERANZA</w:t>
      </w:r>
      <w:r>
        <w:rPr>
          <w:spacing w:val="-6"/>
          <w:sz w:val="32"/>
        </w:rPr>
        <w:t xml:space="preserve"> </w:t>
      </w:r>
      <w:r>
        <w:rPr>
          <w:sz w:val="32"/>
        </w:rPr>
        <w:t>AL</w:t>
      </w:r>
      <w:r>
        <w:rPr>
          <w:spacing w:val="-2"/>
          <w:sz w:val="32"/>
        </w:rPr>
        <w:t xml:space="preserve"> </w:t>
      </w:r>
      <w:r>
        <w:rPr>
          <w:sz w:val="32"/>
        </w:rPr>
        <w:t>GLUTINE E</w:t>
      </w:r>
      <w:r>
        <w:rPr>
          <w:spacing w:val="1"/>
          <w:sz w:val="32"/>
        </w:rPr>
        <w:t xml:space="preserve"> </w:t>
      </w:r>
      <w:r>
        <w:rPr>
          <w:sz w:val="32"/>
        </w:rPr>
        <w:t>LATTOSIO</w:t>
      </w:r>
    </w:p>
    <w:p>
      <w:pPr>
        <w:pStyle w:val="TextBody"/>
        <w:spacing w:before="10" w:after="0"/>
        <w:rPr>
          <w:sz w:val="44"/>
        </w:rPr>
      </w:pPr>
      <w:r>
        <w:rPr>
          <w:sz w:val="44"/>
        </w:rPr>
      </w:r>
    </w:p>
    <w:p>
      <w:pPr>
        <w:pStyle w:val="Normal"/>
        <w:ind w:left="25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6"/>
          <w:sz w:val="20"/>
        </w:rPr>
        <w:t xml:space="preserve"> </w:t>
      </w:r>
      <w:r>
        <w:rPr>
          <w:sz w:val="20"/>
        </w:rPr>
        <w:t>profilo</w:t>
      </w:r>
      <w:r>
        <w:rPr>
          <w:spacing w:val="-9"/>
          <w:sz w:val="20"/>
        </w:rPr>
        <w:t xml:space="preserve"> </w:t>
      </w:r>
      <w:r>
        <w:rPr>
          <w:sz w:val="20"/>
        </w:rPr>
        <w:t>genetico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alle malattie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Heading3"/>
        <w:rPr/>
      </w:pPr>
      <w:r>
        <w:rPr/>
        <w:t>Ciò vuol</w:t>
      </w:r>
      <w:r>
        <w:rPr>
          <w:spacing w:val="-3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sviluppare</w:t>
      </w:r>
      <w:r>
        <w:rPr>
          <w:spacing w:val="-3"/>
        </w:rPr>
        <w:t xml:space="preserve"> </w:t>
      </w:r>
      <w:r>
        <w:rPr/>
        <w:t>questa</w:t>
      </w:r>
      <w:r>
        <w:rPr>
          <w:spacing w:val="-4"/>
        </w:rPr>
        <w:t xml:space="preserve"> </w:t>
      </w:r>
      <w:r>
        <w:rPr/>
        <w:t>patologia</w:t>
      </w:r>
      <w:r>
        <w:rPr>
          <w:spacing w:val="-5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>
          <w:b/>
        </w:rPr>
        <w:t>più</w:t>
      </w:r>
      <w:r>
        <w:rPr>
          <w:b/>
          <w:spacing w:val="-2"/>
        </w:rPr>
        <w:t xml:space="preserve"> </w:t>
      </w:r>
      <w:r>
        <w:rPr>
          <w:b/>
        </w:rPr>
        <w:t>alta</w:t>
      </w:r>
      <w:r>
        <w:rPr>
          <w:b/>
          <w:spacing w:val="-6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/>
        <w:t>media.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Normal"/>
        <w:spacing w:before="1" w:after="0"/>
        <w:ind w:left="259" w:right="233" w:hanging="0"/>
        <w:rPr>
          <w:sz w:val="20"/>
        </w:rPr>
      </w:pPr>
      <w:r>
        <w:rPr>
          <w:sz w:val="20"/>
        </w:rPr>
        <w:t>È</w:t>
      </w:r>
      <w:r>
        <w:rPr>
          <w:spacing w:val="17"/>
          <w:sz w:val="20"/>
        </w:rPr>
        <w:t xml:space="preserve"> </w:t>
      </w:r>
      <w:r>
        <w:rPr>
          <w:sz w:val="20"/>
        </w:rPr>
        <w:t>molto</w:t>
      </w:r>
      <w:r>
        <w:rPr>
          <w:spacing w:val="15"/>
          <w:sz w:val="20"/>
        </w:rPr>
        <w:t xml:space="preserve"> </w:t>
      </w:r>
      <w:r>
        <w:rPr>
          <w:sz w:val="20"/>
        </w:rPr>
        <w:t>importante</w:t>
      </w:r>
      <w:r>
        <w:rPr>
          <w:spacing w:val="15"/>
          <w:sz w:val="20"/>
        </w:rPr>
        <w:t xml:space="preserve"> </w:t>
      </w:r>
      <w:r>
        <w:rPr>
          <w:sz w:val="20"/>
        </w:rPr>
        <w:t>quindi</w:t>
      </w:r>
      <w:r>
        <w:rPr>
          <w:spacing w:val="18"/>
          <w:sz w:val="20"/>
        </w:rPr>
        <w:t xml:space="preserve"> </w:t>
      </w:r>
      <w:r>
        <w:rPr>
          <w:sz w:val="20"/>
        </w:rPr>
        <w:t>limitare</w:t>
      </w:r>
      <w:r>
        <w:rPr>
          <w:spacing w:val="17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16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alimenti</w:t>
      </w:r>
      <w:r>
        <w:rPr>
          <w:spacing w:val="18"/>
          <w:sz w:val="20"/>
        </w:rPr>
        <w:t xml:space="preserve"> </w:t>
      </w:r>
      <w:r>
        <w:rPr>
          <w:sz w:val="20"/>
        </w:rPr>
        <w:t>troppo</w:t>
      </w:r>
      <w:r>
        <w:rPr>
          <w:spacing w:val="14"/>
          <w:sz w:val="20"/>
        </w:rPr>
        <w:t xml:space="preserve"> </w:t>
      </w:r>
      <w:r>
        <w:rPr>
          <w:sz w:val="20"/>
        </w:rPr>
        <w:t>lavorati</w:t>
      </w:r>
      <w:r>
        <w:rPr>
          <w:spacing w:val="18"/>
          <w:sz w:val="20"/>
        </w:rPr>
        <w:t xml:space="preserve"> </w:t>
      </w:r>
      <w:r>
        <w:rPr>
          <w:sz w:val="20"/>
        </w:rPr>
        <w:t>e</w:t>
      </w:r>
      <w:r>
        <w:rPr>
          <w:spacing w:val="16"/>
          <w:sz w:val="20"/>
        </w:rPr>
        <w:t xml:space="preserve"> </w:t>
      </w:r>
      <w:r>
        <w:rPr>
          <w:sz w:val="20"/>
        </w:rPr>
        <w:t>grassi,</w:t>
      </w:r>
      <w:r>
        <w:rPr>
          <w:spacing w:val="18"/>
          <w:sz w:val="20"/>
        </w:rPr>
        <w:t xml:space="preserve"> </w:t>
      </w:r>
      <w:r>
        <w:rPr>
          <w:sz w:val="20"/>
        </w:rPr>
        <w:t>come</w:t>
      </w:r>
      <w:r>
        <w:rPr>
          <w:spacing w:val="21"/>
          <w:sz w:val="20"/>
        </w:rPr>
        <w:t xml:space="preserve"> </w:t>
      </w:r>
      <w:r>
        <w:rPr>
          <w:sz w:val="20"/>
        </w:rPr>
        <w:t>ad</w:t>
      </w:r>
      <w:r>
        <w:rPr>
          <w:spacing w:val="15"/>
          <w:sz w:val="20"/>
        </w:rPr>
        <w:t xml:space="preserve"> </w:t>
      </w:r>
      <w:r>
        <w:rPr>
          <w:sz w:val="20"/>
        </w:rPr>
        <w:t>esempio</w:t>
      </w:r>
      <w:r>
        <w:rPr>
          <w:spacing w:val="15"/>
          <w:sz w:val="20"/>
        </w:rPr>
        <w:t xml:space="preserve"> </w:t>
      </w:r>
      <w:r>
        <w:rPr>
          <w:sz w:val="20"/>
        </w:rPr>
        <w:t>formaggi</w:t>
      </w:r>
      <w:r>
        <w:rPr>
          <w:spacing w:val="23"/>
          <w:sz w:val="20"/>
        </w:rPr>
        <w:t xml:space="preserve"> </w:t>
      </w:r>
      <w:r>
        <w:rPr>
          <w:sz w:val="20"/>
        </w:rPr>
        <w:t>ed</w:t>
      </w:r>
      <w:r>
        <w:rPr>
          <w:spacing w:val="25"/>
          <w:sz w:val="20"/>
        </w:rPr>
        <w:t xml:space="preserve"> </w:t>
      </w:r>
      <w:r>
        <w:rPr>
          <w:sz w:val="20"/>
        </w:rPr>
        <w:t>insaccati,</w:t>
      </w:r>
      <w:r>
        <w:rPr>
          <w:spacing w:val="1"/>
          <w:sz w:val="20"/>
        </w:rPr>
        <w:t xml:space="preserve"> </w:t>
      </w:r>
      <w:r>
        <w:rPr>
          <w:sz w:val="20"/>
        </w:rPr>
        <w:t>ricchi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conservanti,</w:t>
      </w:r>
      <w:r>
        <w:rPr>
          <w:spacing w:val="1"/>
          <w:sz w:val="20"/>
        </w:rPr>
        <w:t xml:space="preserve"> </w:t>
      </w:r>
      <w:r>
        <w:rPr>
          <w:sz w:val="20"/>
        </w:rPr>
        <w:t>additivi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potrebbero</w:t>
      </w:r>
      <w:r>
        <w:rPr>
          <w:spacing w:val="-4"/>
          <w:sz w:val="20"/>
        </w:rPr>
        <w:t xml:space="preserve"> </w:t>
      </w:r>
      <w:r>
        <w:rPr>
          <w:sz w:val="20"/>
        </w:rPr>
        <w:t>sfavorire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normali funzionalità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Heading3"/>
        <w:rPr/>
      </w:pPr>
      <w:r>
        <w:rPr/>
        <w:t>Inoltre</w:t>
      </w:r>
      <w:r>
        <w:rPr>
          <w:spacing w:val="25"/>
        </w:rPr>
        <w:t xml:space="preserve"> </w:t>
      </w:r>
      <w:r>
        <w:rPr/>
        <w:t>è</w:t>
      </w:r>
      <w:r>
        <w:rPr>
          <w:spacing w:val="26"/>
        </w:rPr>
        <w:t xml:space="preserve"> </w:t>
      </w:r>
      <w:r>
        <w:rPr/>
        <w:t>consigliata</w:t>
      </w:r>
      <w:r>
        <w:rPr>
          <w:spacing w:val="26"/>
        </w:rPr>
        <w:t xml:space="preserve"> </w:t>
      </w:r>
      <w:r>
        <w:rPr/>
        <w:t>anche</w:t>
      </w:r>
      <w:r>
        <w:rPr>
          <w:spacing w:val="26"/>
        </w:rPr>
        <w:t xml:space="preserve"> </w:t>
      </w:r>
      <w:r>
        <w:rPr/>
        <w:t>la</w:t>
      </w:r>
      <w:r>
        <w:rPr>
          <w:spacing w:val="28"/>
        </w:rPr>
        <w:t xml:space="preserve"> </w:t>
      </w:r>
      <w:r>
        <w:rPr/>
        <w:t>riduzione</w:t>
      </w:r>
      <w:r>
        <w:rPr>
          <w:spacing w:val="26"/>
        </w:rPr>
        <w:t xml:space="preserve"> </w:t>
      </w:r>
      <w:r>
        <w:rPr/>
        <w:t>del</w:t>
      </w:r>
      <w:r>
        <w:rPr>
          <w:spacing w:val="33"/>
        </w:rPr>
        <w:t xml:space="preserve"> </w:t>
      </w:r>
      <w:r>
        <w:rPr/>
        <w:t>sale</w:t>
      </w:r>
      <w:r>
        <w:rPr>
          <w:spacing w:val="31"/>
        </w:rPr>
        <w:t xml:space="preserve"> </w:t>
      </w:r>
      <w:r>
        <w:rPr/>
        <w:t>a</w:t>
      </w:r>
      <w:r>
        <w:rPr>
          <w:spacing w:val="28"/>
        </w:rPr>
        <w:t xml:space="preserve"> </w:t>
      </w:r>
      <w:r>
        <w:rPr/>
        <w:t>&lt;</w:t>
      </w:r>
      <w:r>
        <w:rPr>
          <w:spacing w:val="25"/>
        </w:rPr>
        <w:t xml:space="preserve"> </w:t>
      </w:r>
      <w:r>
        <w:rPr/>
        <w:t>2</w:t>
      </w:r>
      <w:r>
        <w:rPr>
          <w:spacing w:val="29"/>
        </w:rPr>
        <w:t xml:space="preserve"> </w:t>
      </w:r>
      <w:r>
        <w:rPr/>
        <w:t>g</w:t>
      </w:r>
      <w:r>
        <w:rPr>
          <w:spacing w:val="31"/>
        </w:rPr>
        <w:t xml:space="preserve"> </w:t>
      </w:r>
      <w:r>
        <w:rPr/>
        <w:t>al</w:t>
      </w:r>
      <w:r>
        <w:rPr>
          <w:spacing w:val="27"/>
        </w:rPr>
        <w:t xml:space="preserve"> </w:t>
      </w:r>
      <w:r>
        <w:rPr/>
        <w:t>giorno,</w:t>
      </w:r>
      <w:r>
        <w:rPr>
          <w:spacing w:val="27"/>
        </w:rPr>
        <w:t xml:space="preserve"> </w:t>
      </w:r>
      <w:r>
        <w:rPr/>
        <w:t>considerando</w:t>
      </w:r>
      <w:r>
        <w:rPr>
          <w:spacing w:val="30"/>
        </w:rPr>
        <w:t xml:space="preserve"> </w:t>
      </w:r>
      <w:r>
        <w:rPr/>
        <w:t>anche</w:t>
      </w:r>
      <w:r>
        <w:rPr>
          <w:spacing w:val="31"/>
        </w:rPr>
        <w:t xml:space="preserve"> </w:t>
      </w:r>
      <w:r>
        <w:rPr/>
        <w:t>quello</w:t>
      </w:r>
      <w:r>
        <w:rPr>
          <w:spacing w:val="25"/>
        </w:rPr>
        <w:t xml:space="preserve"> </w:t>
      </w:r>
      <w:r>
        <w:rPr/>
        <w:t>già</w:t>
      </w:r>
      <w:r>
        <w:rPr>
          <w:spacing w:val="24"/>
        </w:rPr>
        <w:t xml:space="preserve"> </w:t>
      </w:r>
      <w:r>
        <w:rPr/>
        <w:t>presente</w:t>
      </w:r>
      <w:r>
        <w:rPr>
          <w:spacing w:val="26"/>
        </w:rPr>
        <w:t xml:space="preserve"> </w:t>
      </w:r>
      <w:r>
        <w:rPr/>
        <w:t>all’interno</w:t>
      </w:r>
      <w:r>
        <w:rPr>
          <w:spacing w:val="31"/>
        </w:rPr>
        <w:t xml:space="preserve"> </w:t>
      </w:r>
      <w:r>
        <w:rPr/>
        <w:t>degli</w:t>
      </w:r>
      <w:r>
        <w:rPr>
          <w:spacing w:val="1"/>
        </w:rPr>
        <w:t xml:space="preserve"> </w:t>
      </w:r>
      <w:r>
        <w:rPr/>
        <w:t>alimenti.</w:t>
      </w:r>
      <w:r>
        <w:rPr>
          <w:spacing w:val="-1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riduzione</w:t>
      </w:r>
      <w:r>
        <w:rPr>
          <w:spacing w:val="-1"/>
        </w:rPr>
        <w:t xml:space="preserve"> </w:t>
      </w:r>
      <w:r>
        <w:rPr/>
        <w:t>di</w:t>
      </w:r>
      <w:r>
        <w:rPr>
          <w:spacing w:val="3"/>
        </w:rPr>
        <w:t xml:space="preserve"> </w:t>
      </w:r>
      <w:r>
        <w:rPr/>
        <w:t>sale</w:t>
      </w:r>
      <w:r>
        <w:rPr>
          <w:spacing w:val="4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-3"/>
        </w:rPr>
        <w:t xml:space="preserve"> </w:t>
      </w:r>
      <w:r>
        <w:rPr/>
        <w:t>prevenzione</w:t>
      </w:r>
      <w:r>
        <w:rPr>
          <w:spacing w:val="-6"/>
        </w:rPr>
        <w:t xml:space="preserve"> </w:t>
      </w:r>
      <w:r>
        <w:rPr/>
        <w:t>contro</w:t>
      </w:r>
      <w:r>
        <w:rPr>
          <w:spacing w:val="2"/>
        </w:rPr>
        <w:t xml:space="preserve"> </w:t>
      </w:r>
      <w:r>
        <w:rPr/>
        <w:t>l’ipertensione.</w:t>
      </w:r>
    </w:p>
    <w:p>
      <w:pPr>
        <w:pStyle w:val="TextBody"/>
        <w:spacing w:before="6" w:after="0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247"/>
        <w:ind w:left="259" w:right="2483" w:hanging="0"/>
        <w:rPr/>
      </w:pPr>
      <w:r>
        <w:rPr/>
        <w:t>Il tuo profilo genetico ha evidenziato una predisposizione genetica all’Intolleranza al Lattosio e alla Celiachia.</w:t>
      </w:r>
      <w:r>
        <w:rPr>
          <w:spacing w:val="-40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tua</w:t>
      </w:r>
      <w:r>
        <w:rPr>
          <w:spacing w:val="-2"/>
        </w:rPr>
        <w:t xml:space="preserve"> </w:t>
      </w:r>
      <w:r>
        <w:rPr/>
        <w:t>probabilità</w:t>
      </w:r>
      <w:r>
        <w:rPr>
          <w:spacing w:val="-2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sviluppare queste</w:t>
      </w:r>
      <w:r>
        <w:rPr>
          <w:spacing w:val="-1"/>
        </w:rPr>
        <w:t xml:space="preserve"> </w:t>
      </w:r>
      <w:r>
        <w:rPr/>
        <w:t>intolleranze</w:t>
      </w:r>
      <w:r>
        <w:rPr>
          <w:spacing w:val="-1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più</w:t>
      </w:r>
      <w:r>
        <w:rPr>
          <w:spacing w:val="-1"/>
        </w:rPr>
        <w:t xml:space="preserve"> </w:t>
      </w:r>
      <w:r>
        <w:rPr/>
        <w:t>alta</w:t>
      </w:r>
      <w:r>
        <w:rPr>
          <w:spacing w:val="-1"/>
        </w:rPr>
        <w:t xml:space="preserve"> </w:t>
      </w:r>
      <w:r>
        <w:rPr/>
        <w:t>rispetto</w:t>
      </w:r>
      <w:r>
        <w:rPr>
          <w:spacing w:val="-2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popolazione</w:t>
      </w:r>
      <w:r>
        <w:rPr>
          <w:spacing w:val="-1"/>
        </w:rPr>
        <w:t xml:space="preserve"> </w:t>
      </w:r>
      <w:r>
        <w:rPr/>
        <w:t>media.</w:t>
      </w:r>
    </w:p>
    <w:p>
      <w:pPr>
        <w:pStyle w:val="TextBody"/>
        <w:spacing w:before="3" w:after="0"/>
        <w:rPr>
          <w:sz w:val="20"/>
        </w:rPr>
      </w:pPr>
      <w:r>
        <w:rPr>
          <w:sz w:val="20"/>
        </w:rPr>
      </w:r>
    </w:p>
    <w:p>
      <w:pPr>
        <w:pStyle w:val="TextBody"/>
        <w:ind w:left="259" w:right="233" w:hanging="0"/>
        <w:rPr/>
      </w:pPr>
      <w:r>
        <w:rPr/>
        <w:t>L’intolleranza al lattosio è l’incapacità di digerire lo zucchero Lattosio a causa di una carenza dell’enzima digestivo Lattasi. Ciò può causare</w:t>
      </w:r>
      <w:r>
        <w:rPr>
          <w:spacing w:val="-40"/>
        </w:rPr>
        <w:t xml:space="preserve"> </w:t>
      </w:r>
      <w:r>
        <w:rPr/>
        <w:t>sintomi gastrointestinali come diarrea e crampi addominali. Trattandosi di predisposizione genetica e non di diagnosi di intolleranza al</w:t>
      </w:r>
      <w:r>
        <w:rPr>
          <w:spacing w:val="1"/>
        </w:rPr>
        <w:t xml:space="preserve"> </w:t>
      </w:r>
      <w:r>
        <w:rPr/>
        <w:t>lattosio</w:t>
      </w:r>
      <w:r>
        <w:rPr>
          <w:spacing w:val="-2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possibile,</w:t>
      </w:r>
      <w:r>
        <w:rPr>
          <w:spacing w:val="-4"/>
        </w:rPr>
        <w:t xml:space="preserve"> </w:t>
      </w:r>
      <w:r>
        <w:rPr/>
        <w:t>ma</w:t>
      </w:r>
      <w:r>
        <w:rPr>
          <w:spacing w:val="-2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consigliato,</w:t>
      </w:r>
      <w:r>
        <w:rPr>
          <w:spacing w:val="-2"/>
        </w:rPr>
        <w:t xml:space="preserve"> </w:t>
      </w:r>
      <w:r>
        <w:rPr/>
        <w:t>assumere alimenti</w:t>
      </w:r>
      <w:r>
        <w:rPr>
          <w:spacing w:val="-2"/>
        </w:rPr>
        <w:t xml:space="preserve"> </w:t>
      </w:r>
      <w:r>
        <w:rPr/>
        <w:t>contenenti</w:t>
      </w:r>
      <w:r>
        <w:rPr>
          <w:spacing w:val="-1"/>
        </w:rPr>
        <w:t xml:space="preserve"> </w:t>
      </w:r>
      <w:r>
        <w:rPr/>
        <w:t>lattosio.</w:t>
      </w:r>
      <w:r>
        <w:rPr>
          <w:spacing w:val="-2"/>
        </w:rPr>
        <w:t xml:space="preserve"> </w:t>
      </w:r>
      <w:r>
        <w:rPr/>
        <w:t>Invece,</w:t>
      </w:r>
      <w:r>
        <w:rPr>
          <w:spacing w:val="-4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strettamente raccomandato</w:t>
      </w:r>
      <w:r>
        <w:rPr>
          <w:spacing w:val="-2"/>
        </w:rPr>
        <w:t xml:space="preserve"> </w:t>
      </w:r>
      <w:r>
        <w:rPr/>
        <w:t>attenersi</w:t>
      </w:r>
      <w:r>
        <w:rPr>
          <w:spacing w:val="-6"/>
        </w:rPr>
        <w:t xml:space="preserve"> </w:t>
      </w:r>
      <w:r>
        <w:rPr/>
        <w:t>alle</w:t>
      </w:r>
    </w:p>
    <w:p>
      <w:pPr>
        <w:pStyle w:val="TextBody"/>
        <w:spacing w:before="1" w:after="0"/>
        <w:ind w:left="259" w:right="643" w:hanging="0"/>
        <w:rPr/>
      </w:pPr>
      <w:r>
        <w:rPr/>
        <w:t>indicazioni della tabella sottostante relativa all’assunzione di Proteine. Per avere una diagnosi di Intolleranza al Lattosio è consigliato</w:t>
      </w:r>
      <w:r>
        <w:rPr>
          <w:spacing w:val="-40"/>
        </w:rPr>
        <w:t xml:space="preserve"> </w:t>
      </w:r>
      <w:r>
        <w:rPr/>
        <w:t>eseguire il</w:t>
      </w:r>
      <w:r>
        <w:rPr>
          <w:spacing w:val="-6"/>
        </w:rPr>
        <w:t xml:space="preserve"> </w:t>
      </w:r>
      <w:r>
        <w:rPr/>
        <w:t>Breath</w:t>
      </w:r>
      <w:r>
        <w:rPr>
          <w:spacing w:val="-5"/>
        </w:rPr>
        <w:t xml:space="preserve"> </w:t>
      </w:r>
      <w:r>
        <w:rPr/>
        <w:t>Test.</w:t>
      </w:r>
    </w:p>
    <w:p>
      <w:pPr>
        <w:pStyle w:val="TextBody"/>
        <w:spacing w:before="7" w:after="0"/>
        <w:rPr>
          <w:sz w:val="20"/>
        </w:rPr>
      </w:pPr>
      <w:r>
        <w:rPr>
          <w:sz w:val="20"/>
        </w:rPr>
      </w:r>
    </w:p>
    <w:p>
      <w:pPr>
        <w:pStyle w:val="TextBody"/>
        <w:ind w:left="259" w:right="243" w:hanging="0"/>
        <w:rPr/>
      </w:pPr>
      <w:r>
        <w:rPr/>
        <w:t>La celiachia o morbo celiaco è una malattia autoimmune cronica causata da una reazione anomala alla gliadina, proteina del glutine</w:t>
      </w:r>
      <w:r>
        <w:rPr>
          <w:spacing w:val="1"/>
        </w:rPr>
        <w:t xml:space="preserve"> </w:t>
      </w:r>
      <w:r>
        <w:rPr/>
        <w:t>contenuta in molti cereali; la malattia celiaca si sviluppa in individui geneticamente predisposti. In particolare, lo sviluppo della celiachia è</w:t>
      </w:r>
      <w:r>
        <w:rPr>
          <w:spacing w:val="-40"/>
        </w:rPr>
        <w:t xml:space="preserve"> </w:t>
      </w:r>
      <w:r>
        <w:rPr/>
        <w:t>associato in letteratura scientifica alla presenza di specifiche varianti di geni del sistema immunitario, le glicoproteine HLA (Capittini C, et.</w:t>
      </w:r>
      <w:r>
        <w:rPr>
          <w:spacing w:val="-40"/>
        </w:rPr>
        <w:t xml:space="preserve"> </w:t>
      </w:r>
      <w:r>
        <w:rPr/>
        <w:t>al.</w:t>
      </w:r>
      <w:r>
        <w:rPr>
          <w:spacing w:val="-2"/>
        </w:rPr>
        <w:t xml:space="preserve"> </w:t>
      </w:r>
      <w:r>
        <w:rPr/>
        <w:t>Medicina</w:t>
      </w:r>
      <w:r>
        <w:rPr>
          <w:spacing w:val="-1"/>
        </w:rPr>
        <w:t xml:space="preserve"> </w:t>
      </w:r>
      <w:r>
        <w:rPr/>
        <w:t>(Kaunas).</w:t>
      </w:r>
      <w:r>
        <w:rPr>
          <w:spacing w:val="-1"/>
        </w:rPr>
        <w:t xml:space="preserve"> </w:t>
      </w:r>
      <w:r>
        <w:rPr/>
        <w:t>2019</w:t>
      </w:r>
      <w:r>
        <w:rPr>
          <w:spacing w:val="-1"/>
        </w:rPr>
        <w:t xml:space="preserve"> </w:t>
      </w:r>
      <w:r>
        <w:rPr/>
        <w:t>May</w:t>
      </w:r>
      <w:r>
        <w:rPr>
          <w:spacing w:val="-1"/>
        </w:rPr>
        <w:t xml:space="preserve"> </w:t>
      </w:r>
      <w:r>
        <w:rPr/>
        <w:t>22;55(5):190.)</w:t>
      </w:r>
    </w:p>
    <w:p>
      <w:pPr>
        <w:pStyle w:val="TextBody"/>
        <w:spacing w:before="9" w:after="0"/>
        <w:rPr>
          <w:sz w:val="20"/>
        </w:rPr>
      </w:pPr>
      <w:r>
        <w:rPr>
          <w:sz w:val="20"/>
        </w:rPr>
      </w:r>
    </w:p>
    <w:p>
      <w:pPr>
        <w:pStyle w:val="TextBody"/>
        <w:ind w:left="259" w:right="105" w:hanging="0"/>
        <w:rPr/>
      </w:pPr>
      <w:r>
        <w:rPr/>
        <w:t>Nel suo caso essendo emersa, dai test genetici, una predisposizione alla intolleranza al glutine, la seguente tabella relativa all’assunzione</w:t>
      </w:r>
      <w:r>
        <w:rPr>
          <w:spacing w:val="1"/>
        </w:rPr>
        <w:t xml:space="preserve"> </w:t>
      </w:r>
      <w:r>
        <w:rPr/>
        <w:t>dei CARBOIDRATI esclude, dalla dieta alimentare i cibi che lo contengono. Ciò è utilissimo per prevenire l’insorgenza della patologia da</w:t>
      </w:r>
      <w:r>
        <w:rPr>
          <w:spacing w:val="1"/>
        </w:rPr>
        <w:t xml:space="preserve"> </w:t>
      </w:r>
      <w:r>
        <w:rPr/>
        <w:t>intolleranza ma non deve essere seguito pedissequamente se non dopo consiglio del proprio medico, dopo aver verificato l’eventuale</w:t>
      </w:r>
      <w:r>
        <w:rPr>
          <w:spacing w:val="1"/>
        </w:rPr>
        <w:t xml:space="preserve"> </w:t>
      </w:r>
      <w:r>
        <w:rPr/>
        <w:t>manifestazione clinica della predisposizione (che si chiama celiachia). Questo può essere fatto mediante l’esecuzione dei test sugli anticorpi</w:t>
      </w:r>
      <w:r>
        <w:rPr>
          <w:spacing w:val="-40"/>
        </w:rPr>
        <w:t xml:space="preserve"> </w:t>
      </w:r>
      <w:r>
        <w:rPr/>
        <w:t>specifici (Anticorpi antiendomisio IgA + IgG - Anti transglutaminasi IgA + IgG - Antigliadina IgA + IgG) oppure, se la situazione clinica lo</w:t>
      </w:r>
      <w:r>
        <w:rPr>
          <w:spacing w:val="1"/>
        </w:rPr>
        <w:t xml:space="preserve"> </w:t>
      </w:r>
      <w:r>
        <w:rPr/>
        <w:t>richiedesse, il suo medico prescriverà la gastroscopia con biopsia diagnostica. Se da questi test emergesse già l’esistenza della</w:t>
      </w:r>
      <w:r>
        <w:rPr>
          <w:spacing w:val="1"/>
        </w:rPr>
        <w:t xml:space="preserve"> </w:t>
      </w:r>
      <w:r>
        <w:rPr/>
        <w:t>manifestazione clinica della sua predisposizione (quindi si diagnosticasse in atto una celiachia) sarà il medico curante a stabilire in quale</w:t>
      </w:r>
      <w:r>
        <w:rPr>
          <w:spacing w:val="1"/>
        </w:rPr>
        <w:t xml:space="preserve"> </w:t>
      </w:r>
      <w:r>
        <w:rPr/>
        <w:t>misura</w:t>
      </w:r>
      <w:r>
        <w:rPr>
          <w:spacing w:val="-2"/>
        </w:rPr>
        <w:t xml:space="preserve"> </w:t>
      </w:r>
      <w:r>
        <w:rPr/>
        <w:t>(anche assoluta) andrà</w:t>
      </w:r>
      <w:r>
        <w:rPr>
          <w:spacing w:val="-6"/>
        </w:rPr>
        <w:t xml:space="preserve"> </w:t>
      </w:r>
      <w:r>
        <w:rPr/>
        <w:t>seguita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seguente</w:t>
      </w:r>
      <w:r>
        <w:rPr>
          <w:spacing w:val="-4"/>
        </w:rPr>
        <w:t xml:space="preserve"> </w:t>
      </w:r>
      <w:r>
        <w:rPr/>
        <w:t>tabella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privazione degli</w:t>
      </w:r>
      <w:r>
        <w:rPr>
          <w:spacing w:val="-2"/>
        </w:rPr>
        <w:t xml:space="preserve"> </w:t>
      </w:r>
      <w:r>
        <w:rPr/>
        <w:t>alimenti</w:t>
      </w:r>
      <w:r>
        <w:rPr>
          <w:spacing w:val="-1"/>
        </w:rPr>
        <w:t xml:space="preserve"> </w:t>
      </w:r>
      <w:r>
        <w:rPr/>
        <w:t>contenenti</w:t>
      </w:r>
      <w:r>
        <w:rPr>
          <w:spacing w:val="-1"/>
        </w:rPr>
        <w:t xml:space="preserve"> </w:t>
      </w:r>
      <w:r>
        <w:rPr/>
        <w:t>glutine.</w:t>
      </w:r>
    </w:p>
    <w:p>
      <w:pPr>
        <w:sectPr>
          <w:headerReference w:type="default" r:id="rId2"/>
          <w:footerReference w:type="default" r:id="rId3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10195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71"/>
      </w:tblGrid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 volte</w:t>
            </w:r>
            <w:r>
              <w:rPr>
                <w:rFonts w:ascii="Arial" w:hAnsi="Arial"/>
                <w:i/>
                <w:spacing w:val="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 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4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5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1" w:name="CONSIGLI_ALIMENTARI_PERSONALIZZATI_IN_BA"/>
      <w:bookmarkEnd w:id="1"/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/>
        <w:t>ALIMENTARI</w:t>
      </w:r>
      <w:r>
        <w:rPr>
          <w:spacing w:val="-8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1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8"/>
        <w:gridCol w:w="2386"/>
        <w:gridCol w:w="287"/>
        <w:gridCol w:w="2386"/>
        <w:gridCol w:w="287"/>
        <w:gridCol w:w="2390"/>
      </w:tblGrid>
      <w:tr>
        <w:trPr>
          <w:trHeight w:val="609" w:hRule="atLeast"/>
        </w:trPr>
        <w:tc>
          <w:tcPr>
            <w:tcW w:w="3068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8" w:right="519" w:hanging="4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5" w:right="626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21" w:right="461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68" w:right="5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auto" w:line="228" w:before="2" w:after="0"/>
              <w:ind w:left="96" w:right="80" w:firstLine="72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calamari,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 bianco,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27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02" w:right="101" w:firstLine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 astici, 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naturale,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  <w:p>
            <w:pPr>
              <w:pStyle w:val="TableParagraph"/>
              <w:widowControl w:val="false"/>
              <w:spacing w:lineRule="exact" w:line="254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vetro,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27"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affumicato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445" w:right="437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bottarga,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left="132" w:right="1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sgombro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84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8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8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44" w:before="12" w:after="0"/>
              <w:ind w:left="46" w:right="4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bresaola, arrosto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 contenuto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29" w:before="0" w:after="0"/>
              <w:ind w:left="46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46" w:right="4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0" w:right="207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 di tacchino,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2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62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68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 e Yogurt: 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 anche tutti 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5" w:right="232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fiocchi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 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 senza</w:t>
            </w:r>
          </w:p>
          <w:p>
            <w:pPr>
              <w:pStyle w:val="TableParagraph"/>
              <w:widowControl w:val="false"/>
              <w:spacing w:lineRule="exact" w:line="264" w:before="2" w:after="0"/>
              <w:ind w:left="45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reggiano,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pecorino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20" w:right="2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possibilmente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fiordilatte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43" w:right="251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feta,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stracchino,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taleggio, fontina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</w:t>
            </w:r>
          </w:p>
        </w:tc>
      </w:tr>
      <w:tr>
        <w:trPr>
          <w:trHeight w:val="32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9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68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1" w:after="0"/>
              <w:ind w:left="336" w:right="319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bianchi),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46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3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lupini,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1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8" w:right="70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0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coque,</w:t>
            </w:r>
          </w:p>
          <w:p>
            <w:pPr>
              <w:pStyle w:val="TableParagraph"/>
              <w:widowControl w:val="false"/>
              <w:spacing w:lineRule="exact" w:line="261" w:before="10" w:after="0"/>
              <w:ind w:left="40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8" w:right="566" w:hanging="1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405"/>
        <w:gridCol w:w="287"/>
        <w:gridCol w:w="2405"/>
        <w:gridCol w:w="293"/>
        <w:gridCol w:w="2399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5" w:right="488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2" w:right="595" w:hanging="34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6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103" w:right="488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8" w:right="48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2" w:right="416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basmati,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miglio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18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3" w:before="0" w:after="0"/>
              <w:ind w:left="222" w:right="2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giallo, gallette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282" w:right="337" w:firstLine="3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pasta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semola, orzo,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farro,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patate, patate 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9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cracker, gallette di mais,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 di riso,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07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09" w:hanging="53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chia,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legumi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6" w:right="273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right="49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6" w:right="217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602" w:right="144" w:hanging="447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0" w:before="3" w:after="0"/>
              <w:ind w:left="448" w:right="435" w:firstLine="4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zuccheri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119" w:right="1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81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frutta candita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</w:p>
        </w:tc>
      </w:tr>
    </w:tbl>
    <w:p>
      <w:pPr>
        <w:pStyle w:val="TextBody"/>
        <w:spacing w:before="9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817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10"/>
        <w:gridCol w:w="284"/>
        <w:gridCol w:w="2417"/>
        <w:gridCol w:w="283"/>
        <w:gridCol w:w="2411"/>
      </w:tblGrid>
      <w:tr>
        <w:trPr>
          <w:trHeight w:val="624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3" w:after="0"/>
              <w:ind w:left="1056" w:right="496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78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29" w:right="518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1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8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87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68" w:right="13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68" w:right="10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40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251" w:right="28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palma,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51" w:right="29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insaccati,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grassi, carboidrati raffinati, fritture, maionese</w:t>
            </w:r>
          </w:p>
        </w:tc>
      </w:tr>
    </w:tbl>
    <w:p>
      <w:pPr>
        <w:pStyle w:val="Heading2"/>
        <w:spacing w:before="57" w:after="0"/>
        <w:ind w:left="0" w:hanging="0"/>
        <w:jc w:val="center"/>
        <w:rPr/>
      </w:pPr>
      <w:r>
        <w:rPr/>
      </w:r>
    </w:p>
    <w:p>
      <w:pPr>
        <w:sectPr>
          <w:headerReference w:type="default" r:id="rId8"/>
          <w:footerReference w:type="default" r:id="rId9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57" w:after="0"/>
        <w:ind w:left="0" w:hanging="0"/>
        <w:jc w:val="center"/>
        <w:rPr/>
      </w:pPr>
      <w:r>
        <w:rPr/>
        <w:t>Nota</w:t>
      </w:r>
      <w:r>
        <w:rPr>
          <w:spacing w:val="2"/>
        </w:rPr>
        <w:t xml:space="preserve"> </w:t>
      </w:r>
      <w:r>
        <w:rPr/>
        <w:t>bene:</w:t>
      </w:r>
      <w:r>
        <w:rPr>
          <w:spacing w:val="1"/>
        </w:rPr>
        <w:t xml:space="preserve"> </w:t>
      </w:r>
      <w:r>
        <w:rPr/>
        <w:t>la</w:t>
      </w:r>
      <w:r>
        <w:rPr>
          <w:spacing w:val="2"/>
        </w:rPr>
        <w:t xml:space="preserve"> </w:t>
      </w:r>
      <w:r>
        <w:rPr/>
        <w:t>frittura, 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1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olio</w:t>
      </w:r>
      <w:r>
        <w:rPr>
          <w:spacing w:val="2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oliva</w:t>
      </w:r>
      <w:r>
        <w:rPr>
          <w:spacing w:val="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farine</w:t>
      </w:r>
      <w:r>
        <w:rPr>
          <w:spacing w:val="3"/>
        </w:rPr>
        <w:t xml:space="preserve"> </w:t>
      </w:r>
      <w:r>
        <w:rPr/>
        <w:t>di</w:t>
      </w:r>
      <w:r>
        <w:rPr>
          <w:spacing w:val="14"/>
        </w:rPr>
        <w:t xml:space="preserve"> </w:t>
      </w:r>
      <w:r>
        <w:rPr/>
        <w:t>p</w:t>
      </w:r>
      <w:bookmarkStart w:id="2" w:name="_GoBack"/>
      <w:bookmarkEnd w:id="2"/>
      <w:r>
        <w:rPr/>
        <w:t>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-4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2"/>
        </w:rPr>
        <w:t xml:space="preserve"> </w:t>
      </w:r>
      <w:r>
        <w:rPr/>
        <w:t>delle</w:t>
      </w:r>
      <w:r>
        <w:rPr>
          <w:spacing w:val="4"/>
        </w:rPr>
        <w:t xml:space="preserve"> </w:t>
      </w:r>
      <w:r>
        <w:rPr/>
        <w:t>modalità</w:t>
      </w:r>
      <w:r>
        <w:rPr>
          <w:spacing w:val="14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7"/>
        </w:rPr>
        <w:t xml:space="preserve"> </w:t>
      </w:r>
      <w:r>
        <w:rPr/>
        <w:t>preserva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2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stimola</w:t>
      </w:r>
      <w:r>
        <w:rPr>
          <w:spacing w:val="3"/>
        </w:rPr>
        <w:t xml:space="preserve"> </w:t>
      </w:r>
      <w:r>
        <w:rPr/>
        <w:t>il</w:t>
      </w:r>
      <w:r>
        <w:rPr>
          <w:spacing w:val="4"/>
        </w:rPr>
        <w:t xml:space="preserve"> </w:t>
      </w:r>
      <w:r>
        <w:rPr/>
        <w:t>fegato</w:t>
      </w:r>
      <w:r>
        <w:rPr>
          <w:spacing w:val="1"/>
        </w:rPr>
        <w:t xml:space="preserve"> </w:t>
      </w:r>
      <w:r>
        <w:rPr/>
        <w:t>aiutandolo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velocemente.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rPr>
          <w:sz w:val="15"/>
        </w:rPr>
      </w:pPr>
      <w:r>
        <w:rPr>
          <w:sz w:val="15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2"/>
        <w:spacing w:lineRule="auto" w:line="235" w:before="279" w:after="0"/>
        <w:ind w:left="259" w:right="411" w:hanging="0"/>
        <w:rPr/>
      </w:pPr>
      <w:r>
        <w:rPr>
          <w:i/>
        </w:rPr>
        <w:t>Verdure consigliate in base al 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5"/>
        </w:rPr>
        <w:t xml:space="preserve"> </w:t>
      </w:r>
      <w:r>
        <w:rPr/>
        <w:t>iceberg,</w:t>
      </w:r>
      <w:r>
        <w:rPr>
          <w:spacing w:val="-9"/>
        </w:rPr>
        <w:t xml:space="preserve"> </w:t>
      </w:r>
      <w:r>
        <w:rPr/>
        <w:t>pomodori,</w:t>
      </w:r>
      <w:r>
        <w:rPr>
          <w:spacing w:val="-5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451" w:hanging="0"/>
        <w:jc w:val="both"/>
        <w:rPr/>
      </w:pPr>
      <w:r>
        <w:rPr/>
        <w:t>Queste tipologie di verdura è</w:t>
      </w:r>
      <w:r>
        <w:rPr>
          <w:spacing w:val="1"/>
        </w:rPr>
        <w:t xml:space="preserve"> </w:t>
      </w:r>
      <w:r>
        <w:rPr/>
        <w:t>ricca di beta-carotene e di</w:t>
      </w:r>
      <w:r>
        <w:rPr>
          <w:spacing w:val="1"/>
        </w:rPr>
        <w:t xml:space="preserve"> </w:t>
      </w:r>
      <w:r>
        <w:rPr/>
        <w:t>fibre, utile alla regolazione</w:t>
      </w:r>
      <w:r>
        <w:rPr>
          <w:spacing w:val="1"/>
        </w:rPr>
        <w:t xml:space="preserve"> </w:t>
      </w:r>
      <w:r>
        <w:rPr/>
        <w:t>del controllo glicemico e</w:t>
      </w:r>
      <w:r>
        <w:rPr>
          <w:spacing w:val="1"/>
        </w:rPr>
        <w:t xml:space="preserve"> </w:t>
      </w:r>
      <w:r>
        <w:rPr/>
        <w:t>all’aumento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8"/>
        </w:rPr>
        <w:t xml:space="preserve"> </w:t>
      </w:r>
      <w:r>
        <w:rPr/>
        <w:t>prandiale.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Heading2"/>
        <w:rPr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linea</w:t>
      </w:r>
      <w:r>
        <w:rPr>
          <w:spacing w:val="-6"/>
        </w:rPr>
        <w:t xml:space="preserve"> </w:t>
      </w:r>
      <w:r>
        <w:rPr>
          <w:spacing w:val="-1"/>
        </w:rPr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13"/>
        </w:rPr>
        <w:t xml:space="preserve"> </w:t>
      </w:r>
      <w:r>
        <w:rPr/>
        <w:t>consumo</w:t>
      </w:r>
      <w:r>
        <w:rPr>
          <w:spacing w:val="-6"/>
        </w:rPr>
        <w:t xml:space="preserve"> </w:t>
      </w:r>
      <w:r>
        <w:rPr/>
        <w:t>di 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 giorno,</w:t>
      </w:r>
      <w:r>
        <w:rPr>
          <w:spacing w:val="-13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 pranzo</w:t>
      </w:r>
      <w:r>
        <w:rPr>
          <w:spacing w:val="-8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auto" w:line="235"/>
        <w:ind w:left="259" w:right="462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>
          <w:spacing w:val="-1"/>
        </w:rPr>
        <w:t>glicemico,</w:t>
      </w:r>
      <w:r>
        <w:rPr>
          <w:spacing w:val="-13"/>
        </w:rPr>
        <w:t xml:space="preserve"> </w:t>
      </w:r>
      <w:r>
        <w:rPr>
          <w:spacing w:val="-1"/>
        </w:rPr>
        <w:t>promuove la</w:t>
      </w:r>
      <w:r>
        <w:rPr>
          <w:spacing w:val="-2"/>
        </w:rPr>
        <w:t xml:space="preserve"> </w:t>
      </w:r>
      <w:r>
        <w:rPr>
          <w:spacing w:val="-1"/>
        </w:rPr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6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1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9"/>
        </w:rPr>
        <w:t xml:space="preserve"> </w:t>
      </w:r>
      <w:r>
        <w:rPr/>
        <w:t>adiposo.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Heading2"/>
        <w:spacing w:lineRule="auto" w:line="242"/>
        <w:ind w:left="259" w:right="444" w:hanging="0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7"/>
        </w:rPr>
        <w:t xml:space="preserve"> </w:t>
      </w:r>
      <w:r>
        <w:rPr/>
        <w:t>massimo</w:t>
      </w:r>
      <w:r>
        <w:rPr>
          <w:spacing w:val="-8"/>
        </w:rPr>
        <w:t xml:space="preserve"> </w:t>
      </w:r>
      <w:r>
        <w:rPr/>
        <w:t>1</w:t>
      </w:r>
      <w:r>
        <w:rPr>
          <w:spacing w:val="-9"/>
        </w:rPr>
        <w:t xml:space="preserve"> </w:t>
      </w:r>
      <w:r>
        <w:rPr/>
        <w:t>volta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settimana.</w:t>
      </w:r>
    </w:p>
    <w:sectPr>
      <w:headerReference w:type="default" r:id="rId11"/>
      <w:footerReference w:type="default" r:id="rId12"/>
      <w:type w:val="nextPage"/>
      <w:pgSz w:w="11930" w:h="16880"/>
      <w:pgMar w:left="480" w:right="320" w:gutter="0" w:header="717" w:top="2260" w:footer="57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30" path="m1877,602l0,602l0,729l1877,729l1877,602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59" w:hanging="0"/>
      <w:jc w:val="both"/>
      <w:outlineLvl w:val="1"/>
    </w:pPr>
    <w:rPr/>
  </w:style>
  <w:style w:type="paragraph" w:styleId="Heading3">
    <w:name w:val="Heading 3"/>
    <w:basedOn w:val="Normal"/>
    <w:uiPriority w:val="1"/>
    <w:qFormat/>
    <w:pPr>
      <w:ind w:left="259" w:hanging="0"/>
      <w:outlineLvl w:val="2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9"/>
      <w:szCs w:val="19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5</Pages>
  <Words>1487</Words>
  <Characters>8647</Characters>
  <CharactersWithSpaces>9986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2024-05-28T12:48:00Z</dcterms:created>
  <dc:creator>genetica 5p</dc:creator>
  <dc:description/>
  <dc:language>en-US</dc:language>
  <cp:lastModifiedBy/>
  <dcterms:modified xsi:type="dcterms:W3CDTF">2024-07-24T10:47:08Z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2024-05-28T00:00:00Z</vt:filetime>
  </property>
</Properties>
</file>