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00"/>
        <w:ind w:left="125" w:hanging="0"/>
        <w:rPr>
          <w:rFonts w:ascii="Times New Roman" w:hAnsi="Times New Roman" w:eastAsia="Times New Roman" w:cs="Times New Roman"/>
          <w:sz w:val="20"/>
          <w:szCs w:val="20"/>
        </w:rPr>
      </w:pPr>
      <w:r>
        <w:rPr>
          <w:rFonts w:eastAsia="Times New Roman" w:cs="Times New Roman" w:ascii="Times New Roman" w:hAnsi="Times New Roman"/>
          <w:sz w:val="20"/>
          <w:szCs w:val="20"/>
        </w:rPr>
        <mc:AlternateContent>
          <mc:Choice Requires="wps">
            <w:drawing>
              <wp:anchor behindDoc="0" distT="1270" distB="0" distL="635" distR="635" simplePos="0" locked="0" layoutInCell="0" allowOverlap="1" relativeHeight="2">
                <wp:simplePos x="0" y="0"/>
                <wp:positionH relativeFrom="column">
                  <wp:posOffset>30480</wp:posOffset>
                </wp:positionH>
                <wp:positionV relativeFrom="paragraph">
                  <wp:posOffset>51435</wp:posOffset>
                </wp:positionV>
                <wp:extent cx="6560820" cy="116205"/>
                <wp:effectExtent l="635" t="1270" r="635" b="0"/>
                <wp:wrapNone/>
                <wp:docPr id="1" name="Shape 1"/>
                <a:graphic xmlns:a="http://schemas.openxmlformats.org/drawingml/2006/main">
                  <a:graphicData uri="http://schemas.microsoft.com/office/word/2010/wordprocessingShape">
                    <wps:wsp>
                      <wps:cNvSpPr/>
                      <wps:spPr>
                        <a:xfrm>
                          <a:off x="0" y="0"/>
                          <a:ext cx="6561000" cy="116280"/>
                        </a:xfrm>
                        <a:prstGeom prst="rect">
                          <a:avLst/>
                        </a:prstGeom>
                        <a:solidFill>
                          <a:srgbClr val="f10d0c"/>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f10d0c" stroked="t" o:allowincell="f" style="position:absolute;margin-left:2.4pt;margin-top:4.05pt;width:516.55pt;height:9.1pt;mso-wrap-style:none;v-text-anchor:middle">
                <v:fill o:detectmouseclick="t" type="solid" color2="#0ef2f3"/>
                <v:stroke color="#3465a4" joinstyle="round" endcap="flat"/>
                <w10:wrap type="none"/>
              </v:rect>
            </w:pict>
          </mc:Fallback>
        </mc:AlternateContent>
      </w:r>
    </w:p>
    <w:p>
      <w:pPr>
        <w:pStyle w:val="Normal"/>
        <w:spacing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widowControl w:val="false"/>
        <w:suppressAutoHyphens w:val="true"/>
        <w:bidi w:val="0"/>
        <w:spacing w:before="27" w:after="0"/>
        <w:ind w:left="0" w:right="0" w:hanging="0"/>
        <w:jc w:val="center"/>
        <w:rPr>
          <w:rFonts w:ascii="Calibri" w:hAnsi="Calibri" w:eastAsia="Calibri" w:cs="Calibri"/>
          <w:sz w:val="36"/>
          <w:szCs w:val="36"/>
        </w:rPr>
      </w:pPr>
      <w:r>
        <w:rPr>
          <w:b/>
          <w:color w:val="F10D0C"/>
          <w:spacing w:val="-1"/>
          <w:sz w:val="36"/>
        </w:rPr>
        <w:t>GENEFOOD JUNIOR</w:t>
      </w:r>
      <w:r>
        <w:rPr>
          <w:b/>
          <w:color w:val="3BA1DA"/>
          <w:spacing w:val="-1"/>
          <w:sz w:val="36"/>
        </w:rPr>
        <w:br/>
      </w:r>
    </w:p>
    <w:p>
      <w:pPr>
        <w:pStyle w:val="Normal"/>
        <w:spacing w:lineRule="atLeast" w:line="190"/>
        <w:ind w:left="124" w:hanging="0"/>
        <w:rPr>
          <w:rFonts w:ascii="Calibri" w:hAnsi="Calibri" w:eastAsia="Calibri" w:cs="Calibri"/>
          <w:sz w:val="19"/>
          <w:szCs w:val="19"/>
        </w:rPr>
      </w:pPr>
      <w:r>
        <w:rPr>
          <w:rFonts w:eastAsia="Calibri" w:cs="Calibri"/>
          <w:sz w:val="19"/>
          <w:szCs w:val="19"/>
        </w:rPr>
        <mc:AlternateContent>
          <mc:Choice Requires="wps">
            <w:drawing>
              <wp:anchor behindDoc="0" distT="1270" distB="0" distL="635" distR="635" simplePos="0" locked="0" layoutInCell="0" allowOverlap="1" relativeHeight="3">
                <wp:simplePos x="0" y="0"/>
                <wp:positionH relativeFrom="column">
                  <wp:posOffset>30480</wp:posOffset>
                </wp:positionH>
                <wp:positionV relativeFrom="paragraph">
                  <wp:posOffset>51435</wp:posOffset>
                </wp:positionV>
                <wp:extent cx="6560820" cy="116205"/>
                <wp:effectExtent l="635" t="1270" r="635" b="0"/>
                <wp:wrapNone/>
                <wp:docPr id="2" name="Shape 2"/>
                <a:graphic xmlns:a="http://schemas.openxmlformats.org/drawingml/2006/main">
                  <a:graphicData uri="http://schemas.microsoft.com/office/word/2010/wordprocessingShape">
                    <wps:wsp>
                      <wps:cNvSpPr/>
                      <wps:spPr>
                        <a:xfrm>
                          <a:off x="0" y="0"/>
                          <a:ext cx="6561000" cy="116280"/>
                        </a:xfrm>
                        <a:prstGeom prst="rect">
                          <a:avLst/>
                        </a:prstGeom>
                        <a:solidFill>
                          <a:srgbClr val="f10d0c"/>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f10d0c" stroked="t" o:allowincell="f" style="position:absolute;margin-left:2.4pt;margin-top:4.05pt;width:516.55pt;height:9.1pt;mso-wrap-style:none;v-text-anchor:middle">
                <v:fill o:detectmouseclick="t" type="solid" color2="#0ef2f3"/>
                <v:stroke color="#3465a4" joinstyle="round" endcap="flat"/>
                <w10:wrap type="none"/>
              </v:rect>
            </w:pict>
          </mc:Fallback>
        </mc:AlternateContent>
      </w:r>
    </w:p>
    <w:p>
      <w:pPr>
        <w:pStyle w:val="Normal"/>
        <w:spacing w:lineRule="atLeast" w:line="190"/>
        <w:ind w:left="124" w:hanging="0"/>
        <w:rPr>
          <w:rFonts w:ascii="Calibri" w:hAnsi="Calibri" w:eastAsia="Calibri" w:cs="Calibri"/>
          <w:sz w:val="19"/>
          <w:szCs w:val="19"/>
        </w:rPr>
      </w:pPr>
      <w:r>
        <w:rPr>
          <w:rFonts w:eastAsia="Calibri" w:cs="Calibri"/>
          <w:sz w:val="19"/>
          <w:szCs w:val="19"/>
        </w:rPr>
      </w:r>
    </w:p>
    <w:p>
      <w:pPr>
        <w:pStyle w:val="Normal"/>
        <w:spacing w:lineRule="exact" w:line="349"/>
        <w:ind w:left="108" w:hanging="0"/>
        <w:rPr>
          <w:rFonts w:ascii="Arial" w:hAnsi="Arial"/>
          <w:b/>
          <w:b/>
          <w:spacing w:val="-1"/>
          <w:sz w:val="32"/>
          <w:szCs w:val="24"/>
        </w:rPr>
      </w:pPr>
      <w:r>
        <w:rPr>
          <w:rFonts w:ascii="Arial" w:hAnsi="Arial"/>
          <w:b/>
          <w:spacing w:val="-1"/>
          <w:sz w:val="32"/>
        </w:rPr>
        <w:t>Sig.</w:t>
      </w:r>
      <w:r>
        <w:rPr>
          <w:rFonts w:ascii="Arial" w:hAnsi="Arial"/>
          <w:b/>
          <w:spacing w:val="-26"/>
          <w:sz w:val="32"/>
        </w:rPr>
        <w:t xml:space="preserve"> </w:t>
      </w:r>
      <w:r>
        <w:rPr>
          <w:rFonts w:ascii="Arial" w:hAnsi="Arial"/>
          <w:b/>
          <w:spacing w:val="-1"/>
          <w:sz w:val="32"/>
          <w:szCs w:val="24"/>
        </w:rPr>
        <w:t>Marco Rossi</w:t>
        <w:b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0"/>
        <w:gridCol w:w="3231"/>
        <w:gridCol w:w="3619"/>
      </w:tblGrid>
      <w:tr>
        <w:trPr>
          <w:trHeight w:val="787"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12345678</w:t>
            </w:r>
          </w:p>
        </w:tc>
        <w:tc>
          <w:tcPr>
            <w:tcW w:w="323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07/11/2024 12:29:39</w:t>
            </w:r>
          </w:p>
        </w:tc>
        <w:tc>
          <w:tcPr>
            <w:tcW w:w="361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739"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19/02/2019</w:t>
            </w:r>
          </w:p>
        </w:tc>
        <w:tc>
          <w:tcPr>
            <w:tcW w:w="323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M</w:t>
            </w:r>
          </w:p>
        </w:tc>
        <w:tc>
          <w:tcPr>
            <w:tcW w:w="361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54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25</w:t>
            </w:r>
          </w:p>
        </w:tc>
        <w:tc>
          <w:tcPr>
            <w:tcW w:w="323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112</w:t>
            </w:r>
          </w:p>
        </w:tc>
        <w:tc>
          <w:tcPr>
            <w:tcW w:w="361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19.93 (Normopeso)</w:t>
            </w:r>
          </w:p>
        </w:tc>
      </w:tr>
    </w:tbl>
    <w:p>
      <w:pPr>
        <w:pStyle w:val="Normal"/>
        <w:spacing w:before="72" w:after="0"/>
        <w:ind w:left="1682" w:hanging="0"/>
        <w:rPr>
          <w:rFonts w:ascii="Arial" w:hAnsi="Arial" w:eastAsia="Arial" w:cs="Arial"/>
          <w:lang w:val="it-IT"/>
        </w:rPr>
      </w:pPr>
      <w:r>
        <w:rPr>
          <w:rFonts w:ascii="Arial" w:hAnsi="Arial"/>
          <w:spacing w:val="-1"/>
          <w:lang w:val="it-IT"/>
        </w:rPr>
        <w:b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p>
      <w:pPr>
        <w:pStyle w:val="Normal"/>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b/>
                <w:b/>
                <w:bCs/>
                <w:color w:val="CC2A58"/>
                <w:sz w:val="24"/>
                <w:szCs w:val="24"/>
                <w:lang w:val="it-IT"/>
              </w:rPr>
            </w:pPr>
            <w:r>
              <w:rPr>
                <w:rFonts w:eastAsia="Arial" w:cs="Arial" w:ascii="Arial" w:hAnsi="Arial"/>
                <w:b/>
                <w:bCs/>
                <w:color w:val="CC2A58"/>
                <w:kern w:val="0"/>
                <w:sz w:val="24"/>
                <w:szCs w:val="24"/>
                <w:lang w:val="it-IT" w:eastAsia="en-US" w:bidi="ar-SA"/>
              </w:rPr>
              <w:t>SINDROME METABOLICA (MetS)</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val="FFFFFF" w:themeColor="background1"/>
                <w:lang w:val="it-IT"/>
              </w:rPr>
            </w:pPr>
            <w:r>
              <w:rPr>
                <w:rFonts w:eastAsia="Arial" w:cs="Arial" w:ascii="Arial" w:hAnsi="Arial"/>
                <w:color w:val="FFFFFF" w:themeColor="background1"/>
                <w:kern w:val="0"/>
                <w:sz w:val="22"/>
                <w:szCs w:val="22"/>
                <w:lang w:val="it-IT" w:eastAsia="en-US" w:bidi="ar-SA"/>
              </w:rPr>
              <w:t>PREDISPOSIZIONE GENETICA (MEDIA) ALLA SINDROME METABOLICA</w:t>
            </w:r>
          </w:p>
        </w:tc>
      </w:tr>
    </w:tbl>
    <w:p>
      <w:pPr>
        <w:pStyle w:val="Normal"/>
        <w:spacing w:before="3" w:after="0"/>
        <w:rPr>
          <w:rFonts w:ascii="Arial" w:hAnsi="Arial" w:eastAsia="Arial" w:cs="Arial"/>
          <w:sz w:val="14"/>
          <w:szCs w:val="14"/>
          <w:lang w:val="it-IT"/>
        </w:rPr>
      </w:pPr>
      <w:r>
        <w:rPr>
          <w:rFonts w:eastAsia="Arial" w:cs="Arial" w:ascii="Arial" w:hAnsi="Arial"/>
          <w:sz w:val="14"/>
          <w:szCs w:val="14"/>
          <w:lang w:val="it-IT"/>
        </w:rPr>
      </w:r>
    </w:p>
    <w:p>
      <w:pPr>
        <w:pStyle w:val="Normal"/>
        <w:spacing w:before="3" w:after="0"/>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jc w:val="center"/>
              <w:rPr>
                <w:rFonts w:ascii="Arial" w:hAnsi="Arial"/>
              </w:rPr>
            </w:pPr>
            <w:r>
              <w:rPr>
                <w:rFonts w:ascii="Arial" w:hAnsi="Arial"/>
                <w:sz w:val="20"/>
                <w:lang w:val="it-IT" w:eastAsia="en-US" w:bidi="ar-SA"/>
              </w:rPr>
              <w:t>PREDISPOSIZIONE GENETICA AD UNA ELEVATA  SENSIBILITA' ALLA CAFFEINA</w:t>
            </w:r>
          </w:p>
        </w:tc>
      </w:tr>
    </w:tbl>
    <w:p>
      <w:pPr>
        <w:pStyle w:val="Normal"/>
        <w:spacing w:lineRule="atLeast" w:line="200"/>
        <w:ind w:hanging="0"/>
        <w:rPr>
          <w:rFonts w:ascii="Arial" w:hAnsi="Arial" w:eastAsia="Arial" w:cs="Arial"/>
          <w:sz w:val="14"/>
          <w:szCs w:val="14"/>
        </w:rPr>
      </w:pPr>
      <w:r>
        <w:rPr>
          <w:rFonts w:eastAsia="Arial" w:cs="Arial" w:ascii="Arial" w:hAnsi="Arial"/>
          <w:sz w:val="14"/>
          <w:szCs w:val="14"/>
        </w:rPr>
      </w:r>
    </w:p>
    <w:p>
      <w:pPr>
        <w:pStyle w:val="Normal"/>
        <w:spacing w:lineRule="atLeast" w:line="200"/>
        <w:ind w:hanging="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b/>
                <w:b/>
                <w:bCs/>
                <w:color w:val="82CBD9"/>
                <w:sz w:val="24"/>
                <w:szCs w:val="24"/>
                <w:lang w:val="it-IT"/>
              </w:rPr>
            </w:pPr>
            <w:r>
              <w:rPr>
                <w:rFonts w:eastAsia="Arial" w:cs="Arial" w:ascii="Arial" w:hAnsi="Arial"/>
                <w:b/>
                <w:bCs/>
                <w:color w:val="82CBD9"/>
                <w:spacing w:val="-1"/>
                <w:kern w:val="0"/>
                <w:sz w:val="24"/>
                <w:szCs w:val="24"/>
                <w:lang w:val="it-IT" w:eastAsia="en-US" w:bidi="ar-SA"/>
              </w:rPr>
              <w:t>INSORGENZA DI CARIE</w:t>
            </w:r>
          </w:p>
        </w:tc>
      </w:tr>
      <w:tr>
        <w:trPr>
          <w:trHeight w:val="354" w:hRule="atLeast"/>
        </w:trPr>
        <w:tc>
          <w:tcPr>
            <w:tcW w:w="10080" w:type="dxa"/>
            <w:tcBorders/>
            <w:shd w:color="auto" w:fill="82CBD9" w:val="clear"/>
            <w:vAlign w:val="center"/>
          </w:tcPr>
          <w:p>
            <w:pPr>
              <w:pStyle w:val="Normal"/>
              <w:widowControl w:val="false"/>
              <w:suppressAutoHyphens w:val="true"/>
              <w:spacing w:before="25" w:after="0"/>
              <w:jc w:val="center"/>
              <w:rPr>
                <w:rFonts w:ascii="Arial" w:hAnsi="Arial" w:eastAsia="Arial" w:cs="Arial"/>
                <w:color w:val="000000"/>
                <w:kern w:val="0"/>
                <w:sz w:val="22"/>
                <w:szCs w:val="22"/>
                <w:lang w:val="it-IT" w:eastAsia="en-US" w:bidi="ar-SA"/>
              </w:rPr>
            </w:pPr>
            <w:r>
              <w:rPr>
                <w:rFonts w:eastAsia="Arial" w:cs="Arial" w:ascii="Arial" w:hAnsi="Arial"/>
                <w:color w:val="000000"/>
                <w:kern w:val="0"/>
                <w:sz w:val="22"/>
                <w:szCs w:val="22"/>
                <w:lang w:val="it-IT" w:eastAsia="en-US" w:bidi="ar-SA"/>
              </w:rPr>
              <w:t>PREDISPOSIZIONE GENETICA (ALTA) ALLE CARIE DENTALI</w:t>
            </w:r>
          </w:p>
        </w:tc>
      </w:tr>
    </w:tbl>
    <w:p>
      <w:pPr>
        <w:pStyle w:val="Normal"/>
        <w:spacing w:before="9" w:after="0"/>
        <w:rPr>
          <w:rFonts w:ascii="Arial" w:hAnsi="Arial" w:eastAsia="Arial" w:cs="Arial"/>
          <w:sz w:val="14"/>
          <w:szCs w:val="14"/>
        </w:rPr>
      </w:pPr>
      <w:r>
        <w:rPr>
          <w:rFonts w:eastAsia="Arial" w:cs="Arial" w:ascii="Arial" w:hAnsi="Arial"/>
          <w:sz w:val="14"/>
          <w:szCs w:val="14"/>
        </w:rPr>
      </w:r>
    </w:p>
    <w:p>
      <w:pPr>
        <w:pStyle w:val="Normal"/>
        <w:spacing w:before="9" w:after="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b/>
                <w:b/>
                <w:bCs/>
                <w:color w:val="3BA1DA"/>
                <w:sz w:val="24"/>
                <w:szCs w:val="24"/>
                <w:lang w:val="it-IT"/>
              </w:rPr>
            </w:pPr>
            <w:r>
              <w:rPr>
                <w:rFonts w:eastAsia="Arial" w:cs="Arial" w:ascii="Arial" w:hAnsi="Arial"/>
                <w:b/>
                <w:bCs/>
                <w:color w:val="3BA1DA"/>
                <w:kern w:val="0"/>
                <w:sz w:val="24"/>
                <w:szCs w:val="24"/>
                <w:lang w:val="it-IT" w:eastAsia="en-US" w:bidi="ar-SA"/>
              </w:rPr>
              <w:t>DISFUNZIONI METABOLICHE VITAMINE/MINERALI E FRAGILITA’ OSSEA</w:t>
            </w:r>
          </w:p>
        </w:tc>
      </w:tr>
      <w:tr>
        <w:trPr>
          <w:trHeight w:val="354" w:hRule="atLeast"/>
        </w:trPr>
        <w:tc>
          <w:tcPr>
            <w:tcW w:w="10080" w:type="dxa"/>
            <w:tcBorders/>
            <w:shd w:color="auto" w:fill="3BA1DA" w:val="clear"/>
            <w:vAlign w:val="center"/>
          </w:tcPr>
          <w:p>
            <w:pPr>
              <w:pStyle w:val="Normal"/>
              <w:widowControl w:val="false"/>
              <w:suppressAutoHyphens w:val="true"/>
              <w:spacing w:before="25" w:after="0"/>
              <w:jc w:val="center"/>
              <w:rPr>
                <w:rFonts w:ascii="Arial" w:hAnsi="Arial" w:eastAsia="Arial" w:cs="Arial"/>
                <w:color w:val="FFFFFF" w:themeColor="background1"/>
                <w:lang w:val="it-IT"/>
              </w:rPr>
            </w:pPr>
            <w:r>
              <w:rPr>
                <w:rFonts w:eastAsia="Arial" w:cs="Arial" w:ascii="Arial" w:hAnsi="Arial"/>
                <w:color w:val="FFFFFF" w:themeColor="background1"/>
                <w:kern w:val="0"/>
                <w:sz w:val="22"/>
                <w:szCs w:val="22"/>
                <w:lang w:val="it-IT" w:eastAsia="en-US" w:bidi="ar-SA"/>
              </w:rPr>
              <w:t>PREDISPOSIZIONE GENETICA AD ELEVATI LIVELLI DI FERRO</w:t>
            </w:r>
          </w:p>
        </w:tc>
      </w:tr>
    </w:tbl>
    <w:p>
      <w:pPr>
        <w:pStyle w:val="Normal"/>
        <w:spacing w:before="11" w:after="0"/>
        <w:rPr>
          <w:rFonts w:ascii="Arial" w:hAnsi="Arial" w:eastAsia="Arial" w:cs="Arial"/>
          <w:sz w:val="24"/>
          <w:szCs w:val="24"/>
        </w:rPr>
      </w:pPr>
      <w:r>
        <w:rPr>
          <w:rFonts w:eastAsia="Arial" w:cs="Arial" w:ascii="Arial" w:hAnsi="Arial"/>
          <w:sz w:val="24"/>
          <w:szCs w:val="24"/>
        </w:rPr>
        <w:drawing>
          <wp:anchor behindDoc="0" distT="0" distB="0" distL="0" distR="0" simplePos="0" locked="0" layoutInCell="0" allowOverlap="1" relativeHeight="4">
            <wp:simplePos x="0" y="0"/>
            <wp:positionH relativeFrom="column">
              <wp:posOffset>4893310</wp:posOffset>
            </wp:positionH>
            <wp:positionV relativeFrom="paragraph">
              <wp:posOffset>123190</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drawing>
          <wp:anchor behindDoc="0" distT="0" distB="0" distL="0" distR="0" simplePos="0" locked="0" layoutInCell="0" allowOverlap="1" relativeHeight="5">
            <wp:simplePos x="0" y="0"/>
            <wp:positionH relativeFrom="column">
              <wp:posOffset>156210</wp:posOffset>
            </wp:positionH>
            <wp:positionV relativeFrom="paragraph">
              <wp:posOffset>79375</wp:posOffset>
            </wp:positionV>
            <wp:extent cx="1431925" cy="596900"/>
            <wp:effectExtent l="0" t="0" r="0" b="0"/>
            <wp:wrapSquare wrapText="largest"/>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596900"/>
                    </a:xfrm>
                    <a:prstGeom prst="rect">
                      <a:avLst/>
                    </a:prstGeom>
                  </pic:spPr>
                </pic:pic>
              </a:graphicData>
            </a:graphic>
          </wp:anchor>
        </w:drawing>
      </w:r>
    </w:p>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p>
      <w:pPr>
        <w:pStyle w:val="TextBody"/>
        <w:tabs>
          <w:tab w:val="clear" w:pos="720"/>
          <w:tab w:val="left" w:pos="5274" w:leader="none"/>
        </w:tabs>
        <w:spacing w:lineRule="atLeast" w:line="200"/>
        <w:ind w:left="108" w:hanging="0"/>
        <w:rPr/>
      </w:pPr>
      <w:r>
        <w:rPr>
          <w:position w:val="20"/>
        </w:rPr>
        <w:tab/>
      </w:r>
    </w:p>
    <w:p>
      <w:pPr>
        <w:pStyle w:val="Normal"/>
        <w:spacing w:lineRule="auto" w:line="276" w:before="12" w:after="0"/>
        <w:ind w:left="108" w:right="116" w:hanging="0"/>
        <w:rPr>
          <w:b/>
          <w:b/>
          <w:sz w:val="16"/>
          <w:szCs w:val="16"/>
          <w:u w:val="single" w:color="000000"/>
          <w:lang w:val="it-IT"/>
        </w:rPr>
      </w:pPr>
      <w:r>
        <w:rPr>
          <w:b/>
          <w:sz w:val="16"/>
          <w:szCs w:val="16"/>
          <w:u w:val="single" w:color="000000"/>
          <w:lang w:val="it-IT"/>
        </w:rPr>
      </w:r>
    </w:p>
    <w:p>
      <w:pPr>
        <w:pStyle w:val="Normal"/>
        <w:spacing w:lineRule="auto" w:line="276" w:before="12" w:after="0"/>
        <w:ind w:left="108" w:right="116" w:hanging="0"/>
        <w:rPr>
          <w:sz w:val="16"/>
          <w:szCs w:val="16"/>
        </w:rPr>
      </w:pPr>
      <w:r>
        <w:rPr>
          <w:b/>
          <w:sz w:val="16"/>
          <w:szCs w:val="16"/>
          <w:u w:val="single" w:color="000000"/>
          <w:lang w:val="it-IT"/>
        </w:rPr>
        <w:t>N.B.</w:t>
      </w:r>
      <w:r>
        <w:rPr>
          <w:b/>
          <w:spacing w:val="48"/>
          <w:sz w:val="16"/>
          <w:szCs w:val="16"/>
          <w:u w:val="single" w:color="000000"/>
          <w:lang w:val="it-IT"/>
        </w:rPr>
        <w:t xml:space="preserve"> </w:t>
      </w:r>
      <w:r>
        <w:rPr>
          <w:b/>
          <w:sz w:val="16"/>
          <w:szCs w:val="16"/>
          <w:u w:val="single" w:color="000000"/>
          <w:lang w:val="it-IT"/>
        </w:rPr>
        <w:t>La</w:t>
      </w:r>
      <w:r>
        <w:rPr>
          <w:b/>
          <w:spacing w:val="47"/>
          <w:sz w:val="16"/>
          <w:szCs w:val="16"/>
          <w:u w:val="single" w:color="000000"/>
          <w:lang w:val="it-IT"/>
        </w:rPr>
        <w:t xml:space="preserve"> </w:t>
      </w:r>
      <w:r>
        <w:rPr>
          <w:b/>
          <w:spacing w:val="-1"/>
          <w:sz w:val="16"/>
          <w:szCs w:val="16"/>
          <w:u w:val="single" w:color="000000"/>
          <w:lang w:val="it-IT"/>
        </w:rPr>
        <w:t>sintesi</w:t>
      </w:r>
      <w:r>
        <w:rPr>
          <w:b/>
          <w:spacing w:val="47"/>
          <w:sz w:val="16"/>
          <w:szCs w:val="16"/>
          <w:u w:val="single" w:color="000000"/>
          <w:lang w:val="it-IT"/>
        </w:rPr>
        <w:t xml:space="preserve"> </w:t>
      </w:r>
      <w:r>
        <w:rPr>
          <w:b/>
          <w:spacing w:val="-1"/>
          <w:sz w:val="16"/>
          <w:szCs w:val="16"/>
          <w:u w:val="single" w:color="000000"/>
          <w:lang w:val="it-IT"/>
        </w:rPr>
        <w:t>sopra</w:t>
      </w:r>
      <w:r>
        <w:rPr>
          <w:b/>
          <w:spacing w:val="48"/>
          <w:sz w:val="16"/>
          <w:szCs w:val="16"/>
          <w:u w:val="single" w:color="000000"/>
          <w:lang w:val="it-IT"/>
        </w:rPr>
        <w:t xml:space="preserve"> </w:t>
      </w:r>
      <w:r>
        <w:rPr>
          <w:b/>
          <w:spacing w:val="-1"/>
          <w:sz w:val="16"/>
          <w:szCs w:val="16"/>
          <w:u w:val="single" w:color="000000"/>
          <w:lang w:val="it-IT"/>
        </w:rPr>
        <w:t>riportata</w:t>
      </w:r>
      <w:r>
        <w:rPr>
          <w:b/>
          <w:spacing w:val="48"/>
          <w:sz w:val="16"/>
          <w:szCs w:val="16"/>
          <w:u w:val="single" w:color="000000"/>
          <w:lang w:val="it-IT"/>
        </w:rPr>
        <w:t xml:space="preserve"> </w:t>
      </w:r>
      <w:r>
        <w:rPr>
          <w:b/>
          <w:spacing w:val="-1"/>
          <w:sz w:val="16"/>
          <w:szCs w:val="16"/>
          <w:u w:val="single" w:color="000000"/>
          <w:lang w:val="it-IT"/>
        </w:rPr>
        <w:t>non</w:t>
      </w:r>
      <w:r>
        <w:rPr>
          <w:b/>
          <w:spacing w:val="44"/>
          <w:sz w:val="16"/>
          <w:szCs w:val="16"/>
          <w:u w:val="single" w:color="000000"/>
          <w:lang w:val="it-IT"/>
        </w:rPr>
        <w:t xml:space="preserve"> </w:t>
      </w:r>
      <w:r>
        <w:rPr>
          <w:b/>
          <w:sz w:val="16"/>
          <w:szCs w:val="16"/>
          <w:u w:val="single" w:color="000000"/>
          <w:lang w:val="it-IT"/>
        </w:rPr>
        <w:t>è</w:t>
      </w:r>
      <w:r>
        <w:rPr>
          <w:b/>
          <w:spacing w:val="45"/>
          <w:sz w:val="16"/>
          <w:szCs w:val="16"/>
          <w:u w:val="single" w:color="000000"/>
          <w:lang w:val="it-IT"/>
        </w:rPr>
        <w:t xml:space="preserve"> </w:t>
      </w:r>
      <w:r>
        <w:rPr>
          <w:b/>
          <w:spacing w:val="-1"/>
          <w:sz w:val="16"/>
          <w:szCs w:val="16"/>
          <w:u w:val="single" w:color="000000"/>
          <w:lang w:val="it-IT"/>
        </w:rPr>
        <w:t>una</w:t>
      </w:r>
      <w:r>
        <w:rPr>
          <w:b/>
          <w:spacing w:val="45"/>
          <w:sz w:val="16"/>
          <w:szCs w:val="16"/>
          <w:u w:val="single" w:color="000000"/>
          <w:lang w:val="it-IT"/>
        </w:rPr>
        <w:t xml:space="preserve"> </w:t>
      </w:r>
      <w:r>
        <w:rPr>
          <w:b/>
          <w:spacing w:val="-1"/>
          <w:sz w:val="16"/>
          <w:szCs w:val="16"/>
          <w:u w:val="single" w:color="000000"/>
          <w:lang w:val="it-IT"/>
        </w:rPr>
        <w:t>diagnosi</w:t>
      </w:r>
      <w:r>
        <w:rPr>
          <w:b/>
          <w:spacing w:val="46"/>
          <w:sz w:val="16"/>
          <w:szCs w:val="16"/>
          <w:u w:val="single" w:color="000000"/>
          <w:lang w:val="it-IT"/>
        </w:rPr>
        <w:t xml:space="preserve"> </w:t>
      </w:r>
      <w:r>
        <w:rPr>
          <w:b/>
          <w:spacing w:val="-1"/>
          <w:sz w:val="16"/>
          <w:szCs w:val="16"/>
          <w:u w:val="single" w:color="000000"/>
          <w:lang w:val="it-IT"/>
        </w:rPr>
        <w:t>clinica</w:t>
      </w:r>
      <w:r>
        <w:rPr>
          <w:b/>
          <w:spacing w:val="47"/>
          <w:sz w:val="16"/>
          <w:szCs w:val="16"/>
          <w:u w:val="single" w:color="000000"/>
          <w:lang w:val="it-IT"/>
        </w:rPr>
        <w:t xml:space="preserve"> </w:t>
      </w:r>
      <w:r>
        <w:rPr>
          <w:b/>
          <w:spacing w:val="-1"/>
          <w:sz w:val="16"/>
          <w:szCs w:val="16"/>
          <w:u w:val="single" w:color="000000"/>
          <w:lang w:val="it-IT"/>
        </w:rPr>
        <w:t>(le</w:t>
      </w:r>
      <w:r>
        <w:rPr>
          <w:b/>
          <w:spacing w:val="45"/>
          <w:sz w:val="16"/>
          <w:szCs w:val="16"/>
          <w:u w:val="single" w:color="000000"/>
          <w:lang w:val="it-IT"/>
        </w:rPr>
        <w:t xml:space="preserve"> </w:t>
      </w:r>
      <w:r>
        <w:rPr>
          <w:b/>
          <w:spacing w:val="-1"/>
          <w:sz w:val="16"/>
          <w:szCs w:val="16"/>
          <w:u w:val="single" w:color="000000"/>
          <w:lang w:val="it-IT"/>
        </w:rPr>
        <w:t>diagnosi</w:t>
      </w:r>
      <w:r>
        <w:rPr>
          <w:b/>
          <w:spacing w:val="44"/>
          <w:sz w:val="16"/>
          <w:szCs w:val="16"/>
          <w:u w:val="single" w:color="000000"/>
          <w:lang w:val="it-IT"/>
        </w:rPr>
        <w:t xml:space="preserve"> </w:t>
      </w:r>
      <w:r>
        <w:rPr>
          <w:b/>
          <w:spacing w:val="-1"/>
          <w:sz w:val="16"/>
          <w:szCs w:val="16"/>
          <w:u w:val="single" w:color="000000"/>
          <w:lang w:val="it-IT"/>
        </w:rPr>
        <w:t>cliniche</w:t>
      </w:r>
      <w:r>
        <w:rPr>
          <w:b/>
          <w:spacing w:val="45"/>
          <w:sz w:val="16"/>
          <w:szCs w:val="16"/>
          <w:u w:val="single" w:color="000000"/>
          <w:lang w:val="it-IT"/>
        </w:rPr>
        <w:t xml:space="preserve"> </w:t>
      </w:r>
      <w:r>
        <w:rPr>
          <w:b/>
          <w:spacing w:val="-1"/>
          <w:sz w:val="16"/>
          <w:szCs w:val="16"/>
          <w:u w:val="single" w:color="000000"/>
          <w:lang w:val="it-IT"/>
        </w:rPr>
        <w:t>spettano</w:t>
      </w:r>
      <w:r>
        <w:rPr>
          <w:b/>
          <w:spacing w:val="46"/>
          <w:sz w:val="16"/>
          <w:szCs w:val="16"/>
          <w:u w:val="single" w:color="000000"/>
          <w:lang w:val="it-IT"/>
        </w:rPr>
        <w:t xml:space="preserve"> </w:t>
      </w:r>
      <w:r>
        <w:rPr>
          <w:b/>
          <w:spacing w:val="-1"/>
          <w:sz w:val="16"/>
          <w:szCs w:val="16"/>
          <w:u w:val="single" w:color="000000"/>
          <w:lang w:val="it-IT"/>
        </w:rPr>
        <w:t>esclusivamente</w:t>
      </w:r>
      <w:r>
        <w:rPr>
          <w:b/>
          <w:spacing w:val="45"/>
          <w:sz w:val="16"/>
          <w:szCs w:val="16"/>
          <w:u w:val="single" w:color="000000"/>
          <w:lang w:val="it-IT"/>
        </w:rPr>
        <w:t xml:space="preserve"> </w:t>
      </w:r>
      <w:r>
        <w:rPr>
          <w:b/>
          <w:spacing w:val="-1"/>
          <w:sz w:val="16"/>
          <w:szCs w:val="16"/>
          <w:u w:val="single" w:color="000000"/>
          <w:lang w:val="it-IT"/>
        </w:rPr>
        <w:t>al</w:t>
      </w:r>
      <w:r>
        <w:rPr>
          <w:b/>
          <w:spacing w:val="40"/>
          <w:sz w:val="16"/>
          <w:szCs w:val="16"/>
          <w:lang w:val="it-IT"/>
        </w:rPr>
        <w:t xml:space="preserve"> </w:t>
      </w:r>
      <w:r>
        <w:rPr>
          <w:b/>
          <w:spacing w:val="-1"/>
          <w:sz w:val="16"/>
          <w:szCs w:val="16"/>
          <w:u w:val="single" w:color="000000"/>
          <w:lang w:val="it-IT"/>
        </w:rPr>
        <w:t>medico).</w:t>
      </w:r>
    </w:p>
    <w:p>
      <w:pPr>
        <w:pStyle w:val="Normal"/>
        <w:jc w:val="both"/>
        <w:rPr>
          <w:rFonts w:ascii="Arial" w:hAnsi="Arial" w:eastAsia="Arial" w:cs="Arial"/>
          <w:sz w:val="20"/>
          <w:szCs w:val="20"/>
          <w:lang w:val="it-IT"/>
        </w:rPr>
      </w:pPr>
      <w:r>
        <w:rPr>
          <w:rFonts w:eastAsia="Arial" w:cs="Arial" w:ascii="Arial" w:hAnsi="Arial"/>
          <w:sz w:val="20"/>
          <w:szCs w:val="20"/>
          <w:lang w:val="it-IT"/>
        </w:rPr>
      </w:r>
    </w:p>
    <w:p>
      <w:pPr>
        <w:pStyle w:val="Normal"/>
        <w:rPr>
          <w:rFonts w:ascii="Arial" w:hAnsi="Arial" w:eastAsia="Arial" w:cs="Arial"/>
          <w:sz w:val="18"/>
          <w:szCs w:val="18"/>
        </w:rPr>
      </w:pPr>
      <w:r>
        <w:rPr>
          <w:rFonts w:eastAsia="Arial" w:cs="Arial" w:ascii="Arial" w:hAnsi="Arial"/>
          <w:sz w:val="18"/>
          <w:szCs w:val="18"/>
        </w:rPr>
      </w:r>
    </w:p>
    <w:p>
      <w:pPr>
        <w:pStyle w:val="Normal"/>
        <w:rPr>
          <w:rFonts w:ascii="Arial" w:hAnsi="Arial" w:eastAsia="Arial" w:cs="Arial"/>
          <w:sz w:val="18"/>
          <w:szCs w:val="18"/>
        </w:rPr>
      </w:pPr>
      <w:r>
        <w:rPr>
          <w:rFonts w:eastAsia="Arial" w:cs="Arial" w:ascii="Arial" w:hAnsi="Arial"/>
          <w:sz w:val="18"/>
          <w:szCs w:val="18"/>
        </w:rPr>
      </w:r>
      <w:r>
        <w:br w:type="page"/>
      </w:r>
    </w:p>
    <w:p>
      <w:pPr>
        <w:pStyle w:val="Normal"/>
        <w:spacing w:lineRule="auto" w:line="276" w:before="0" w:after="0"/>
        <w:ind w:left="108" w:right="-30" w:hanging="0"/>
        <w:jc w:val="center"/>
        <w:rPr>
          <w:rFonts w:ascii="Arial" w:hAnsi="Arial"/>
          <w:b/>
          <w:b/>
          <w:color w:val="E32C56"/>
          <w:spacing w:val="-1"/>
          <w:sz w:val="24"/>
          <w:lang w:val="it-IT"/>
        </w:rPr>
      </w:pPr>
      <w:r>
        <w:rPr>
          <w:rFonts w:ascii="Arial" w:hAnsi="Arial"/>
          <w:b/>
          <w:color w:val="E32C56"/>
          <w:spacing w:val="-1"/>
          <w:sz w:val="24"/>
          <w:lang w:val="it-IT"/>
        </w:rPr>
      </w:r>
    </w:p>
    <w:p>
      <w:pPr>
        <w:pStyle w:val="Normal"/>
        <w:spacing w:lineRule="auto" w:line="276" w:before="0" w:after="0"/>
        <w:ind w:left="108" w:right="-30" w:hanging="0"/>
        <w:jc w:val="center"/>
        <w:rPr>
          <w:rFonts w:ascii="Arial" w:hAnsi="Arial"/>
          <w:b/>
          <w:b/>
          <w:color w:val="E32C56"/>
          <w:spacing w:val="-1"/>
          <w:sz w:val="24"/>
          <w:lang w:val="it-IT"/>
        </w:rPr>
      </w:pPr>
      <w:r>
        <w:rPr>
          <w:rFonts w:ascii="Arial" w:hAnsi="Arial"/>
          <w:b/>
          <w:color w:val="E32C56"/>
          <w:spacing w:val="-1"/>
          <w:sz w:val="24"/>
          <w:lang w:val="it-IT"/>
        </w:rPr>
        <w:t>PREDISPOSIZIONE GENETICA ALLA SINDORME METABOLICA (MetS)</w:t>
      </w:r>
    </w:p>
    <w:p>
      <w:pPr>
        <w:pStyle w:val="Normal"/>
        <w:spacing w:lineRule="auto" w:line="276" w:before="69" w:after="0"/>
        <w:ind w:left="108" w:right="-30" w:hanging="0"/>
        <w:jc w:val="center"/>
        <w:rPr>
          <w:rFonts w:ascii="Arial" w:hAnsi="Arial"/>
          <w:b/>
          <w:b/>
          <w:color w:val="E32C56"/>
          <w:spacing w:val="-1"/>
          <w:sz w:val="24"/>
          <w:lang w:val="it-IT"/>
        </w:rPr>
      </w:pPr>
      <w:r>
        <w:rPr>
          <w:rFonts w:ascii="Arial" w:hAnsi="Arial"/>
          <w:b/>
          <w:color w:val="E32C56"/>
          <w:spacing w:val="-1"/>
          <w:sz w:val="24"/>
          <w:lang w:val="it-IT"/>
        </w:rPr>
      </w:r>
    </w:p>
    <w:p>
      <w:pPr>
        <w:pStyle w:val="TextBody"/>
        <w:spacing w:before="2" w:after="0"/>
        <w:ind w:left="0" w:hanging="0"/>
        <w:jc w:val="both"/>
        <w:rPr>
          <w:lang w:val="it-IT"/>
        </w:rPr>
      </w:pPr>
      <w:r>
        <w:rPr>
          <w:spacing w:val="-2"/>
          <w:lang w:val="it-IT"/>
        </w:rPr>
        <w:t>Negli ultimi anni, in concomitanza con l’aumento dei casi di obesità nell’età pediatrica, si è osservato un importante incremento della prevalenza di sindrome metabolica (MetS) nei bambini e negli adolescenti. La MetS è molto frequente e altera il peso anche in casi di sola alimentazione poco corretta e può alterare il metabolismo glicemico e lipidico fin dalla giovane età. Le modificazioni dello stile di vita, interessanti sia le abitudini alimentari che l’attività motoria, rimangono a tutt’oggi il punto cardine della gestione e del trattamento della MetS in età pediatrica e adolescenziale.</w:t>
      </w:r>
    </w:p>
    <w:p>
      <w:pPr>
        <w:pStyle w:val="TextBody"/>
        <w:spacing w:before="2" w:after="0"/>
        <w:ind w:left="0" w:hanging="0"/>
        <w:jc w:val="both"/>
        <w:rPr>
          <w:lang w:val="it-IT"/>
        </w:rPr>
      </w:pPr>
      <w:r>
        <w:rPr>
          <w:lang w:val="it-IT"/>
        </w:rPr>
      </w:r>
    </w:p>
    <w:p>
      <w:pPr>
        <w:pStyle w:val="Heading2"/>
        <w:ind w:left="0" w:hanging="0"/>
        <w:jc w:val="both"/>
        <w:rPr>
          <w:b w:val="false"/>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(MEDIA) ALLA SINDROME METABOLICA.</w:t>
      </w:r>
    </w:p>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2247"/>
        <w:gridCol w:w="2697"/>
        <w:gridCol w:w="3125"/>
      </w:tblGrid>
      <w:tr>
        <w:trPr>
          <w:trHeight w:val="454" w:hRule="atLeast"/>
        </w:trPr>
        <w:tc>
          <w:tcPr>
            <w:tcW w:w="2340"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8069"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r>
      <w:tr>
        <w:trPr>
          <w:trHeight w:val="436" w:hRule="atLeast"/>
        </w:trPr>
        <w:tc>
          <w:tcPr>
            <w:tcW w:w="2340" w:type="dxa"/>
            <w:tcBorders/>
          </w:tcPr>
          <w:p>
            <w:pPr>
              <w:pStyle w:val="TextBody"/>
              <w:widowControl w:val="false"/>
              <w:suppressAutoHyphens w:val="true"/>
              <w:spacing w:before="74" w:after="0"/>
              <w:ind w:left="0" w:hanging="0"/>
              <w:jc w:val="center"/>
              <w:rPr>
                <w:lang w:val="it-IT"/>
              </w:rPr>
            </w:pPr>
            <w:r>
              <w:rPr>
                <w:lang w:val="it-IT"/>
              </w:rPr>
            </w:r>
          </w:p>
        </w:tc>
        <w:tc>
          <w:tcPr>
            <w:tcW w:w="2247"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697"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312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r>
      <w:tr>
        <w:tc>
          <w:tcPr>
            <w:tcW w:type="dxa" w:w="2340"/>
            <w:shd w:fill="CC2A58"/>
          </w:tcPr>
          <w:p>
            <w:r>
              <w:rPr>
                <w:b/>
                <w:color w:val="FFFFFF"/>
              </w:rPr>
              <w:t>APOE</w:t>
            </w:r>
          </w:p>
        </w:tc>
        <w:tc>
          <w:tcPr>
            <w:tcW w:type="dxa" w:w="2247"/>
          </w:tcPr>
          <w:p>
            <w:pPr>
              <w:jc w:val="center"/>
            </w:pPr>
            <w:r>
              <w:t>T</w:t>
            </w:r>
          </w:p>
        </w:tc>
        <w:tc>
          <w:tcPr>
            <w:tcW w:type="dxa" w:w="2697"/>
          </w:tcPr>
          <w:p>
            <w:pPr>
              <w:jc w:val="center"/>
            </w:pPr>
            <w:r>
              <w:t>C</w:t>
            </w:r>
          </w:p>
        </w:tc>
        <w:tc>
          <w:tcPr>
            <w:tcW w:type="dxa" w:w="3125"/>
          </w:tcPr>
          <w:p>
            <w:pPr>
              <w:jc w:val="center"/>
            </w:pPr>
            <w:r>
              <w:rPr>
                <w:b/>
              </w:rPr>
              <w:t>CC</w:t>
            </w:r>
          </w:p>
        </w:tc>
      </w:tr>
      <w:tr>
        <w:tc>
          <w:tcPr>
            <w:tcW w:type="dxa" w:w="2340"/>
            <w:shd w:fill="CC2A58"/>
          </w:tcPr>
          <w:p>
            <w:r>
              <w:rPr>
                <w:b/>
                <w:color w:val="FFFFFF"/>
              </w:rPr>
              <w:t>APOE</w:t>
            </w:r>
          </w:p>
        </w:tc>
        <w:tc>
          <w:tcPr>
            <w:tcW w:type="dxa" w:w="2247"/>
          </w:tcPr>
          <w:p>
            <w:pPr>
              <w:jc w:val="center"/>
            </w:pPr>
            <w:r>
              <w:t>T</w:t>
            </w:r>
          </w:p>
        </w:tc>
        <w:tc>
          <w:tcPr>
            <w:tcW w:type="dxa" w:w="2697"/>
          </w:tcPr>
          <w:p>
            <w:pPr>
              <w:jc w:val="center"/>
            </w:pPr>
            <w:r>
              <w:t>C</w:t>
            </w:r>
          </w:p>
        </w:tc>
        <w:tc>
          <w:tcPr>
            <w:tcW w:type="dxa" w:w="3125"/>
          </w:tcPr>
          <w:p>
            <w:pPr>
              <w:jc w:val="center"/>
            </w:pPr>
            <w:r>
              <w:rPr>
                <w:b/>
              </w:rPr>
              <w:t>CC</w:t>
            </w:r>
          </w:p>
        </w:tc>
      </w:tr>
      <w:tr>
        <w:tc>
          <w:tcPr>
            <w:tcW w:type="dxa" w:w="2340"/>
            <w:shd w:fill="CC2A58"/>
          </w:tcPr>
          <w:p>
            <w:r>
              <w:rPr>
                <w:b/>
                <w:color w:val="FFFFFF"/>
              </w:rPr>
              <w:t>FABP2</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Leptin</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r>
        <w:tc>
          <w:tcPr>
            <w:tcW w:type="dxa" w:w="2340"/>
            <w:shd w:fill="CC2A58"/>
          </w:tcPr>
          <w:p>
            <w:r>
              <w:rPr>
                <w:b/>
                <w:color w:val="FFFFFF"/>
              </w:rPr>
              <w:t>ADIPOq</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FTO</w:t>
            </w:r>
          </w:p>
        </w:tc>
        <w:tc>
          <w:tcPr>
            <w:tcW w:type="dxa" w:w="2247"/>
          </w:tcPr>
          <w:p>
            <w:pPr>
              <w:jc w:val="center"/>
            </w:pPr>
            <w:r>
              <w:t>T</w:t>
            </w:r>
          </w:p>
        </w:tc>
        <w:tc>
          <w:tcPr>
            <w:tcW w:type="dxa" w:w="2697"/>
          </w:tcPr>
          <w:p>
            <w:pPr>
              <w:jc w:val="center"/>
            </w:pPr>
            <w:r>
              <w:t>A</w:t>
            </w:r>
          </w:p>
        </w:tc>
        <w:tc>
          <w:tcPr>
            <w:tcW w:type="dxa" w:w="3125"/>
          </w:tcPr>
          <w:p>
            <w:pPr>
              <w:jc w:val="center"/>
            </w:pPr>
            <w:r>
              <w:rPr>
                <w:b/>
              </w:rPr>
              <w:t>TT</w:t>
            </w:r>
          </w:p>
        </w:tc>
      </w:tr>
      <w:tr>
        <w:tc>
          <w:tcPr>
            <w:tcW w:type="dxa" w:w="2340"/>
            <w:shd w:fill="CC2A58"/>
          </w:tcPr>
          <w:p>
            <w:r>
              <w:rPr>
                <w:b/>
                <w:color w:val="FFFFFF"/>
              </w:rPr>
              <w:t>PPARG</w:t>
            </w:r>
          </w:p>
        </w:tc>
        <w:tc>
          <w:tcPr>
            <w:tcW w:type="dxa" w:w="2247"/>
          </w:tcPr>
          <w:p>
            <w:pPr>
              <w:jc w:val="center"/>
            </w:pPr>
            <w:r>
              <w:t>C</w:t>
            </w:r>
          </w:p>
        </w:tc>
        <w:tc>
          <w:tcPr>
            <w:tcW w:type="dxa" w:w="2697"/>
          </w:tcPr>
          <w:p>
            <w:pPr>
              <w:jc w:val="center"/>
            </w:pPr>
            <w:r>
              <w:t>G</w:t>
            </w:r>
          </w:p>
        </w:tc>
        <w:tc>
          <w:tcPr>
            <w:tcW w:type="dxa" w:w="3125"/>
          </w:tcPr>
          <w:p>
            <w:pPr>
              <w:jc w:val="center"/>
            </w:pPr>
            <w:r>
              <w:rPr>
                <w:b/>
              </w:rPr>
              <w:t>CC</w:t>
            </w:r>
          </w:p>
        </w:tc>
      </w:tr>
      <w:tr>
        <w:tc>
          <w:tcPr>
            <w:tcW w:type="dxa" w:w="2340"/>
            <w:shd w:fill="CC2A58"/>
          </w:tcPr>
          <w:p>
            <w:r>
              <w:rPr>
                <w:b/>
                <w:color w:val="FFFFFF"/>
              </w:rPr>
              <w:t>TCFL2</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GCK</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GCKR</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SLC30A8</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MTNR1B</w:t>
            </w:r>
          </w:p>
        </w:tc>
        <w:tc>
          <w:tcPr>
            <w:tcW w:type="dxa" w:w="2247"/>
          </w:tcPr>
          <w:p>
            <w:pPr>
              <w:jc w:val="center"/>
            </w:pPr>
            <w:r>
              <w:t>C</w:t>
            </w:r>
          </w:p>
        </w:tc>
        <w:tc>
          <w:tcPr>
            <w:tcW w:type="dxa" w:w="2697"/>
          </w:tcPr>
          <w:p>
            <w:pPr>
              <w:jc w:val="center"/>
            </w:pPr>
            <w:r>
              <w:t>G</w:t>
            </w:r>
          </w:p>
        </w:tc>
        <w:tc>
          <w:tcPr>
            <w:tcW w:type="dxa" w:w="3125"/>
          </w:tcPr>
          <w:p>
            <w:pPr>
              <w:jc w:val="center"/>
            </w:pPr>
            <w:r>
              <w:rPr>
                <w:b/>
              </w:rPr>
              <w:t>CC</w:t>
            </w:r>
          </w:p>
        </w:tc>
      </w:tr>
      <w:tr>
        <w:tc>
          <w:tcPr>
            <w:tcW w:type="dxa" w:w="2340"/>
            <w:shd w:fill="CC2A58"/>
          </w:tcPr>
          <w:p>
            <w:r>
              <w:rPr>
                <w:b/>
                <w:color w:val="FFFFFF"/>
              </w:rPr>
              <w:t>FTO</w:t>
            </w:r>
          </w:p>
        </w:tc>
        <w:tc>
          <w:tcPr>
            <w:tcW w:type="dxa" w:w="2247"/>
          </w:tcPr>
          <w:p>
            <w:pPr>
              <w:jc w:val="center"/>
            </w:pPr>
            <w:r>
              <w:t>T</w:t>
            </w:r>
          </w:p>
        </w:tc>
        <w:tc>
          <w:tcPr>
            <w:tcW w:type="dxa" w:w="2697"/>
          </w:tcPr>
          <w:p>
            <w:pPr>
              <w:jc w:val="center"/>
            </w:pPr>
            <w:r>
              <w:t>C</w:t>
            </w:r>
          </w:p>
        </w:tc>
        <w:tc>
          <w:tcPr>
            <w:tcW w:type="dxa" w:w="3125"/>
          </w:tcPr>
          <w:p>
            <w:pPr>
              <w:jc w:val="center"/>
            </w:pPr>
            <w:r>
              <w:rPr>
                <w:b/>
              </w:rPr>
              <w:t>CC</w:t>
            </w:r>
          </w:p>
        </w:tc>
      </w:tr>
      <w:tr>
        <w:tc>
          <w:tcPr>
            <w:tcW w:type="dxa" w:w="2340"/>
            <w:shd w:fill="CC2A58"/>
          </w:tcPr>
          <w:p>
            <w:r>
              <w:rPr>
                <w:b/>
                <w:color w:val="FFFFFF"/>
              </w:rPr>
              <w:t>APOA2</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r>
        <w:tc>
          <w:tcPr>
            <w:tcW w:type="dxa" w:w="2340"/>
            <w:shd w:fill="CC2A58"/>
          </w:tcPr>
          <w:p>
            <w:r>
              <w:rPr>
                <w:b/>
                <w:color w:val="FFFFFF"/>
              </w:rPr>
              <w:t>MC4R</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LEPR</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TMEM18</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GNPDA2</w:t>
            </w:r>
          </w:p>
        </w:tc>
        <w:tc>
          <w:tcPr>
            <w:tcW w:type="dxa" w:w="2247"/>
          </w:tcPr>
          <w:p>
            <w:pPr>
              <w:jc w:val="center"/>
            </w:pPr>
            <w:r>
              <w:t>A</w:t>
            </w:r>
          </w:p>
        </w:tc>
        <w:tc>
          <w:tcPr>
            <w:tcW w:type="dxa" w:w="2697"/>
          </w:tcPr>
          <w:p>
            <w:pPr>
              <w:jc w:val="center"/>
            </w:pPr>
            <w:r>
              <w:t>G</w:t>
            </w:r>
          </w:p>
        </w:tc>
        <w:tc>
          <w:tcPr>
            <w:tcW w:type="dxa" w:w="3125"/>
          </w:tcPr>
          <w:p>
            <w:pPr>
              <w:jc w:val="center"/>
            </w:pPr>
            <w:r>
              <w:rPr>
                <w:b/>
              </w:rPr>
              <w:t>AA</w:t>
            </w:r>
          </w:p>
        </w:tc>
      </w:tr>
      <w:tr>
        <w:tc>
          <w:tcPr>
            <w:tcW w:type="dxa" w:w="2340"/>
            <w:shd w:fill="CC2A58"/>
          </w:tcPr>
          <w:p>
            <w:r>
              <w:rPr>
                <w:b/>
                <w:color w:val="FFFFFF"/>
              </w:rPr>
              <w:t>BDNF</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ADRB1</w:t>
            </w:r>
          </w:p>
        </w:tc>
        <w:tc>
          <w:tcPr>
            <w:tcW w:type="dxa" w:w="2247"/>
          </w:tcPr>
          <w:p>
            <w:pPr>
              <w:jc w:val="center"/>
            </w:pPr>
            <w:r>
              <w:t>C</w:t>
            </w:r>
          </w:p>
        </w:tc>
        <w:tc>
          <w:tcPr>
            <w:tcW w:type="dxa" w:w="2697"/>
          </w:tcPr>
          <w:p>
            <w:pPr>
              <w:jc w:val="center"/>
            </w:pPr>
            <w:r>
              <w:t>G</w:t>
            </w:r>
          </w:p>
        </w:tc>
        <w:tc>
          <w:tcPr>
            <w:tcW w:type="dxa" w:w="3125"/>
          </w:tcPr>
          <w:p>
            <w:pPr>
              <w:jc w:val="center"/>
            </w:pPr>
            <w:r>
              <w:rPr>
                <w:b/>
              </w:rPr>
              <w:t>CC</w:t>
            </w:r>
          </w:p>
        </w:tc>
      </w:tr>
      <w:tr>
        <w:tc>
          <w:tcPr>
            <w:tcW w:type="dxa" w:w="2340"/>
            <w:shd w:fill="CC2A58"/>
          </w:tcPr>
          <w:p>
            <w:r>
              <w:rPr>
                <w:b/>
                <w:color w:val="FFFFFF"/>
              </w:rPr>
              <w:t>FADS2</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FADS1</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CETP</w:t>
            </w:r>
          </w:p>
        </w:tc>
        <w:tc>
          <w:tcPr>
            <w:tcW w:type="dxa" w:w="2247"/>
          </w:tcPr>
          <w:p>
            <w:pPr>
              <w:jc w:val="center"/>
            </w:pPr>
            <w:r>
              <w:t>T</w:t>
            </w:r>
          </w:p>
        </w:tc>
        <w:tc>
          <w:tcPr>
            <w:tcW w:type="dxa" w:w="2697"/>
          </w:tcPr>
          <w:p>
            <w:pPr>
              <w:jc w:val="center"/>
            </w:pPr>
            <w:r>
              <w:t>G</w:t>
            </w:r>
          </w:p>
        </w:tc>
        <w:tc>
          <w:tcPr>
            <w:tcW w:type="dxa" w:w="3125"/>
          </w:tcPr>
          <w:p>
            <w:pPr>
              <w:jc w:val="center"/>
            </w:pPr>
            <w:r>
              <w:rPr>
                <w:b/>
              </w:rPr>
              <w:t>TT</w:t>
            </w:r>
          </w:p>
        </w:tc>
      </w:tr>
      <w:tr>
        <w:tc>
          <w:tcPr>
            <w:tcW w:type="dxa" w:w="2340"/>
            <w:shd w:fill="CC2A58"/>
          </w:tcPr>
          <w:p>
            <w:r>
              <w:rPr>
                <w:b/>
                <w:color w:val="FFFFFF"/>
              </w:rPr>
              <w:t>APOA5</w:t>
            </w:r>
          </w:p>
        </w:tc>
        <w:tc>
          <w:tcPr>
            <w:tcW w:type="dxa" w:w="2247"/>
          </w:tcPr>
          <w:p>
            <w:pPr>
              <w:jc w:val="center"/>
            </w:pPr>
            <w:r>
              <w:t>A</w:t>
            </w:r>
          </w:p>
        </w:tc>
        <w:tc>
          <w:tcPr>
            <w:tcW w:type="dxa" w:w="2697"/>
          </w:tcPr>
          <w:p>
            <w:pPr>
              <w:jc w:val="center"/>
            </w:pPr>
            <w:r>
              <w:t>G</w:t>
            </w:r>
          </w:p>
        </w:tc>
        <w:tc>
          <w:tcPr>
            <w:tcW w:type="dxa" w:w="3125"/>
          </w:tcPr>
          <w:p>
            <w:pPr>
              <w:jc w:val="center"/>
            </w:pPr>
            <w:r>
              <w:rPr>
                <w:b/>
              </w:rPr>
              <w:t>AA</w:t>
            </w:r>
          </w:p>
        </w:tc>
      </w:tr>
      <w:tr>
        <w:tc>
          <w:tcPr>
            <w:tcW w:type="dxa" w:w="2340"/>
            <w:shd w:fill="CC2A58"/>
          </w:tcPr>
          <w:p>
            <w:r>
              <w:rPr>
                <w:b/>
                <w:color w:val="FFFFFF"/>
              </w:rPr>
              <w:t>FTO</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r>
        <w:tc>
          <w:tcPr>
            <w:tcW w:type="dxa" w:w="2340"/>
            <w:shd w:fill="CC2A58"/>
          </w:tcPr>
          <w:p>
            <w:r>
              <w:rPr>
                <w:b/>
                <w:color w:val="FFFFFF"/>
              </w:rPr>
              <w:t>FTO</w:t>
            </w:r>
          </w:p>
        </w:tc>
        <w:tc>
          <w:tcPr>
            <w:tcW w:type="dxa" w:w="2247"/>
          </w:tcPr>
          <w:p>
            <w:pPr>
              <w:jc w:val="center"/>
            </w:pPr>
            <w:r>
              <w:t>T</w:t>
            </w:r>
          </w:p>
        </w:tc>
        <w:tc>
          <w:tcPr>
            <w:tcW w:type="dxa" w:w="2697"/>
          </w:tcPr>
          <w:p>
            <w:pPr>
              <w:jc w:val="center"/>
            </w:pPr>
            <w:r>
              <w:t>A</w:t>
            </w:r>
          </w:p>
        </w:tc>
        <w:tc>
          <w:tcPr>
            <w:tcW w:type="dxa" w:w="3125"/>
          </w:tcPr>
          <w:p>
            <w:pPr>
              <w:jc w:val="center"/>
            </w:pPr>
            <w:r>
              <w:rPr>
                <w:b/>
              </w:rPr>
              <w:t>TT</w:t>
            </w:r>
          </w:p>
        </w:tc>
      </w:tr>
      <w:tr>
        <w:tc>
          <w:tcPr>
            <w:tcW w:type="dxa" w:w="2340"/>
            <w:shd w:fill="CC2A58"/>
          </w:tcPr>
          <w:p>
            <w:r>
              <w:rPr>
                <w:b/>
                <w:color w:val="FFFFFF"/>
              </w:rPr>
              <w:t>FTO</w:t>
            </w:r>
          </w:p>
        </w:tc>
        <w:tc>
          <w:tcPr>
            <w:tcW w:type="dxa" w:w="2247"/>
          </w:tcPr>
          <w:p>
            <w:pPr>
              <w:jc w:val="center"/>
            </w:pPr>
            <w:r>
              <w:t>C</w:t>
            </w:r>
          </w:p>
        </w:tc>
        <w:tc>
          <w:tcPr>
            <w:tcW w:type="dxa" w:w="2697"/>
          </w:tcPr>
          <w:p>
            <w:pPr>
              <w:jc w:val="center"/>
            </w:pPr>
            <w:r>
              <w:t>A</w:t>
            </w:r>
          </w:p>
        </w:tc>
        <w:tc>
          <w:tcPr>
            <w:tcW w:type="dxa" w:w="3125"/>
          </w:tcPr>
          <w:p>
            <w:pPr>
              <w:jc w:val="center"/>
            </w:pPr>
            <w:r>
              <w:rPr>
                <w:b/>
              </w:rPr>
              <w:t>CC</w:t>
            </w:r>
          </w:p>
        </w:tc>
      </w:tr>
      <w:tr>
        <w:tc>
          <w:tcPr>
            <w:tcW w:type="dxa" w:w="2340"/>
            <w:shd w:fill="CC2A58"/>
          </w:tcPr>
          <w:p>
            <w:r>
              <w:rPr>
                <w:b/>
                <w:color w:val="FFFFFF"/>
              </w:rPr>
              <w:t>MC4R</w:t>
            </w:r>
          </w:p>
        </w:tc>
        <w:tc>
          <w:tcPr>
            <w:tcW w:type="dxa" w:w="2247"/>
          </w:tcPr>
          <w:p>
            <w:pPr>
              <w:jc w:val="center"/>
            </w:pPr>
            <w:r>
              <w:t>G</w:t>
            </w:r>
          </w:p>
        </w:tc>
        <w:tc>
          <w:tcPr>
            <w:tcW w:type="dxa" w:w="2697"/>
          </w:tcPr>
          <w:p>
            <w:pPr>
              <w:jc w:val="center"/>
            </w:pPr>
            <w:r>
              <w:t>A</w:t>
            </w:r>
          </w:p>
        </w:tc>
        <w:tc>
          <w:tcPr>
            <w:tcW w:type="dxa" w:w="3125"/>
          </w:tcPr>
          <w:p>
            <w:pPr>
              <w:jc w:val="center"/>
            </w:pPr>
            <w:r>
              <w:rPr>
                <w:b/>
              </w:rPr>
              <w:t>AA</w:t>
            </w:r>
          </w:p>
        </w:tc>
      </w:tr>
    </w:tbl>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p>
    <w:tbl>
      <w:tblPr>
        <w:tblStyle w:val="Grigliatabella"/>
        <w:tblW w:w="10457"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60"/>
        <w:gridCol w:w="1607"/>
        <w:gridCol w:w="1604"/>
        <w:gridCol w:w="2342"/>
        <w:gridCol w:w="2544"/>
      </w:tblGrid>
      <w:tr>
        <w:trPr>
          <w:trHeight w:val="454" w:hRule="atLeast"/>
        </w:trPr>
        <w:tc>
          <w:tcPr>
            <w:tcW w:w="2360" w:type="dxa"/>
            <w:tcBorders>
              <w:right w:val="nil"/>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1607"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b/>
                <w:bCs/>
                <w:color w:val="FFFFFF" w:themeColor="background1"/>
                <w:sz w:val="24"/>
                <w:szCs w:val="24"/>
                <w:lang w:val="it-IT"/>
              </w:rPr>
              <w:t>SNP</w:t>
            </w:r>
          </w:p>
        </w:tc>
        <w:tc>
          <w:tcPr>
            <w:tcW w:w="6490"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r>
      <w:tr>
        <w:trPr>
          <w:trHeight w:val="436" w:hRule="atLeast"/>
        </w:trPr>
        <w:tc>
          <w:tcPr>
            <w:tcW w:w="2360" w:type="dxa"/>
            <w:tcBorders>
              <w:right w:val="nil"/>
            </w:tcBorders>
          </w:tcPr>
          <w:p>
            <w:pPr>
              <w:pStyle w:val="TextBody"/>
              <w:widowControl w:val="false"/>
              <w:suppressAutoHyphens w:val="true"/>
              <w:spacing w:before="74" w:after="0"/>
              <w:ind w:left="0" w:hanging="0"/>
              <w:jc w:val="center"/>
              <w:rPr>
                <w:lang w:val="it-IT"/>
              </w:rPr>
            </w:pPr>
            <w:r>
              <w:rPr>
                <w:lang w:val="it-IT"/>
              </w:rPr>
            </w:r>
          </w:p>
        </w:tc>
        <w:tc>
          <w:tcPr>
            <w:tcW w:w="1607" w:type="dxa"/>
            <w:tcBorders/>
          </w:tcPr>
          <w:p>
            <w:pPr>
              <w:pStyle w:val="TextBody"/>
              <w:widowControl w:val="false"/>
              <w:suppressAutoHyphens w:val="true"/>
              <w:spacing w:before="74" w:after="0"/>
              <w:ind w:left="0" w:hanging="0"/>
              <w:jc w:val="center"/>
              <w:rPr>
                <w:lang w:val="it-IT"/>
              </w:rPr>
            </w:pPr>
            <w:r>
              <w:rPr>
                <w:lang w:val="it-IT"/>
              </w:rPr>
            </w:r>
          </w:p>
        </w:tc>
        <w:tc>
          <w:tcPr>
            <w:tcW w:w="1604"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342"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2544"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r>
      <w:tr>
        <w:tc>
          <w:tcPr>
            <w:tcW w:type="dxa" w:w="2360"/>
            <w:shd w:fill="CC2A58"/>
          </w:tcPr>
          <w:p>
            <w:r>
              <w:rPr>
                <w:b/>
                <w:color w:val="FFFFFF"/>
              </w:rPr>
              <w:t>MTHFR</w:t>
            </w:r>
          </w:p>
        </w:tc>
        <w:tc>
          <w:tcPr>
            <w:tcW w:type="dxa" w:w="1607"/>
          </w:tcPr>
          <w:p>
            <w:r>
              <w:t>rs1801133</w:t>
            </w:r>
          </w:p>
        </w:tc>
        <w:tc>
          <w:tcPr>
            <w:tcW w:type="dxa" w:w="1604"/>
          </w:tcPr>
          <w:p>
            <w:pPr>
              <w:jc w:val="center"/>
            </w:pPr>
            <w:r>
              <w:t>G</w:t>
            </w:r>
          </w:p>
        </w:tc>
        <w:tc>
          <w:tcPr>
            <w:tcW w:type="dxa" w:w="2342"/>
          </w:tcPr>
          <w:p>
            <w:pPr>
              <w:jc w:val="center"/>
            </w:pPr>
            <w:r>
              <w:t>A</w:t>
            </w:r>
          </w:p>
        </w:tc>
        <w:tc>
          <w:tcPr>
            <w:tcW w:type="dxa" w:w="2544"/>
          </w:tcPr>
          <w:p>
            <w:pPr>
              <w:jc w:val="center"/>
            </w:pPr>
            <w:r>
              <w:rPr>
                <w:b/>
              </w:rPr>
              <w:t>AA</w:t>
            </w:r>
          </w:p>
        </w:tc>
      </w:tr>
      <w:tr>
        <w:tc>
          <w:tcPr>
            <w:tcW w:type="dxa" w:w="2360"/>
            <w:shd w:fill="CC2A58"/>
          </w:tcPr>
          <w:p>
            <w:r>
              <w:rPr>
                <w:b/>
                <w:color w:val="FFFFFF"/>
              </w:rPr>
              <w:t>MTHFR</w:t>
            </w:r>
          </w:p>
        </w:tc>
        <w:tc>
          <w:tcPr>
            <w:tcW w:type="dxa" w:w="1607"/>
          </w:tcPr>
          <w:p>
            <w:r>
              <w:t>rs1801131</w:t>
            </w:r>
          </w:p>
        </w:tc>
        <w:tc>
          <w:tcPr>
            <w:tcW w:type="dxa" w:w="1604"/>
          </w:tcPr>
          <w:p>
            <w:pPr>
              <w:jc w:val="center"/>
            </w:pPr>
            <w:r>
              <w:t>T</w:t>
            </w:r>
          </w:p>
        </w:tc>
        <w:tc>
          <w:tcPr>
            <w:tcW w:type="dxa" w:w="2342"/>
          </w:tcPr>
          <w:p>
            <w:pPr>
              <w:jc w:val="center"/>
            </w:pPr>
            <w:r>
              <w:t>G</w:t>
            </w:r>
          </w:p>
        </w:tc>
        <w:tc>
          <w:tcPr>
            <w:tcW w:type="dxa" w:w="2544"/>
          </w:tcPr>
          <w:p>
            <w:pPr>
              <w:jc w:val="center"/>
            </w:pPr>
            <w:r>
              <w:rPr>
                <w:b/>
              </w:rPr>
              <w:t>TT</w:t>
            </w:r>
          </w:p>
        </w:tc>
      </w:tr>
    </w:tbl>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r>
        <w:br w:type="page"/>
      </w:r>
    </w:p>
    <w:p>
      <w:pPr>
        <w:pStyle w:val="Normal"/>
        <w:spacing w:lineRule="exact" w:line="281"/>
        <w:ind w:hanging="0"/>
        <w:rPr>
          <w:b w:val="false"/>
          <w:b w:val="false"/>
          <w:bCs w:val="false"/>
          <w:color w:val="92D050"/>
        </w:rPr>
      </w:pPr>
      <w:r>
        <w:rPr>
          <w:b w:val="false"/>
          <w:bCs w:val="false"/>
          <w:color w:val="92D050"/>
        </w:rPr>
      </w:r>
    </w:p>
    <w:p>
      <w:pPr>
        <w:pStyle w:val="Heading1"/>
        <w:spacing w:before="0" w:after="0"/>
        <w:ind w:left="2147" w:hanging="0"/>
        <w:rPr>
          <w:b w:val="false"/>
          <w:b w:val="false"/>
          <w:bCs w:val="false"/>
          <w:color w:val="92D050"/>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
          <w:bCs/>
          <w:sz w:val="25"/>
          <w:szCs w:val="25"/>
        </w:rPr>
      </w:pPr>
      <w:r>
        <w:rPr>
          <w:rFonts w:eastAsia="Arial" w:cs="Arial" w:ascii="Arial" w:hAnsi="Arial"/>
          <w:b/>
          <w:bCs/>
          <w:sz w:val="25"/>
          <w:szCs w:val="25"/>
        </w:rPr>
      </w:r>
    </w:p>
    <w:p>
      <w:pPr>
        <w:pStyle w:val="TextBody"/>
        <w:spacing w:lineRule="auto" w:line="271"/>
        <w:ind w:left="0" w:right="98" w:hanging="0"/>
        <w:jc w:val="both"/>
        <w:rPr>
          <w:lang w:val="it-IT"/>
        </w:rPr>
      </w:pPr>
      <w:r>
        <w:rPr>
          <w:spacing w:val="-1"/>
          <w:lang w:val="it-IT"/>
        </w:rPr>
        <w:t>Le intolleranze alimentari in età pediatrica richiedono una gestione attenta e personalizzata. Un'adeguata diagnosi e un approccio dietetico corretto possono aiutare a minimizzare i sintomi e migliorare la qualità della vita dei bambini affetti. È fondamentale garantire un trattamento efficace e personalizzato considerando la componente genetica.</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left="0" w:hanging="0"/>
        <w:rPr>
          <w:b w:val="false"/>
          <w:b w:val="false"/>
          <w:bCs w:val="false"/>
          <w:spacing w:val="-8"/>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b w:val="false"/>
          <w:bCs w:val="false"/>
          <w:spacing w:val="-8"/>
          <w:lang w:val="it-IT"/>
        </w:rPr>
        <w:t>PREDISPOSIZIONE GENETICA AD UNA ELEVATA  SENSIBILITA' ALLA CAFFEINA.</w:t>
      </w:r>
    </w:p>
    <w:p>
      <w:pPr>
        <w:pStyle w:val="Heading2"/>
        <w:rPr>
          <w:b w:val="false"/>
          <w:b w:val="false"/>
          <w:bCs w:val="false"/>
          <w:spacing w:val="-8"/>
          <w:lang w:val="it-IT"/>
        </w:rPr>
      </w:pPr>
      <w:r>
        <w:rPr>
          <w:b w:val="false"/>
          <w:bCs w:val="false"/>
          <w:spacing w:val="-8"/>
          <w:lang w:val="it-IT"/>
        </w:rPr>
      </w:r>
    </w:p>
    <w:p>
      <w:pPr>
        <w:pStyle w:val="Heading2"/>
        <w:rPr>
          <w:b w:val="false"/>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5140"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368"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1842" w:type="dxa"/>
            <w:tcBorders/>
          </w:tcPr>
          <w:p>
            <w:pPr>
              <w:pStyle w:val="TextBody"/>
              <w:widowControl w:val="false"/>
              <w:suppressAutoHyphens w:val="true"/>
              <w:spacing w:before="74" w:after="0"/>
              <w:ind w:left="0" w:hanging="0"/>
              <w:jc w:val="center"/>
              <w:rPr>
                <w:lang w:val="it-IT"/>
              </w:rPr>
            </w:pPr>
            <w:r>
              <w:rPr>
                <w:lang w:val="it-IT"/>
              </w:rPr>
            </w:r>
          </w:p>
        </w:tc>
        <w:tc>
          <w:tcPr>
            <w:tcW w:w="1329"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3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1681"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3368" w:type="dxa"/>
            <w:tcBorders/>
          </w:tcPr>
          <w:p>
            <w:pPr>
              <w:pStyle w:val="TextBody"/>
              <w:widowControl w:val="false"/>
              <w:suppressAutoHyphens w:val="true"/>
              <w:spacing w:before="74" w:after="0"/>
              <w:ind w:left="0" w:hanging="0"/>
              <w:jc w:val="center"/>
              <w:rPr>
                <w:lang w:val="it-IT"/>
              </w:rPr>
            </w:pPr>
            <w:r>
              <w:rPr>
                <w:lang w:val="it-IT"/>
              </w:rPr>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CC</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AA</w:t>
            </w:r>
          </w:p>
        </w:tc>
        <w:tc>
          <w:tcPr>
            <w:tcW w:type="dxa" w:w="3368"/>
          </w:tcPr>
          <w:p>
            <w:pPr>
              <w:jc w:val="center"/>
            </w:pPr>
            <w:r>
              <w:rPr>
                <w:rFonts w:ascii="Arial" w:hAnsi="Arial"/>
              </w:rPr>
              <w:t>Lattosio</w:t>
            </w:r>
          </w:p>
        </w:tc>
      </w:tr>
      <w:tr>
        <w:tc>
          <w:tcPr>
            <w:tcW w:type="dxa" w:w="1842"/>
            <w:shd w:fill="92CF50"/>
          </w:tcPr>
          <w:p>
            <w:r>
              <w:rPr>
                <w:b/>
                <w:color w:val="FFFFFF"/>
              </w:rPr>
              <w:t>CLDN1</w:t>
            </w:r>
          </w:p>
        </w:tc>
        <w:tc>
          <w:tcPr>
            <w:tcW w:type="dxa" w:w="1329"/>
          </w:tcPr>
          <w:p>
            <w:pPr>
              <w:jc w:val="center"/>
            </w:pPr>
            <w:r>
              <w:t>A</w:t>
            </w:r>
          </w:p>
        </w:tc>
        <w:tc>
          <w:tcPr>
            <w:tcW w:type="dxa" w:w="2130"/>
          </w:tcPr>
          <w:p>
            <w:pPr>
              <w:jc w:val="center"/>
            </w:pPr>
            <w:r>
              <w:t>T</w:t>
            </w:r>
          </w:p>
        </w:tc>
        <w:tc>
          <w:tcPr>
            <w:tcW w:type="dxa" w:w="1681"/>
          </w:tcPr>
          <w:p>
            <w:pPr>
              <w:jc w:val="center"/>
            </w:pPr>
            <w:r>
              <w:rPr>
                <w:b/>
              </w:rPr>
              <w:t>AA</w:t>
            </w:r>
          </w:p>
        </w:tc>
        <w:tc>
          <w:tcPr>
            <w:tcW w:type="dxa" w:w="3368"/>
          </w:tcPr>
          <w:p>
            <w:pPr>
              <w:jc w:val="center"/>
            </w:pPr>
            <w:r>
              <w:rPr>
                <w:rFonts w:ascii="Arial" w:hAnsi="Arial"/>
              </w:rPr>
              <w:t>Nichel</w:t>
            </w:r>
          </w:p>
        </w:tc>
      </w:tr>
      <w:tr>
        <w:tc>
          <w:tcPr>
            <w:tcW w:type="dxa" w:w="1842"/>
            <w:shd w:fill="92CF50"/>
          </w:tcPr>
          <w:p>
            <w:r>
              <w:rPr>
                <w:b/>
                <w:color w:val="FFFFFF"/>
              </w:rPr>
              <w:t>CLDN1</w:t>
            </w:r>
          </w:p>
        </w:tc>
        <w:tc>
          <w:tcPr>
            <w:tcW w:type="dxa" w:w="1329"/>
          </w:tcPr>
          <w:p>
            <w:pPr>
              <w:jc w:val="center"/>
            </w:pPr>
            <w:r>
              <w:t>G</w:t>
            </w:r>
          </w:p>
        </w:tc>
        <w:tc>
          <w:tcPr>
            <w:tcW w:type="dxa" w:w="2130"/>
          </w:tcPr>
          <w:p>
            <w:pPr>
              <w:jc w:val="center"/>
            </w:pPr>
            <w:r>
              <w:t>C</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CLDN1</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92CF50"/>
          </w:tcPr>
          <w:p>
            <w:r>
              <w:rPr>
                <w:b/>
                <w:color w:val="FFFFFF"/>
              </w:rPr>
              <w:t>ADH1B*2</w:t>
            </w:r>
          </w:p>
        </w:tc>
        <w:tc>
          <w:tcPr>
            <w:tcW w:type="dxa" w:w="1329"/>
          </w:tcPr>
          <w:p>
            <w:pPr>
              <w:jc w:val="center"/>
            </w:pPr>
            <w:r>
              <w:t>C</w:t>
            </w:r>
          </w:p>
        </w:tc>
        <w:tc>
          <w:tcPr>
            <w:tcW w:type="dxa" w:w="2130"/>
          </w:tcPr>
          <w:p>
            <w:pPr>
              <w:jc w:val="center"/>
            </w:pPr>
            <w:r>
              <w:t>T</w:t>
            </w:r>
          </w:p>
        </w:tc>
        <w:tc>
          <w:tcPr>
            <w:tcW w:type="dxa" w:w="1681"/>
          </w:tcPr>
          <w:p>
            <w:pPr>
              <w:jc w:val="center"/>
            </w:pPr>
            <w:r>
              <w:rPr>
                <w:b/>
              </w:rPr>
              <w:t>CC</w:t>
            </w:r>
          </w:p>
        </w:tc>
        <w:tc>
          <w:tcPr>
            <w:tcW w:type="dxa" w:w="3368"/>
          </w:tcPr>
          <w:p>
            <w:pPr>
              <w:jc w:val="center"/>
            </w:pPr>
            <w:r>
              <w:rPr>
                <w:rFonts w:ascii="Arial" w:hAnsi="Arial"/>
              </w:rPr>
              <w:t>Alcool</w:t>
            </w:r>
          </w:p>
        </w:tc>
      </w:tr>
      <w:tr>
        <w:tc>
          <w:tcPr>
            <w:tcW w:type="dxa" w:w="1842"/>
            <w:shd w:fill="92CF50"/>
          </w:tcPr>
          <w:p>
            <w:r>
              <w:rPr>
                <w:b/>
                <w:color w:val="FFFFFF"/>
              </w:rPr>
              <w:t>HLADQA1-B1</w:t>
            </w:r>
          </w:p>
        </w:tc>
        <w:tc>
          <w:tcPr>
            <w:tcW w:type="dxa" w:w="1329"/>
          </w:tcPr>
          <w:p>
            <w:pPr>
              <w:jc w:val="center"/>
            </w:pPr>
            <w:r>
              <w:t>Normale</w:t>
            </w:r>
          </w:p>
        </w:tc>
        <w:tc>
          <w:tcPr>
            <w:tcW w:type="dxa" w:w="2130"/>
          </w:tcPr>
          <w:p>
            <w:pPr>
              <w:jc w:val="center"/>
            </w:pPr>
            <w:r>
              <w:t>DQ8/DQ7.5/DQ2.5</w:t>
            </w:r>
          </w:p>
        </w:tc>
        <w:tc>
          <w:tcPr>
            <w:tcW w:type="dxa" w:w="1681"/>
          </w:tcPr>
          <w:p>
            <w:pPr>
              <w:jc w:val="center"/>
            </w:pPr>
            <w:r>
              <w:rPr>
                <w:b/>
              </w:rPr>
              <w:t>Normale</w:t>
            </w:r>
          </w:p>
        </w:tc>
        <w:tc>
          <w:tcPr>
            <w:tcW w:type="dxa" w:w="3368"/>
          </w:tcPr>
          <w:p>
            <w:pPr>
              <w:jc w:val="center"/>
            </w:pPr>
            <w:r>
              <w:rPr>
                <w:rFonts w:ascii="Arial" w:hAnsi="Arial"/>
              </w:rPr>
              <w:t>Glutine</w:t>
            </w:r>
          </w:p>
        </w:tc>
      </w:tr>
    </w:tbl>
    <w:p>
      <w:pPr>
        <w:pStyle w:val="Normal"/>
        <w:rPr>
          <w:b w:val="false"/>
          <w:b w:val="false"/>
          <w:bCs w:val="false"/>
          <w:spacing w:val="-8"/>
          <w:lang w:val="it-IT"/>
        </w:rPr>
      </w:pPr>
      <w:r>
        <w:rPr>
          <w:b w:val="false"/>
          <w:bCs w:val="false"/>
          <w:spacing w:val="-8"/>
          <w:lang w:val="it-IT"/>
        </w:rPr>
      </w:r>
    </w:p>
    <w:p>
      <w:pPr>
        <w:pStyle w:val="Normal"/>
        <w:rPr>
          <w:b w:val="false"/>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89"/>
        <w:gridCol w:w="2426"/>
        <w:gridCol w:w="2358"/>
        <w:gridCol w:w="1338"/>
        <w:gridCol w:w="2439"/>
      </w:tblGrid>
      <w:tr>
        <w:trPr>
          <w:trHeight w:val="454" w:hRule="atLeast"/>
        </w:trPr>
        <w:tc>
          <w:tcPr>
            <w:tcW w:w="1789"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6122"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2439"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1789" w:type="dxa"/>
            <w:tcBorders/>
          </w:tcPr>
          <w:p>
            <w:pPr>
              <w:pStyle w:val="TextBody"/>
              <w:widowControl w:val="false"/>
              <w:suppressAutoHyphens w:val="true"/>
              <w:spacing w:before="74" w:after="0"/>
              <w:ind w:left="0" w:hanging="0"/>
              <w:jc w:val="center"/>
              <w:rPr>
                <w:lang w:val="it-IT"/>
              </w:rPr>
            </w:pPr>
            <w:r>
              <w:rPr>
                <w:lang w:val="it-IT"/>
              </w:rPr>
            </w:r>
          </w:p>
        </w:tc>
        <w:tc>
          <w:tcPr>
            <w:tcW w:w="2426" w:type="dxa"/>
            <w:tcBorders/>
          </w:tcPr>
          <w:p>
            <w:pPr>
              <w:pStyle w:val="TextBody"/>
              <w:widowControl w:val="false"/>
              <w:suppressAutoHyphens w:val="true"/>
              <w:spacing w:before="74" w:after="0"/>
              <w:ind w:left="0" w:hanging="0"/>
              <w:jc w:val="center"/>
              <w:rPr>
                <w:rFonts w:ascii="Arial" w:hAnsi="Arial" w:eastAsia="Arial" w:cs="" w:cstheme="minorBidi"/>
                <w:b/>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58" w:type="dxa"/>
            <w:tcBorders/>
          </w:tcPr>
          <w:p>
            <w:pPr>
              <w:pStyle w:val="TextBody"/>
              <w:widowControl w:val="false"/>
              <w:suppressAutoHyphens w:val="true"/>
              <w:spacing w:before="74" w:after="0"/>
              <w:ind w:left="0" w:hanging="0"/>
              <w:jc w:val="center"/>
              <w:rPr>
                <w:rFonts w:ascii="Arial" w:hAnsi="Arial" w:eastAsia="Arial" w:cs="" w:cstheme="minorBidi"/>
                <w:b/>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38"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2439" w:type="dxa"/>
            <w:tcBorders/>
          </w:tcPr>
          <w:p>
            <w:pPr>
              <w:pStyle w:val="TextBody"/>
              <w:widowControl w:val="false"/>
              <w:suppressAutoHyphens w:val="true"/>
              <w:spacing w:before="74" w:after="0"/>
              <w:ind w:left="0" w:hanging="0"/>
              <w:jc w:val="center"/>
              <w:rPr>
                <w:lang w:val="it-IT"/>
              </w:rPr>
            </w:pPr>
            <w:r>
              <w:rPr>
                <w:lang w:val="it-IT"/>
              </w:rPr>
            </w:r>
          </w:p>
        </w:tc>
      </w:tr>
      <w:tr>
        <w:tc>
          <w:tcPr>
            <w:tcW w:type="dxa" w:w="1789"/>
            <w:shd w:fill="92CF50"/>
          </w:tcPr>
          <w:p>
            <w:r>
              <w:rPr>
                <w:b/>
                <w:color w:val="FFFFFF"/>
              </w:rPr>
              <w:t>CYP1A2</w:t>
            </w:r>
          </w:p>
        </w:tc>
        <w:tc>
          <w:tcPr>
            <w:tcW w:type="dxa" w:w="2426"/>
          </w:tcPr>
          <w:p>
            <w:pPr>
              <w:jc w:val="center"/>
            </w:pPr>
            <w:r>
              <w:t>C</w:t>
            </w:r>
          </w:p>
        </w:tc>
        <w:tc>
          <w:tcPr>
            <w:tcW w:type="dxa" w:w="2358"/>
          </w:tcPr>
          <w:p>
            <w:pPr>
              <w:jc w:val="center"/>
            </w:pPr>
            <w:r>
              <w:t>A</w:t>
            </w:r>
          </w:p>
        </w:tc>
        <w:tc>
          <w:tcPr>
            <w:tcW w:type="dxa" w:w="1338"/>
          </w:tcPr>
          <w:p>
            <w:pPr>
              <w:jc w:val="center"/>
            </w:pPr>
            <w:r>
              <w:rPr>
                <w:b/>
              </w:rPr>
              <w:t>CC</w:t>
            </w:r>
          </w:p>
        </w:tc>
        <w:tc>
          <w:tcPr>
            <w:tcW w:type="dxa" w:w="2439"/>
          </w:tcPr>
          <w:p>
            <w:pPr>
              <w:jc w:val="center"/>
            </w:pPr>
            <w:r>
              <w:rPr>
                <w:rFonts w:ascii="Arial" w:hAnsi="Arial"/>
              </w:rPr>
              <w:t>Caffeina</w:t>
            </w:r>
          </w:p>
        </w:tc>
      </w:tr>
    </w:tbl>
    <w:p>
      <w:pPr>
        <w:pStyle w:val="Normal"/>
        <w:spacing w:before="8" w:after="0"/>
        <w:rPr>
          <w:rFonts w:ascii="Arial" w:hAnsi="Arial" w:eastAsia="Arial" w:cs="Arial"/>
          <w:b/>
          <w:b/>
          <w:bCs/>
          <w:sz w:val="19"/>
          <w:szCs w:val="19"/>
          <w:lang w:val="it-IT"/>
        </w:rPr>
      </w:pPr>
      <w:r>
        <w:rPr>
          <w:rFonts w:eastAsia="Arial" w:cs="Arial" w:ascii="Arial" w:hAnsi="Arial"/>
          <w:b/>
          <w:bCs/>
          <w:sz w:val="19"/>
          <w:szCs w:val="19"/>
          <w:lang w:val="it-IT"/>
        </w:rPr>
      </w:r>
      <w:r>
        <w:br w:type="page"/>
      </w:r>
    </w:p>
    <w:p>
      <w:pPr>
        <w:pStyle w:val="Normal"/>
        <w:spacing w:before="0" w:after="0"/>
        <w:rPr>
          <w:rFonts w:ascii="Arial" w:hAnsi="Arial" w:eastAsia="Arial" w:cs="Arial"/>
          <w:b/>
          <w:b/>
          <w:bCs/>
          <w:sz w:val="17"/>
          <w:szCs w:val="17"/>
        </w:rPr>
      </w:pPr>
      <w:r>
        <w:rPr>
          <w:rFonts w:eastAsia="Arial" w:cs="Arial" w:ascii="Arial" w:hAnsi="Arial"/>
          <w:b/>
          <w:bCs/>
          <w:sz w:val="17"/>
          <w:szCs w:val="17"/>
        </w:rPr>
      </w:r>
    </w:p>
    <w:p>
      <w:pPr>
        <w:pStyle w:val="Normal"/>
        <w:spacing w:before="69" w:after="0"/>
        <w:ind w:hanging="0"/>
        <w:jc w:val="center"/>
        <w:rPr>
          <w:rFonts w:ascii="Arial" w:hAnsi="Arial" w:eastAsia="Arial" w:cs="Arial"/>
          <w:sz w:val="24"/>
          <w:szCs w:val="24"/>
          <w:lang w:val="it-IT"/>
        </w:rPr>
      </w:pPr>
      <w:r>
        <w:rPr>
          <w:rFonts w:eastAsia="Arial" w:cs="Arial" w:ascii="Arial" w:hAnsi="Arial"/>
          <w:b/>
          <w:color w:val="82CBD9"/>
          <w:spacing w:val="-1"/>
          <w:sz w:val="24"/>
          <w:szCs w:val="24"/>
          <w:lang w:val="it-IT"/>
        </w:rPr>
        <w:t>PREDISPOSIZIONE GENETICA ALL’INSORGENZA DI CARIE</w:t>
      </w:r>
    </w:p>
    <w:p>
      <w:pPr>
        <w:pStyle w:val="Normal"/>
        <w:spacing w:before="6"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0" w:right="117" w:hanging="0"/>
        <w:jc w:val="both"/>
        <w:rPr>
          <w:lang w:val="it-IT"/>
        </w:rPr>
      </w:pPr>
      <w:r>
        <w:rPr>
          <w:spacing w:val="-2"/>
          <w:lang w:val="it-IT"/>
        </w:rPr>
        <w:t>La carie dentale è una malattia patologica multifattoriale considerata una delle malattie croniche più diffuse che colpisce sia i bambini che gli adulti. Varianti genetiche (SNPs) sono state associate all'aumentata prevalenza di carie così come alla ridotta prevalenza di carie. Alcune proteine codificate da geni specifici e presenti nella saliva sono state correlate alle risposte immunitarie individuali e possiedono proprietà antimicrobiche, antivirali, antifungine e/o antinfiammatorie.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left="0" w:hanging="0"/>
        <w:jc w:val="both"/>
        <w:rPr>
          <w:rFonts w:cs="Arial"/>
          <w:b w:val="false"/>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(ALTA) ALLE CARIE DENTALI.</w:t>
      </w:r>
    </w:p>
    <w:p>
      <w:pPr>
        <w:pStyle w:val="Heading2"/>
        <w:jc w:val="both"/>
        <w:rPr>
          <w:rFonts w:cs="Arial"/>
          <w:b w:val="false"/>
          <w:b w:val="false"/>
          <w:bCs w:val="false"/>
          <w:lang w:val="it-IT"/>
        </w:rPr>
      </w:pPr>
      <w:r>
        <w:rPr>
          <w:rFonts w:cs="Arial"/>
          <w:b w:val="false"/>
          <w:bCs w:val="false"/>
          <w:lang w:val="it-IT"/>
        </w:rPr>
      </w:r>
    </w:p>
    <w:p>
      <w:pPr>
        <w:pStyle w:val="Heading2"/>
        <w:jc w:val="both"/>
        <w:rPr>
          <w:rFonts w:cs="Arial"/>
          <w:b w:val="false"/>
          <w:b w:val="false"/>
          <w:bCs w:val="false"/>
          <w:sz w:val="19"/>
          <w:szCs w:val="19"/>
          <w:lang w:val="it-IT"/>
        </w:rPr>
      </w:pPr>
      <w:r>
        <w:rPr>
          <w:rFonts w:cs="Arial"/>
          <w:b w:val="false"/>
          <w:bCs w:val="false"/>
          <w:sz w:val="19"/>
          <w:szCs w:val="19"/>
          <w:lang w:val="it-IT"/>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2246"/>
        <w:gridCol w:w="2697"/>
        <w:gridCol w:w="3126"/>
      </w:tblGrid>
      <w:tr>
        <w:trPr>
          <w:trHeight w:val="454" w:hRule="atLeast"/>
        </w:trPr>
        <w:tc>
          <w:tcPr>
            <w:tcW w:w="2340"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8069"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r>
      <w:tr>
        <w:trPr>
          <w:trHeight w:val="436" w:hRule="atLeast"/>
        </w:trPr>
        <w:tc>
          <w:tcPr>
            <w:tcW w:w="2340" w:type="dxa"/>
            <w:tcBorders/>
          </w:tcPr>
          <w:p>
            <w:pPr>
              <w:pStyle w:val="TextBody"/>
              <w:widowControl w:val="false"/>
              <w:suppressAutoHyphens w:val="true"/>
              <w:spacing w:before="74" w:after="0"/>
              <w:ind w:left="0" w:hanging="0"/>
              <w:jc w:val="center"/>
              <w:rPr>
                <w:lang w:val="it-IT"/>
              </w:rPr>
            </w:pPr>
            <w:r>
              <w:rPr>
                <w:lang w:val="it-IT"/>
              </w:rPr>
            </w:r>
          </w:p>
        </w:tc>
        <w:tc>
          <w:tcPr>
            <w:tcW w:w="224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697"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312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r>
      <w:tr>
        <w:tc>
          <w:tcPr>
            <w:tcW w:type="dxa" w:w="2340"/>
            <w:shd w:fill="82CBD9"/>
          </w:tcPr>
          <w:p>
            <w:r>
              <w:rPr>
                <w:b/>
                <w:color w:val="FFFFFF"/>
              </w:rPr>
              <w:t>AMELX</w:t>
            </w:r>
          </w:p>
        </w:tc>
        <w:tc>
          <w:tcPr>
            <w:tcW w:type="dxa" w:w="2246"/>
          </w:tcPr>
          <w:p>
            <w:pPr>
              <w:jc w:val="center"/>
            </w:pPr>
            <w:r>
              <w:t>C</w:t>
            </w:r>
          </w:p>
        </w:tc>
        <w:tc>
          <w:tcPr>
            <w:tcW w:type="dxa" w:w="2697"/>
          </w:tcPr>
          <w:p>
            <w:pPr>
              <w:jc w:val="center"/>
            </w:pPr>
            <w:r>
              <w:t>T</w:t>
            </w:r>
          </w:p>
        </w:tc>
        <w:tc>
          <w:tcPr>
            <w:tcW w:type="dxa" w:w="3126"/>
          </w:tcPr>
          <w:p>
            <w:pPr>
              <w:jc w:val="center"/>
            </w:pPr>
            <w:r>
              <w:rPr>
                <w:b/>
              </w:rPr>
              <w:t>TT</w:t>
            </w:r>
          </w:p>
        </w:tc>
      </w:tr>
      <w:tr>
        <w:tc>
          <w:tcPr>
            <w:tcW w:type="dxa" w:w="2340"/>
            <w:shd w:fill="82CBD9"/>
          </w:tcPr>
          <w:p>
            <w:r>
              <w:rPr>
                <w:b/>
                <w:color w:val="FFFFFF"/>
              </w:rPr>
              <w:t>AMELX</w:t>
            </w:r>
          </w:p>
        </w:tc>
        <w:tc>
          <w:tcPr>
            <w:tcW w:type="dxa" w:w="2246"/>
          </w:tcPr>
          <w:p>
            <w:pPr>
              <w:jc w:val="center"/>
            </w:pPr>
            <w:r>
              <w:t>C</w:t>
            </w:r>
          </w:p>
        </w:tc>
        <w:tc>
          <w:tcPr>
            <w:tcW w:type="dxa" w:w="2697"/>
          </w:tcPr>
          <w:p>
            <w:pPr>
              <w:jc w:val="center"/>
            </w:pPr>
            <w:r>
              <w:t>T</w:t>
            </w:r>
          </w:p>
        </w:tc>
        <w:tc>
          <w:tcPr>
            <w:tcW w:type="dxa" w:w="3126"/>
          </w:tcPr>
          <w:p>
            <w:pPr>
              <w:jc w:val="center"/>
            </w:pPr>
            <w:r>
              <w:rPr>
                <w:b/>
              </w:rPr>
              <w:t>TT</w:t>
            </w:r>
          </w:p>
        </w:tc>
      </w:tr>
      <w:tr>
        <w:tc>
          <w:tcPr>
            <w:tcW w:type="dxa" w:w="2340"/>
            <w:shd w:fill="82CBD9"/>
          </w:tcPr>
          <w:p>
            <w:r>
              <w:rPr>
                <w:b/>
                <w:color w:val="FFFFFF"/>
              </w:rPr>
              <w:t>AMELX</w:t>
            </w:r>
          </w:p>
        </w:tc>
        <w:tc>
          <w:tcPr>
            <w:tcW w:type="dxa" w:w="2246"/>
          </w:tcPr>
          <w:p>
            <w:pPr>
              <w:jc w:val="center"/>
            </w:pPr>
            <w:r>
              <w:t>C</w:t>
            </w:r>
          </w:p>
        </w:tc>
        <w:tc>
          <w:tcPr>
            <w:tcW w:type="dxa" w:w="2697"/>
          </w:tcPr>
          <w:p>
            <w:pPr>
              <w:jc w:val="center"/>
            </w:pPr>
            <w:r>
              <w:t>T</w:t>
            </w:r>
          </w:p>
        </w:tc>
        <w:tc>
          <w:tcPr>
            <w:tcW w:type="dxa" w:w="3126"/>
          </w:tcPr>
          <w:p>
            <w:pPr>
              <w:jc w:val="center"/>
            </w:pPr>
            <w:r>
              <w:rPr>
                <w:b/>
              </w:rPr>
              <w:t>TT</w:t>
            </w:r>
          </w:p>
        </w:tc>
      </w:tr>
      <w:tr>
        <w:tc>
          <w:tcPr>
            <w:tcW w:type="dxa" w:w="2340"/>
            <w:shd w:fill="82CBD9"/>
          </w:tcPr>
          <w:p>
            <w:r>
              <w:rPr>
                <w:b/>
                <w:color w:val="FFFFFF"/>
              </w:rPr>
              <w:t>AMBN</w:t>
            </w:r>
          </w:p>
        </w:tc>
        <w:tc>
          <w:tcPr>
            <w:tcW w:type="dxa" w:w="2246"/>
          </w:tcPr>
          <w:p>
            <w:pPr>
              <w:jc w:val="center"/>
            </w:pPr>
            <w:r>
              <w:t>G</w:t>
            </w:r>
          </w:p>
        </w:tc>
        <w:tc>
          <w:tcPr>
            <w:tcW w:type="dxa" w:w="2697"/>
          </w:tcPr>
          <w:p>
            <w:pPr>
              <w:jc w:val="center"/>
            </w:pPr>
            <w:r>
              <w:t>T</w:t>
            </w:r>
          </w:p>
        </w:tc>
        <w:tc>
          <w:tcPr>
            <w:tcW w:type="dxa" w:w="3126"/>
          </w:tcPr>
          <w:p>
            <w:pPr>
              <w:jc w:val="center"/>
            </w:pPr>
            <w:r>
              <w:rPr>
                <w:b/>
              </w:rPr>
              <w:t>TT</w:t>
            </w:r>
          </w:p>
        </w:tc>
      </w:tr>
      <w:tr>
        <w:tc>
          <w:tcPr>
            <w:tcW w:type="dxa" w:w="2340"/>
            <w:shd w:fill="82CBD9"/>
          </w:tcPr>
          <w:p>
            <w:r>
              <w:rPr>
                <w:b/>
                <w:color w:val="FFFFFF"/>
              </w:rPr>
              <w:t>AMBN</w:t>
            </w:r>
          </w:p>
        </w:tc>
        <w:tc>
          <w:tcPr>
            <w:tcW w:type="dxa" w:w="2246"/>
          </w:tcPr>
          <w:p>
            <w:pPr>
              <w:jc w:val="center"/>
            </w:pPr>
            <w:r>
              <w:t>T</w:t>
            </w:r>
          </w:p>
        </w:tc>
        <w:tc>
          <w:tcPr>
            <w:tcW w:type="dxa" w:w="2697"/>
          </w:tcPr>
          <w:p>
            <w:pPr>
              <w:jc w:val="center"/>
            </w:pPr>
            <w:r>
              <w:t>C</w:t>
            </w:r>
          </w:p>
        </w:tc>
        <w:tc>
          <w:tcPr>
            <w:tcW w:type="dxa" w:w="3126"/>
          </w:tcPr>
          <w:p>
            <w:pPr>
              <w:jc w:val="center"/>
            </w:pPr>
            <w:r>
              <w:rPr>
                <w:b/>
              </w:rPr>
              <w:t>TT</w:t>
            </w:r>
          </w:p>
        </w:tc>
      </w:tr>
      <w:tr>
        <w:tc>
          <w:tcPr>
            <w:tcW w:type="dxa" w:w="2340"/>
            <w:shd w:fill="82CBD9"/>
          </w:tcPr>
          <w:p>
            <w:r>
              <w:rPr>
                <w:b/>
                <w:color w:val="FFFFFF"/>
              </w:rPr>
              <w:t>TUFT1</w:t>
            </w:r>
          </w:p>
        </w:tc>
        <w:tc>
          <w:tcPr>
            <w:tcW w:type="dxa" w:w="2246"/>
          </w:tcPr>
          <w:p>
            <w:pPr>
              <w:jc w:val="center"/>
            </w:pPr>
            <w:r>
              <w:t>G</w:t>
            </w:r>
          </w:p>
        </w:tc>
        <w:tc>
          <w:tcPr>
            <w:tcW w:type="dxa" w:w="2697"/>
          </w:tcPr>
          <w:p>
            <w:pPr>
              <w:jc w:val="center"/>
            </w:pPr>
            <w:r>
              <w:t>A</w:t>
            </w:r>
          </w:p>
        </w:tc>
        <w:tc>
          <w:tcPr>
            <w:tcW w:type="dxa" w:w="3126"/>
          </w:tcPr>
          <w:p>
            <w:pPr>
              <w:jc w:val="center"/>
            </w:pPr>
            <w:r>
              <w:rPr>
                <w:b/>
              </w:rPr>
              <w:t>AA</w:t>
            </w:r>
          </w:p>
        </w:tc>
      </w:tr>
      <w:tr>
        <w:tc>
          <w:tcPr>
            <w:tcW w:type="dxa" w:w="2340"/>
            <w:shd w:fill="82CBD9"/>
          </w:tcPr>
          <w:p>
            <w:r>
              <w:rPr>
                <w:b/>
                <w:color w:val="FFFFFF"/>
              </w:rPr>
              <w:t>KLK4</w:t>
            </w:r>
          </w:p>
        </w:tc>
        <w:tc>
          <w:tcPr>
            <w:tcW w:type="dxa" w:w="2246"/>
          </w:tcPr>
          <w:p>
            <w:pPr>
              <w:jc w:val="center"/>
            </w:pPr>
            <w:r>
              <w:t>A</w:t>
            </w:r>
          </w:p>
        </w:tc>
        <w:tc>
          <w:tcPr>
            <w:tcW w:type="dxa" w:w="2697"/>
          </w:tcPr>
          <w:p>
            <w:pPr>
              <w:jc w:val="center"/>
            </w:pPr>
            <w:r>
              <w:t>G</w:t>
            </w:r>
          </w:p>
        </w:tc>
        <w:tc>
          <w:tcPr>
            <w:tcW w:type="dxa" w:w="3126"/>
          </w:tcPr>
          <w:p>
            <w:pPr>
              <w:jc w:val="center"/>
            </w:pPr>
            <w:r>
              <w:rPr>
                <w:b/>
              </w:rPr>
              <w:t>GG</w:t>
            </w:r>
          </w:p>
        </w:tc>
      </w:tr>
      <w:tr>
        <w:tc>
          <w:tcPr>
            <w:tcW w:type="dxa" w:w="2340"/>
            <w:shd w:fill="82CBD9"/>
          </w:tcPr>
          <w:p>
            <w:r>
              <w:rPr>
                <w:b/>
                <w:color w:val="FFFFFF"/>
              </w:rPr>
              <w:t>KLK4</w:t>
            </w:r>
          </w:p>
        </w:tc>
        <w:tc>
          <w:tcPr>
            <w:tcW w:type="dxa" w:w="2246"/>
          </w:tcPr>
          <w:p>
            <w:pPr>
              <w:jc w:val="center"/>
            </w:pPr>
            <w:r>
              <w:t>C</w:t>
            </w:r>
          </w:p>
        </w:tc>
        <w:tc>
          <w:tcPr>
            <w:tcW w:type="dxa" w:w="2697"/>
          </w:tcPr>
          <w:p>
            <w:pPr>
              <w:jc w:val="center"/>
            </w:pPr>
            <w:r>
              <w:t>G</w:t>
            </w:r>
          </w:p>
        </w:tc>
        <w:tc>
          <w:tcPr>
            <w:tcW w:type="dxa" w:w="3126"/>
          </w:tcPr>
          <w:p>
            <w:pPr>
              <w:jc w:val="center"/>
            </w:pPr>
            <w:r>
              <w:rPr>
                <w:b/>
              </w:rPr>
              <w:t>GG</w:t>
            </w:r>
          </w:p>
        </w:tc>
      </w:tr>
      <w:tr>
        <w:tc>
          <w:tcPr>
            <w:tcW w:type="dxa" w:w="2340"/>
            <w:shd w:fill="82CBD9"/>
          </w:tcPr>
          <w:p>
            <w:r>
              <w:rPr>
                <w:b/>
                <w:color w:val="FFFFFF"/>
              </w:rPr>
              <w:t>KLK4</w:t>
            </w:r>
          </w:p>
        </w:tc>
        <w:tc>
          <w:tcPr>
            <w:tcW w:type="dxa" w:w="2246"/>
          </w:tcPr>
          <w:p>
            <w:pPr>
              <w:jc w:val="center"/>
            </w:pPr>
            <w:r>
              <w:t>A</w:t>
            </w:r>
          </w:p>
        </w:tc>
        <w:tc>
          <w:tcPr>
            <w:tcW w:type="dxa" w:w="2697"/>
          </w:tcPr>
          <w:p>
            <w:pPr>
              <w:jc w:val="center"/>
            </w:pPr>
            <w:r>
              <w:t>G</w:t>
            </w:r>
          </w:p>
        </w:tc>
        <w:tc>
          <w:tcPr>
            <w:tcW w:type="dxa" w:w="3126"/>
          </w:tcPr>
          <w:p>
            <w:pPr>
              <w:jc w:val="center"/>
            </w:pPr>
            <w:r>
              <w:rPr>
                <w:b/>
              </w:rPr>
              <w:t>AA</w:t>
            </w:r>
          </w:p>
        </w:tc>
      </w:tr>
      <w:tr>
        <w:tc>
          <w:tcPr>
            <w:tcW w:type="dxa" w:w="2340"/>
            <w:shd w:fill="82CBD9"/>
          </w:tcPr>
          <w:p>
            <w:r>
              <w:rPr>
                <w:b/>
                <w:color w:val="FFFFFF"/>
              </w:rPr>
              <w:t>KLK4</w:t>
            </w:r>
          </w:p>
        </w:tc>
        <w:tc>
          <w:tcPr>
            <w:tcW w:type="dxa" w:w="2246"/>
          </w:tcPr>
          <w:p>
            <w:pPr>
              <w:jc w:val="center"/>
            </w:pPr>
            <w:r>
              <w:t>A</w:t>
            </w:r>
          </w:p>
        </w:tc>
        <w:tc>
          <w:tcPr>
            <w:tcW w:type="dxa" w:w="2697"/>
          </w:tcPr>
          <w:p>
            <w:pPr>
              <w:jc w:val="center"/>
            </w:pPr>
            <w:r>
              <w:t>G</w:t>
            </w:r>
          </w:p>
        </w:tc>
        <w:tc>
          <w:tcPr>
            <w:tcW w:type="dxa" w:w="3126"/>
          </w:tcPr>
          <w:p>
            <w:pPr>
              <w:jc w:val="center"/>
            </w:pPr>
            <w:r>
              <w:rPr>
                <w:b/>
              </w:rPr>
              <w:t>AA</w:t>
            </w:r>
          </w:p>
        </w:tc>
      </w:tr>
    </w:tbl>
    <w:p>
      <w:pPr>
        <w:pStyle w:val="Normal"/>
        <w:pageBreakBefore w:val="false"/>
        <w:spacing w:before="8" w:after="0"/>
        <w:rPr>
          <w:rFonts w:ascii="Times New Roman" w:hAnsi="Times New Roman" w:eastAsia="Times New Roman" w:cs="Times New Roman"/>
          <w:sz w:val="20"/>
          <w:szCs w:val="20"/>
          <w:lang w:val="it-IT"/>
        </w:rPr>
      </w:pPr>
      <w:r>
        <w:rPr>
          <w:rFonts w:eastAsia="Times New Roman" w:cs="Times New Roman" w:ascii="Times New Roman" w:hAnsi="Times New Roman"/>
          <w:sz w:val="20"/>
          <w:szCs w:val="20"/>
          <w:lang w:val="it-IT"/>
        </w:rPr>
      </w:r>
      <w:r>
        <w:br w:type="page"/>
      </w:r>
    </w:p>
    <w:p>
      <w:pPr>
        <w:pStyle w:val="Normal"/>
        <w:spacing w:before="0" w:after="0"/>
        <w:ind w:right="42" w:hanging="0"/>
        <w:jc w:val="center"/>
        <w:rPr>
          <w:rFonts w:ascii="Arial" w:hAnsi="Arial"/>
          <w:b/>
          <w:b/>
          <w:color w:val="3BA1DA"/>
          <w:spacing w:val="1"/>
          <w:sz w:val="24"/>
          <w:lang w:val="it-IT"/>
        </w:rPr>
      </w:pPr>
      <w:r>
        <w:rPr>
          <w:rFonts w:ascii="Arial" w:hAnsi="Arial"/>
          <w:b/>
          <w:color w:val="3BA1DA"/>
          <w:spacing w:val="1"/>
          <w:sz w:val="24"/>
          <w:lang w:val="it-IT"/>
        </w:rPr>
      </w:r>
    </w:p>
    <w:p>
      <w:pPr>
        <w:pStyle w:val="Normal"/>
        <w:spacing w:before="0" w:after="0"/>
        <w:ind w:right="42" w:hanging="0"/>
        <w:jc w:val="center"/>
        <w:rPr>
          <w:rFonts w:ascii="Arial" w:hAnsi="Arial"/>
          <w:b/>
          <w:b/>
          <w:color w:val="3BA1DA"/>
          <w:spacing w:val="1"/>
          <w:sz w:val="24"/>
          <w:lang w:val="it-IT"/>
        </w:rPr>
      </w:pPr>
      <w:r>
        <w:rPr>
          <w:rFonts w:eastAsia="Arial" w:cs="Arial" w:ascii="Arial" w:hAnsi="Arial"/>
          <w:b/>
          <w:color w:val="3BA1DA"/>
          <w:spacing w:val="-1"/>
          <w:sz w:val="24"/>
          <w:szCs w:val="24"/>
          <w:lang w:val="it-IT"/>
        </w:rPr>
        <w:t>PREDISPOSIZIONE GENETICA A DISFUNZIONI METABOLICHE VITAMINE/MINERALI E FRAGILITA’ OSSEA</w:t>
      </w:r>
    </w:p>
    <w:p>
      <w:pPr>
        <w:pStyle w:val="Normal"/>
        <w:spacing w:before="2" w:after="0"/>
        <w:rPr>
          <w:rFonts w:ascii="Arial" w:hAnsi="Arial" w:eastAsia="Arial" w:cs="Arial"/>
          <w:b/>
          <w:b/>
          <w:bCs/>
          <w:sz w:val="21"/>
          <w:szCs w:val="21"/>
          <w:lang w:val="it-IT"/>
        </w:rPr>
      </w:pPr>
      <w:r>
        <w:rPr>
          <w:rFonts w:eastAsia="Arial" w:cs="Arial" w:ascii="Arial" w:hAnsi="Arial"/>
          <w:b/>
          <w:bCs/>
          <w:sz w:val="21"/>
          <w:szCs w:val="21"/>
          <w:lang w:val="it-IT"/>
        </w:rPr>
      </w:r>
    </w:p>
    <w:p>
      <w:pPr>
        <w:pStyle w:val="TextBody"/>
        <w:spacing w:lineRule="auto" w:line="271"/>
        <w:ind w:left="0" w:right="99" w:hanging="0"/>
        <w:jc w:val="both"/>
        <w:rPr>
          <w:lang w:val="it-IT"/>
        </w:rPr>
      </w:pPr>
      <w:r>
        <w:rPr>
          <w:spacing w:val="-1"/>
          <w:lang w:val="it-IT"/>
        </w:rPr>
        <w:t xml:space="preserve">Le fratture pediatriche e/o giovanili sono comuni e spesso legate a traumi. Tuttavia, in alcuni bambini, queste fratture possono essere influenzate da fattori genetici. </w:t>
      </w:r>
    </w:p>
    <w:p>
      <w:pPr>
        <w:pStyle w:val="TextBody"/>
        <w:spacing w:lineRule="auto" w:line="271"/>
        <w:ind w:left="0" w:right="99" w:hanging="0"/>
        <w:jc w:val="both"/>
        <w:rPr>
          <w:lang w:val="it-IT"/>
        </w:rPr>
      </w:pPr>
      <w:r>
        <w:rPr>
          <w:spacing w:val="-1"/>
          <w:lang w:val="it-IT"/>
        </w:rPr>
        <w:t>Inoltre, minerali e vitamine sono essenziali per la salute ossea. Per esempio, la vitamina D è essenziale soprattutto in età pediatrica, poiché facilita l'assorbimento del calcio e del fosforo, minerali cruciali per la formazione e il mantenimento delle ossa.</w:t>
      </w:r>
    </w:p>
    <w:p>
      <w:pPr>
        <w:pStyle w:val="TextBody"/>
        <w:spacing w:lineRule="auto" w:line="271"/>
        <w:ind w:left="0" w:right="99" w:hanging="0"/>
        <w:jc w:val="both"/>
        <w:rPr>
          <w:lang w:val="it-IT"/>
        </w:rPr>
      </w:pPr>
      <w:r>
        <w:rPr>
          <w:spacing w:val="-1"/>
          <w:lang w:val="it-IT"/>
        </w:rPr>
        <w:t>È quindi importante conoscere una predisposizione genetica sin dall’infanzia a condizioni quali la fragilità ossea, per un trattamento efficace e personalizzato.</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left="0" w:hanging="0"/>
        <w:jc w:val="both"/>
        <w:rPr>
          <w:b w:val="false"/>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AD ELEVATI LIVELLI DI FERRO.</w:t>
      </w:r>
    </w:p>
    <w:p>
      <w:pPr>
        <w:pStyle w:val="Normal"/>
        <w:spacing w:before="10" w:after="0"/>
        <w:rPr>
          <w:rFonts w:ascii="Arial" w:hAnsi="Arial" w:eastAsia="Arial" w:cs="Arial"/>
          <w:b/>
          <w:b/>
          <w:bCs/>
          <w:sz w:val="19"/>
          <w:szCs w:val="19"/>
          <w:lang w:val="it-IT"/>
        </w:rPr>
      </w:pPr>
      <w:r>
        <w:rPr>
          <w:rFonts w:eastAsia="Arial" w:cs="Arial" w:ascii="Arial" w:hAnsi="Arial"/>
          <w:b/>
          <w:bCs/>
          <w:sz w:val="19"/>
          <w:szCs w:val="19"/>
          <w:lang w:val="it-IT"/>
        </w:rPr>
      </w:r>
    </w:p>
    <w:tbl>
      <w:tblPr>
        <w:tblStyle w:val="Grigliatabella"/>
        <w:tblW w:w="1040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160"/>
        <w:gridCol w:w="2880"/>
        <w:gridCol w:w="2696"/>
        <w:gridCol w:w="2672"/>
      </w:tblGrid>
      <w:tr>
        <w:trPr>
          <w:trHeight w:val="454" w:hRule="atLeast"/>
        </w:trPr>
        <w:tc>
          <w:tcPr>
            <w:tcW w:w="2160" w:type="dxa"/>
            <w:tcBorders>
              <w:right w:val="nil"/>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8248"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r>
      <w:tr>
        <w:trPr>
          <w:trHeight w:val="436" w:hRule="atLeast"/>
        </w:trPr>
        <w:tc>
          <w:tcPr>
            <w:tcW w:w="2160" w:type="dxa"/>
            <w:tcBorders>
              <w:right w:val="nil"/>
            </w:tcBorders>
          </w:tcPr>
          <w:p>
            <w:pPr>
              <w:pStyle w:val="TextBody"/>
              <w:widowControl w:val="false"/>
              <w:suppressAutoHyphens w:val="true"/>
              <w:spacing w:before="74" w:after="0"/>
              <w:ind w:left="0" w:hanging="0"/>
              <w:jc w:val="center"/>
              <w:rPr>
                <w:lang w:val="it-IT"/>
              </w:rPr>
            </w:pPr>
            <w:r>
              <w:rPr>
                <w:lang w:val="it-IT"/>
              </w:rPr>
            </w:r>
          </w:p>
        </w:tc>
        <w:tc>
          <w:tcPr>
            <w:tcW w:w="288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69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2672"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r>
      <w:tr>
        <w:tc>
          <w:tcPr>
            <w:tcW w:type="dxa" w:w="2160"/>
            <w:shd w:fill="3BA1DA"/>
          </w:tcPr>
          <w:p>
            <w:r>
              <w:rPr>
                <w:b/>
                <w:color w:val="FFFFFF"/>
              </w:rPr>
              <w:t>HFE</w:t>
            </w:r>
          </w:p>
        </w:tc>
        <w:tc>
          <w:tcPr>
            <w:tcW w:type="dxa" w:w="2880"/>
          </w:tcPr>
          <w:p>
            <w:pPr>
              <w:jc w:val="center"/>
            </w:pPr>
            <w:r>
              <w:t>C</w:t>
            </w:r>
          </w:p>
        </w:tc>
        <w:tc>
          <w:tcPr>
            <w:tcW w:type="dxa" w:w="2696"/>
          </w:tcPr>
          <w:p>
            <w:pPr>
              <w:jc w:val="center"/>
            </w:pPr>
            <w:r>
              <w:t>G</w:t>
            </w:r>
          </w:p>
        </w:tc>
        <w:tc>
          <w:tcPr>
            <w:tcW w:type="dxa" w:w="2672"/>
          </w:tcPr>
          <w:p>
            <w:pPr>
              <w:jc w:val="center"/>
            </w:pPr>
            <w:r>
              <w:rPr>
                <w:b/>
              </w:rPr>
              <w:t>GG</w:t>
            </w:r>
          </w:p>
        </w:tc>
      </w:tr>
      <w:tr>
        <w:tc>
          <w:tcPr>
            <w:tcW w:type="dxa" w:w="2160"/>
            <w:shd w:fill="3BA1DA"/>
          </w:tcPr>
          <w:p>
            <w:r>
              <w:rPr>
                <w:b/>
                <w:color w:val="FFFFFF"/>
              </w:rPr>
              <w:t>HFE</w:t>
            </w:r>
          </w:p>
        </w:tc>
        <w:tc>
          <w:tcPr>
            <w:tcW w:type="dxa" w:w="2880"/>
          </w:tcPr>
          <w:p>
            <w:pPr>
              <w:jc w:val="center"/>
            </w:pPr>
            <w:r>
              <w:t>G</w:t>
            </w:r>
          </w:p>
        </w:tc>
        <w:tc>
          <w:tcPr>
            <w:tcW w:type="dxa" w:w="2696"/>
          </w:tcPr>
          <w:p>
            <w:pPr>
              <w:jc w:val="center"/>
            </w:pPr>
            <w:r>
              <w:t>A</w:t>
            </w:r>
          </w:p>
        </w:tc>
        <w:tc>
          <w:tcPr>
            <w:tcW w:type="dxa" w:w="2672"/>
          </w:tcPr>
          <w:p>
            <w:pPr>
              <w:jc w:val="center"/>
            </w:pPr>
            <w:r>
              <w:rPr>
                <w:b/>
              </w:rPr>
              <w:t>AA</w:t>
            </w:r>
          </w:p>
        </w:tc>
      </w:tr>
      <w:tr>
        <w:tc>
          <w:tcPr>
            <w:tcW w:type="dxa" w:w="2160"/>
            <w:shd w:fill="3BA1DA"/>
          </w:tcPr>
          <w:p>
            <w:r>
              <w:rPr>
                <w:b/>
                <w:color w:val="FFFFFF"/>
              </w:rPr>
              <w:t>TMPRSS6</w:t>
            </w:r>
          </w:p>
        </w:tc>
        <w:tc>
          <w:tcPr>
            <w:tcW w:type="dxa" w:w="2880"/>
          </w:tcPr>
          <w:p>
            <w:pPr>
              <w:jc w:val="center"/>
            </w:pPr>
            <w:r>
              <w:t>G</w:t>
            </w:r>
          </w:p>
        </w:tc>
        <w:tc>
          <w:tcPr>
            <w:tcW w:type="dxa" w:w="2696"/>
          </w:tcPr>
          <w:p>
            <w:pPr>
              <w:jc w:val="center"/>
            </w:pPr>
            <w:r>
              <w:t>A</w:t>
            </w:r>
          </w:p>
        </w:tc>
        <w:tc>
          <w:tcPr>
            <w:tcW w:type="dxa" w:w="2672"/>
          </w:tcPr>
          <w:p>
            <w:pPr>
              <w:jc w:val="center"/>
            </w:pPr>
            <w:r>
              <w:rPr>
                <w:b/>
              </w:rPr>
              <w:t>GG</w:t>
            </w:r>
          </w:p>
        </w:tc>
      </w:tr>
      <w:tr>
        <w:tc>
          <w:tcPr>
            <w:tcW w:type="dxa" w:w="2160"/>
            <w:shd w:fill="3BA1DA"/>
          </w:tcPr>
          <w:p>
            <w:r>
              <w:rPr>
                <w:b/>
                <w:color w:val="FFFFFF"/>
              </w:rPr>
              <w:t>TMPRSS6</w:t>
            </w:r>
          </w:p>
        </w:tc>
        <w:tc>
          <w:tcPr>
            <w:tcW w:type="dxa" w:w="2880"/>
          </w:tcPr>
          <w:p>
            <w:pPr>
              <w:jc w:val="center"/>
            </w:pPr>
            <w:r>
              <w:t>A</w:t>
            </w:r>
          </w:p>
        </w:tc>
        <w:tc>
          <w:tcPr>
            <w:tcW w:type="dxa" w:w="2696"/>
          </w:tcPr>
          <w:p>
            <w:pPr>
              <w:jc w:val="center"/>
            </w:pPr>
            <w:r>
              <w:t>G</w:t>
            </w:r>
          </w:p>
        </w:tc>
        <w:tc>
          <w:tcPr>
            <w:tcW w:type="dxa" w:w="2672"/>
          </w:tcPr>
          <w:p>
            <w:pPr>
              <w:jc w:val="center"/>
            </w:pPr>
            <w:r>
              <w:rPr>
                <w:b/>
              </w:rPr>
              <w:t>AA</w:t>
            </w:r>
          </w:p>
        </w:tc>
      </w:tr>
      <w:tr>
        <w:tc>
          <w:tcPr>
            <w:tcW w:type="dxa" w:w="2160"/>
            <w:shd w:fill="3BA1DA"/>
          </w:tcPr>
          <w:p>
            <w:r>
              <w:rPr>
                <w:b/>
                <w:color w:val="FFFFFF"/>
              </w:rPr>
              <w:t>COL1A1</w:t>
            </w:r>
          </w:p>
        </w:tc>
        <w:tc>
          <w:tcPr>
            <w:tcW w:type="dxa" w:w="2880"/>
          </w:tcPr>
          <w:p>
            <w:pPr>
              <w:jc w:val="center"/>
            </w:pPr>
            <w:r>
              <w:t>C</w:t>
            </w:r>
          </w:p>
        </w:tc>
        <w:tc>
          <w:tcPr>
            <w:tcW w:type="dxa" w:w="2696"/>
          </w:tcPr>
          <w:p>
            <w:pPr>
              <w:jc w:val="center"/>
            </w:pPr>
            <w:r>
              <w:t>A</w:t>
            </w:r>
          </w:p>
        </w:tc>
        <w:tc>
          <w:tcPr>
            <w:tcW w:type="dxa" w:w="2672"/>
          </w:tcPr>
          <w:p>
            <w:pPr>
              <w:jc w:val="center"/>
            </w:pPr>
            <w:r>
              <w:rPr>
                <w:b/>
              </w:rPr>
              <w:t>CC</w:t>
            </w:r>
          </w:p>
        </w:tc>
      </w:tr>
      <w:tr>
        <w:tc>
          <w:tcPr>
            <w:tcW w:type="dxa" w:w="2160"/>
            <w:shd w:fill="3BA1DA"/>
          </w:tcPr>
          <w:p>
            <w:r>
              <w:rPr>
                <w:b/>
                <w:color w:val="FFFFFF"/>
              </w:rPr>
              <w:t>LRP5</w:t>
            </w:r>
          </w:p>
        </w:tc>
        <w:tc>
          <w:tcPr>
            <w:tcW w:type="dxa" w:w="2880"/>
          </w:tcPr>
          <w:p>
            <w:pPr>
              <w:jc w:val="center"/>
            </w:pPr>
            <w:r>
              <w:t>C</w:t>
            </w:r>
          </w:p>
        </w:tc>
        <w:tc>
          <w:tcPr>
            <w:tcW w:type="dxa" w:w="2696"/>
          </w:tcPr>
          <w:p>
            <w:pPr>
              <w:jc w:val="center"/>
            </w:pPr>
            <w:r>
              <w:t>T</w:t>
            </w:r>
          </w:p>
        </w:tc>
        <w:tc>
          <w:tcPr>
            <w:tcW w:type="dxa" w:w="2672"/>
          </w:tcPr>
          <w:p>
            <w:pPr>
              <w:jc w:val="center"/>
            </w:pPr>
            <w:r>
              <w:rPr>
                <w:b/>
              </w:rPr>
              <w:t>CC</w:t>
            </w:r>
          </w:p>
        </w:tc>
      </w:tr>
      <w:tr>
        <w:tc>
          <w:tcPr>
            <w:tcW w:type="dxa" w:w="2160"/>
            <w:shd w:fill="3BA1DA"/>
          </w:tcPr>
          <w:p>
            <w:r>
              <w:rPr>
                <w:b/>
                <w:color w:val="FFFFFF"/>
              </w:rPr>
              <w:t>LRP5</w:t>
            </w:r>
          </w:p>
        </w:tc>
        <w:tc>
          <w:tcPr>
            <w:tcW w:type="dxa" w:w="2880"/>
          </w:tcPr>
          <w:p>
            <w:pPr>
              <w:jc w:val="center"/>
            </w:pPr>
            <w:r>
              <w:t>G</w:t>
            </w:r>
          </w:p>
        </w:tc>
        <w:tc>
          <w:tcPr>
            <w:tcW w:type="dxa" w:w="2696"/>
          </w:tcPr>
          <w:p>
            <w:pPr>
              <w:jc w:val="center"/>
            </w:pPr>
            <w:r>
              <w:t>A</w:t>
            </w:r>
          </w:p>
        </w:tc>
        <w:tc>
          <w:tcPr>
            <w:tcW w:type="dxa" w:w="2672"/>
          </w:tcPr>
          <w:p>
            <w:pPr>
              <w:jc w:val="center"/>
            </w:pPr>
            <w:r>
              <w:rPr>
                <w:b/>
              </w:rPr>
              <w:t>GG</w:t>
            </w:r>
          </w:p>
        </w:tc>
      </w:tr>
      <w:tr>
        <w:tc>
          <w:tcPr>
            <w:tcW w:type="dxa" w:w="2160"/>
            <w:shd w:fill="3BA1DA"/>
          </w:tcPr>
          <w:p>
            <w:r>
              <w:rPr>
                <w:b/>
                <w:color w:val="FFFFFF"/>
              </w:rPr>
              <w:t>VDR</w:t>
            </w:r>
          </w:p>
        </w:tc>
        <w:tc>
          <w:tcPr>
            <w:tcW w:type="dxa" w:w="2880"/>
          </w:tcPr>
          <w:p>
            <w:pPr>
              <w:jc w:val="center"/>
            </w:pPr>
            <w:r>
              <w:t>G</w:t>
            </w:r>
          </w:p>
        </w:tc>
        <w:tc>
          <w:tcPr>
            <w:tcW w:type="dxa" w:w="2696"/>
          </w:tcPr>
          <w:p>
            <w:pPr>
              <w:jc w:val="center"/>
            </w:pPr>
            <w:r>
              <w:t>A</w:t>
            </w:r>
          </w:p>
        </w:tc>
        <w:tc>
          <w:tcPr>
            <w:tcW w:type="dxa" w:w="2672"/>
          </w:tcPr>
          <w:p>
            <w:pPr>
              <w:jc w:val="center"/>
            </w:pPr>
            <w:r>
              <w:rPr>
                <w:b/>
              </w:rPr>
              <w:t>GG</w:t>
            </w:r>
          </w:p>
        </w:tc>
      </w:tr>
      <w:tr>
        <w:tc>
          <w:tcPr>
            <w:tcW w:type="dxa" w:w="2160"/>
            <w:shd w:fill="3BA1DA"/>
          </w:tcPr>
          <w:p>
            <w:r>
              <w:rPr>
                <w:b/>
                <w:color w:val="FFFFFF"/>
              </w:rPr>
              <w:t>PROSER2</w:t>
            </w:r>
          </w:p>
        </w:tc>
        <w:tc>
          <w:tcPr>
            <w:tcW w:type="dxa" w:w="2880"/>
          </w:tcPr>
          <w:p>
            <w:pPr>
              <w:jc w:val="center"/>
            </w:pPr>
            <w:r>
              <w:t>G</w:t>
            </w:r>
          </w:p>
        </w:tc>
        <w:tc>
          <w:tcPr>
            <w:tcW w:type="dxa" w:w="2696"/>
          </w:tcPr>
          <w:p>
            <w:pPr>
              <w:jc w:val="center"/>
            </w:pPr>
            <w:r>
              <w:t>C</w:t>
            </w:r>
          </w:p>
        </w:tc>
        <w:tc>
          <w:tcPr>
            <w:tcW w:type="dxa" w:w="2672"/>
          </w:tcPr>
          <w:p>
            <w:pPr>
              <w:jc w:val="center"/>
            </w:pPr>
            <w:r>
              <w:rPr>
                <w:b/>
              </w:rPr>
              <w:t>GG</w:t>
            </w:r>
          </w:p>
        </w:tc>
      </w:tr>
      <w:tr>
        <w:tc>
          <w:tcPr>
            <w:tcW w:type="dxa" w:w="2160"/>
            <w:shd w:fill="3BA1DA"/>
          </w:tcPr>
          <w:p>
            <w:r>
              <w:rPr>
                <w:b/>
                <w:color w:val="FFFFFF"/>
              </w:rPr>
              <w:t>RIN3</w:t>
            </w:r>
          </w:p>
        </w:tc>
        <w:tc>
          <w:tcPr>
            <w:tcW w:type="dxa" w:w="2880"/>
          </w:tcPr>
          <w:p>
            <w:pPr>
              <w:jc w:val="center"/>
            </w:pPr>
            <w:r>
              <w:t>G</w:t>
            </w:r>
          </w:p>
        </w:tc>
        <w:tc>
          <w:tcPr>
            <w:tcW w:type="dxa" w:w="2696"/>
          </w:tcPr>
          <w:p>
            <w:pPr>
              <w:jc w:val="center"/>
            </w:pPr>
            <w:r>
              <w:t>C</w:t>
            </w:r>
          </w:p>
        </w:tc>
        <w:tc>
          <w:tcPr>
            <w:tcW w:type="dxa" w:w="2672"/>
          </w:tcPr>
          <w:p>
            <w:pPr>
              <w:jc w:val="center"/>
            </w:pPr>
            <w:r>
              <w:rPr>
                <w:b/>
              </w:rPr>
              <w:t>GG</w:t>
            </w:r>
          </w:p>
        </w:tc>
      </w:tr>
      <w:tr>
        <w:tc>
          <w:tcPr>
            <w:tcW w:type="dxa" w:w="2160"/>
            <w:shd w:fill="3BA1DA"/>
          </w:tcPr>
          <w:p>
            <w:r>
              <w:rPr>
                <w:b/>
                <w:color w:val="FFFFFF"/>
              </w:rPr>
              <w:t>GC</w:t>
            </w:r>
          </w:p>
        </w:tc>
        <w:tc>
          <w:tcPr>
            <w:tcW w:type="dxa" w:w="2880"/>
          </w:tcPr>
          <w:p>
            <w:pPr>
              <w:jc w:val="center"/>
            </w:pPr>
            <w:r>
              <w:t>C</w:t>
            </w:r>
          </w:p>
        </w:tc>
        <w:tc>
          <w:tcPr>
            <w:tcW w:type="dxa" w:w="2696"/>
          </w:tcPr>
          <w:p>
            <w:pPr>
              <w:jc w:val="center"/>
            </w:pPr>
            <w:r>
              <w:t>A</w:t>
            </w:r>
          </w:p>
        </w:tc>
        <w:tc>
          <w:tcPr>
            <w:tcW w:type="dxa" w:w="2672"/>
          </w:tcPr>
          <w:p>
            <w:pPr>
              <w:jc w:val="center"/>
            </w:pPr>
            <w:r>
              <w:rPr>
                <w:b/>
              </w:rPr>
              <w:t>CC</w:t>
            </w:r>
          </w:p>
        </w:tc>
      </w:tr>
      <w:tr>
        <w:tc>
          <w:tcPr>
            <w:tcW w:type="dxa" w:w="2160"/>
            <w:shd w:fill="3BA1DA"/>
          </w:tcPr>
          <w:p>
            <w:r>
              <w:rPr>
                <w:b/>
                <w:color w:val="FFFFFF"/>
              </w:rPr>
              <w:t>GC</w:t>
            </w:r>
          </w:p>
        </w:tc>
        <w:tc>
          <w:tcPr>
            <w:tcW w:type="dxa" w:w="2880"/>
          </w:tcPr>
          <w:p>
            <w:pPr>
              <w:jc w:val="center"/>
            </w:pPr>
            <w:r>
              <w:t>T</w:t>
            </w:r>
          </w:p>
        </w:tc>
        <w:tc>
          <w:tcPr>
            <w:tcW w:type="dxa" w:w="2696"/>
          </w:tcPr>
          <w:p>
            <w:pPr>
              <w:jc w:val="center"/>
            </w:pPr>
            <w:r>
              <w:t>C</w:t>
            </w:r>
          </w:p>
        </w:tc>
        <w:tc>
          <w:tcPr>
            <w:tcW w:type="dxa" w:w="2672"/>
          </w:tcPr>
          <w:p>
            <w:pPr>
              <w:jc w:val="center"/>
            </w:pPr>
            <w:r>
              <w:rPr>
                <w:b/>
              </w:rPr>
              <w:t>TT</w:t>
            </w:r>
          </w:p>
        </w:tc>
      </w:tr>
      <w:tr>
        <w:tc>
          <w:tcPr>
            <w:tcW w:type="dxa" w:w="2160"/>
            <w:shd w:fill="3BA1DA"/>
          </w:tcPr>
          <w:p>
            <w:r>
              <w:rPr>
                <w:b/>
                <w:color w:val="FFFFFF"/>
              </w:rPr>
              <w:t>GC</w:t>
            </w:r>
          </w:p>
        </w:tc>
        <w:tc>
          <w:tcPr>
            <w:tcW w:type="dxa" w:w="2880"/>
          </w:tcPr>
          <w:p>
            <w:pPr>
              <w:jc w:val="center"/>
            </w:pPr>
            <w:r>
              <w:t>A</w:t>
            </w:r>
          </w:p>
        </w:tc>
        <w:tc>
          <w:tcPr>
            <w:tcW w:type="dxa" w:w="2696"/>
          </w:tcPr>
          <w:p>
            <w:pPr>
              <w:jc w:val="center"/>
            </w:pPr>
            <w:r>
              <w:t>C</w:t>
            </w:r>
          </w:p>
        </w:tc>
        <w:tc>
          <w:tcPr>
            <w:tcW w:type="dxa" w:w="2672"/>
          </w:tcPr>
          <w:p>
            <w:pPr>
              <w:jc w:val="center"/>
            </w:pPr>
            <w:r>
              <w:rPr>
                <w:b/>
              </w:rPr>
              <w:t>AA</w:t>
            </w:r>
          </w:p>
        </w:tc>
      </w:tr>
      <w:tr>
        <w:tc>
          <w:tcPr>
            <w:tcW w:type="dxa" w:w="2160"/>
            <w:shd w:fill="3BA1DA"/>
          </w:tcPr>
          <w:p>
            <w:r>
              <w:rPr>
                <w:b/>
                <w:color w:val="FFFFFF"/>
              </w:rPr>
              <w:t>GC</w:t>
            </w:r>
          </w:p>
        </w:tc>
        <w:tc>
          <w:tcPr>
            <w:tcW w:type="dxa" w:w="2880"/>
          </w:tcPr>
          <w:p>
            <w:pPr>
              <w:jc w:val="center"/>
            </w:pPr>
            <w:r>
              <w:t>C</w:t>
            </w:r>
          </w:p>
        </w:tc>
        <w:tc>
          <w:tcPr>
            <w:tcW w:type="dxa" w:w="2696"/>
          </w:tcPr>
          <w:p>
            <w:pPr>
              <w:jc w:val="center"/>
            </w:pPr>
            <w:r>
              <w:t>A</w:t>
            </w:r>
          </w:p>
        </w:tc>
        <w:tc>
          <w:tcPr>
            <w:tcW w:type="dxa" w:w="2672"/>
          </w:tcPr>
          <w:p>
            <w:pPr>
              <w:jc w:val="center"/>
            </w:pPr>
            <w:r>
              <w:rPr>
                <w:b/>
              </w:rPr>
              <w:t>CC</w:t>
            </w:r>
          </w:p>
        </w:tc>
      </w:tr>
      <w:tr>
        <w:tc>
          <w:tcPr>
            <w:tcW w:type="dxa" w:w="2160"/>
            <w:shd w:fill="3BA1DA"/>
          </w:tcPr>
          <w:p>
            <w:r>
              <w:rPr>
                <w:b/>
                <w:color w:val="FFFFFF"/>
              </w:rPr>
              <w:t>CYP2R1</w:t>
            </w:r>
          </w:p>
        </w:tc>
        <w:tc>
          <w:tcPr>
            <w:tcW w:type="dxa" w:w="2880"/>
          </w:tcPr>
          <w:p>
            <w:pPr>
              <w:jc w:val="center"/>
            </w:pPr>
            <w:r>
              <w:t>A</w:t>
            </w:r>
          </w:p>
        </w:tc>
        <w:tc>
          <w:tcPr>
            <w:tcW w:type="dxa" w:w="2696"/>
          </w:tcPr>
          <w:p>
            <w:pPr>
              <w:jc w:val="center"/>
            </w:pPr>
            <w:r>
              <w:t>G</w:t>
            </w:r>
          </w:p>
        </w:tc>
        <w:tc>
          <w:tcPr>
            <w:tcW w:type="dxa" w:w="2672"/>
          </w:tcPr>
          <w:p>
            <w:pPr>
              <w:jc w:val="center"/>
            </w:pPr>
            <w:r>
              <w:rPr>
                <w:b/>
              </w:rPr>
              <w:t>AA</w:t>
            </w:r>
          </w:p>
        </w:tc>
      </w:tr>
      <w:tr>
        <w:tc>
          <w:tcPr>
            <w:tcW w:type="dxa" w:w="2160"/>
            <w:shd w:fill="3BA1DA"/>
          </w:tcPr>
          <w:p>
            <w:r>
              <w:rPr>
                <w:b/>
                <w:color w:val="FFFFFF"/>
              </w:rPr>
              <w:t>DHCR7/NADSYN1</w:t>
            </w:r>
          </w:p>
        </w:tc>
        <w:tc>
          <w:tcPr>
            <w:tcW w:type="dxa" w:w="2880"/>
          </w:tcPr>
          <w:p>
            <w:pPr>
              <w:jc w:val="center"/>
            </w:pPr>
            <w:r>
              <w:t>G</w:t>
            </w:r>
          </w:p>
        </w:tc>
        <w:tc>
          <w:tcPr>
            <w:tcW w:type="dxa" w:w="2696"/>
          </w:tcPr>
          <w:p>
            <w:pPr>
              <w:jc w:val="center"/>
            </w:pPr>
            <w:r>
              <w:t>T</w:t>
            </w:r>
          </w:p>
        </w:tc>
        <w:tc>
          <w:tcPr>
            <w:tcW w:type="dxa" w:w="2672"/>
          </w:tcPr>
          <w:p>
            <w:pPr>
              <w:jc w:val="center"/>
            </w:pPr>
            <w:r>
              <w:rPr>
                <w:b/>
              </w:rPr>
              <w:t>GG</w:t>
            </w:r>
          </w:p>
        </w:tc>
      </w:tr>
      <w:tr>
        <w:tc>
          <w:tcPr>
            <w:tcW w:type="dxa" w:w="2160"/>
            <w:shd w:fill="3BA1DA"/>
          </w:tcPr>
          <w:p>
            <w:r>
              <w:rPr>
                <w:b/>
                <w:color w:val="FFFFFF"/>
              </w:rPr>
              <w:t>CSTA</w:t>
            </w:r>
          </w:p>
        </w:tc>
        <w:tc>
          <w:tcPr>
            <w:tcW w:type="dxa" w:w="2880"/>
          </w:tcPr>
          <w:p>
            <w:pPr>
              <w:jc w:val="center"/>
            </w:pPr>
            <w:r>
              <w:t>A</w:t>
            </w:r>
          </w:p>
        </w:tc>
        <w:tc>
          <w:tcPr>
            <w:tcW w:type="dxa" w:w="2696"/>
          </w:tcPr>
          <w:p>
            <w:pPr>
              <w:jc w:val="center"/>
            </w:pPr>
            <w:r>
              <w:t>G</w:t>
            </w:r>
          </w:p>
        </w:tc>
        <w:tc>
          <w:tcPr>
            <w:tcW w:type="dxa" w:w="2672"/>
          </w:tcPr>
          <w:p>
            <w:pPr>
              <w:jc w:val="center"/>
            </w:pPr>
            <w:r>
              <w:rPr>
                <w:b/>
              </w:rPr>
              <w:t>AA</w:t>
            </w:r>
          </w:p>
        </w:tc>
      </w:tr>
      <w:tr>
        <w:tc>
          <w:tcPr>
            <w:tcW w:type="dxa" w:w="2160"/>
            <w:shd w:fill="3BA1DA"/>
          </w:tcPr>
          <w:p>
            <w:r>
              <w:rPr>
                <w:b/>
                <w:color w:val="FFFFFF"/>
              </w:rPr>
              <w:t>IP6K3</w:t>
            </w:r>
          </w:p>
        </w:tc>
        <w:tc>
          <w:tcPr>
            <w:tcW w:type="dxa" w:w="2880"/>
          </w:tcPr>
          <w:p>
            <w:pPr>
              <w:jc w:val="center"/>
            </w:pPr>
            <w:r>
              <w:t>C</w:t>
            </w:r>
          </w:p>
        </w:tc>
        <w:tc>
          <w:tcPr>
            <w:tcW w:type="dxa" w:w="2696"/>
          </w:tcPr>
          <w:p>
            <w:pPr>
              <w:jc w:val="center"/>
            </w:pPr>
            <w:r>
              <w:t>T</w:t>
            </w:r>
          </w:p>
        </w:tc>
        <w:tc>
          <w:tcPr>
            <w:tcW w:type="dxa" w:w="2672"/>
          </w:tcPr>
          <w:p>
            <w:pPr>
              <w:jc w:val="center"/>
            </w:pPr>
            <w:r>
              <w:rPr>
                <w:b/>
              </w:rPr>
              <w:t>CC</w:t>
            </w:r>
          </w:p>
        </w:tc>
      </w:tr>
      <w:tr>
        <w:tc>
          <w:tcPr>
            <w:tcW w:type="dxa" w:w="2160"/>
            <w:shd w:fill="3BA1DA"/>
          </w:tcPr>
          <w:p>
            <w:r>
              <w:rPr>
                <w:b/>
                <w:color w:val="FFFFFF"/>
              </w:rPr>
              <w:t>CASR</w:t>
            </w:r>
          </w:p>
        </w:tc>
        <w:tc>
          <w:tcPr>
            <w:tcW w:type="dxa" w:w="2880"/>
          </w:tcPr>
          <w:p>
            <w:pPr>
              <w:jc w:val="center"/>
            </w:pPr>
            <w:r>
              <w:t>G</w:t>
            </w:r>
          </w:p>
        </w:tc>
        <w:tc>
          <w:tcPr>
            <w:tcW w:type="dxa" w:w="2696"/>
          </w:tcPr>
          <w:p>
            <w:pPr>
              <w:jc w:val="center"/>
            </w:pPr>
            <w:r>
              <w:t>T</w:t>
            </w:r>
          </w:p>
        </w:tc>
        <w:tc>
          <w:tcPr>
            <w:tcW w:type="dxa" w:w="2672"/>
          </w:tcPr>
          <w:p>
            <w:pPr>
              <w:jc w:val="center"/>
            </w:pPr>
            <w:r>
              <w:rPr>
                <w:b/>
              </w:rPr>
              <w:t>GG</w:t>
            </w:r>
          </w:p>
        </w:tc>
      </w:tr>
    </w:tbl>
    <w:p>
      <w:pPr>
        <w:pStyle w:val="Normal"/>
        <w:rPr/>
      </w:pPr>
      <w:r>
        <w:rPr/>
      </w:r>
      <w:r>
        <w:br w:type="page"/>
      </w:r>
    </w:p>
    <w:p>
      <w:pPr>
        <w:pStyle w:val="Normal"/>
        <w:spacing w:before="0" w:after="0"/>
        <w:ind w:left="108" w:hanging="0"/>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
          <w:bCs/>
          <w:sz w:val="13"/>
          <w:szCs w:val="13"/>
          <w:lang w:val="it-IT"/>
        </w:rPr>
      </w:pPr>
      <w:r>
        <w:rPr>
          <w:rFonts w:eastAsia="Calibri" w:cs="Calibri"/>
          <w:b/>
          <w:bCs/>
          <w:sz w:val="13"/>
          <w:szCs w:val="13"/>
          <w:lang w:val="it-IT"/>
        </w:rPr>
      </w:r>
    </w:p>
    <w:p>
      <w:pPr>
        <w:pStyle w:val="TextBody"/>
        <w:spacing w:lineRule="auto" w:line="271" w:before="74" w:after="0"/>
        <w:ind w:left="108" w:right="98" w:hanging="0"/>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TextBody"/>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2"/>
        <w:jc w:val="both"/>
        <w:rPr>
          <w:b w:val="false"/>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2" w:after="0"/>
        <w:rPr>
          <w:rFonts w:ascii="Arial" w:hAnsi="Arial" w:eastAsia="Arial" w:cs="Arial"/>
          <w:b/>
          <w:b/>
          <w:bCs/>
          <w:sz w:val="13"/>
          <w:szCs w:val="13"/>
          <w:lang w:val="it-IT"/>
        </w:rPr>
      </w:pPr>
      <w:r>
        <w:rPr>
          <w:rFonts w:eastAsia="Arial" w:cs="Arial" w:ascii="Arial" w:hAnsi="Arial"/>
          <w:b/>
          <w:bCs/>
          <w:sz w:val="13"/>
          <w:szCs w:val="13"/>
          <w:lang w:val="it-IT"/>
        </w:rPr>
      </w:r>
    </w:p>
    <w:p>
      <w:pPr>
        <w:pStyle w:val="Normal"/>
        <w:spacing w:before="80" w:after="0"/>
        <w:ind w:left="108" w:hanging="0"/>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lineRule="auto" w:line="276" w:before="1" w:after="0"/>
        <w:rPr>
          <w:rFonts w:ascii="Times New Roman" w:hAnsi="Times New Roman" w:eastAsia="Times New Roman" w:cs="Times New Roman"/>
          <w:b/>
          <w:b/>
          <w:bCs/>
          <w:i/>
          <w:i/>
          <w:sz w:val="20"/>
          <w:szCs w:val="20"/>
          <w:lang w:val="it-IT"/>
        </w:rPr>
      </w:pPr>
      <w:r>
        <w:rPr>
          <w:rFonts w:eastAsia="Times New Roman" w:cs="Times New Roman" w:ascii="Times New Roman" w:hAnsi="Times New Roman"/>
          <w:b/>
          <w:bCs/>
          <w:i/>
          <w:sz w:val="20"/>
          <w:szCs w:val="20"/>
          <w:lang w:val="it-IT"/>
        </w:rPr>
      </w:r>
    </w:p>
    <w:p>
      <w:pPr>
        <w:pStyle w:val="Normal"/>
        <w:spacing w:lineRule="auto" w:line="240"/>
        <w:ind w:left="108" w:right="423" w:hanging="0"/>
        <w:rPr>
          <w:sz w:val="16"/>
          <w:szCs w:val="16"/>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4"/>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Bu</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2013).</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5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ind w:left="108" w:right="423" w:hanging="0"/>
        <w:rPr>
          <w:sz w:val="16"/>
          <w:szCs w:val="16"/>
        </w:rPr>
      </w:pPr>
      <w:r>
        <w:rPr>
          <w:rFonts w:eastAsia="Times New Roman" w:cs="Times New Roman" w:ascii="Times New Roman" w:hAnsi="Times New Roman"/>
          <w:spacing w:val="-1"/>
          <w:sz w:val="16"/>
          <w:szCs w:val="16"/>
        </w:rPr>
        <w:t xml:space="preserve"> </w:t>
      </w:r>
    </w:p>
    <w:p>
      <w:pPr>
        <w:pStyle w:val="Normal"/>
        <w:spacing w:lineRule="auto" w:line="240" w:before="46" w:after="0"/>
        <w:ind w:left="108" w:right="270" w:hanging="0"/>
        <w:rPr>
          <w:sz w:val="16"/>
          <w:szCs w:val="16"/>
        </w:rPr>
      </w:pPr>
      <w:r>
        <w:rPr>
          <w:rFonts w:ascii="Times New Roman" w:hAnsi="Times New Roman"/>
          <w:spacing w:val="-1"/>
          <w:sz w:val="16"/>
          <w:szCs w:val="16"/>
        </w:rPr>
        <w:t>Dana</w:t>
      </w:r>
      <w:r>
        <w:rPr>
          <w:rFonts w:ascii="Times New Roman" w:hAnsi="Times New Roman"/>
          <w:spacing w:val="4"/>
          <w:sz w:val="16"/>
          <w:szCs w:val="16"/>
        </w:rPr>
        <w:t xml:space="preserve"> </w:t>
      </w:r>
      <w:r>
        <w:rPr>
          <w:rFonts w:ascii="Times New Roman" w:hAnsi="Times New Roman"/>
          <w:spacing w:val="-1"/>
          <w:sz w:val="16"/>
          <w:szCs w:val="16"/>
        </w:rPr>
        <w:t>Simona</w:t>
      </w:r>
      <w:r>
        <w:rPr>
          <w:rFonts w:ascii="Times New Roman" w:hAnsi="Times New Roman"/>
          <w:spacing w:val="4"/>
          <w:sz w:val="16"/>
          <w:szCs w:val="16"/>
        </w:rPr>
        <w:t xml:space="preserve"> </w:t>
      </w:r>
      <w:r>
        <w:rPr>
          <w:rFonts w:ascii="Times New Roman" w:hAnsi="Times New Roman"/>
          <w:spacing w:val="-1"/>
          <w:sz w:val="16"/>
          <w:szCs w:val="16"/>
        </w:rPr>
        <w:t>Chita,</w:t>
      </w:r>
      <w:r>
        <w:rPr>
          <w:rFonts w:ascii="Times New Roman" w:hAnsi="Times New Roman"/>
          <w:spacing w:val="4"/>
          <w:sz w:val="16"/>
          <w:szCs w:val="16"/>
        </w:rPr>
        <w:t xml:space="preserve"> </w:t>
      </w:r>
      <w:r>
        <w:rPr>
          <w:rFonts w:ascii="Times New Roman" w:hAnsi="Times New Roman"/>
          <w:spacing w:val="-2"/>
          <w:sz w:val="16"/>
          <w:szCs w:val="16"/>
        </w:rPr>
        <w:t>Anca</w:t>
      </w:r>
      <w:r>
        <w:rPr>
          <w:rFonts w:ascii="Times New Roman" w:hAnsi="Times New Roman"/>
          <w:spacing w:val="4"/>
          <w:sz w:val="16"/>
          <w:szCs w:val="16"/>
        </w:rPr>
        <w:t xml:space="preserve"> </w:t>
      </w:r>
      <w:r>
        <w:rPr>
          <w:rFonts w:ascii="Times New Roman" w:hAnsi="Times New Roman"/>
          <w:spacing w:val="-1"/>
          <w:sz w:val="16"/>
          <w:szCs w:val="16"/>
        </w:rPr>
        <w:t>Tudor,</w:t>
      </w:r>
      <w:r>
        <w:rPr>
          <w:rFonts w:ascii="Times New Roman" w:hAnsi="Times New Roman"/>
          <w:spacing w:val="4"/>
          <w:sz w:val="16"/>
          <w:szCs w:val="16"/>
        </w:rPr>
        <w:t xml:space="preserve"> </w:t>
      </w:r>
      <w:r>
        <w:rPr>
          <w:rFonts w:ascii="Times New Roman" w:hAnsi="Times New Roman"/>
          <w:spacing w:val="-1"/>
          <w:sz w:val="16"/>
          <w:szCs w:val="16"/>
        </w:rPr>
        <w:t>Ruxandra</w:t>
      </w:r>
      <w:r>
        <w:rPr>
          <w:rFonts w:ascii="Times New Roman" w:hAnsi="Times New Roman"/>
          <w:spacing w:val="4"/>
          <w:sz w:val="16"/>
          <w:szCs w:val="16"/>
        </w:rPr>
        <w:t xml:space="preserve"> </w:t>
      </w:r>
      <w:r>
        <w:rPr>
          <w:rFonts w:ascii="Times New Roman" w:hAnsi="Times New Roman"/>
          <w:spacing w:val="-1"/>
          <w:sz w:val="16"/>
          <w:szCs w:val="16"/>
        </w:rPr>
        <w:t>Christodorescu</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 xml:space="preserve">al </w:t>
      </w:r>
      <w:r>
        <w:rPr>
          <w:rFonts w:ascii="Times New Roman" w:hAnsi="Times New Roman"/>
          <w:i/>
          <w:spacing w:val="-1"/>
          <w:sz w:val="16"/>
          <w:szCs w:val="16"/>
        </w:rPr>
        <w:t>MTHFR</w:t>
      </w:r>
      <w:r>
        <w:rPr>
          <w:rFonts w:ascii="Times New Roman" w:hAnsi="Times New Roman"/>
          <w:i/>
          <w:spacing w:val="5"/>
          <w:sz w:val="16"/>
          <w:szCs w:val="16"/>
        </w:rPr>
        <w:t xml:space="preserve"> </w:t>
      </w:r>
      <w:r>
        <w:rPr>
          <w:rFonts w:ascii="Times New Roman" w:hAnsi="Times New Roman"/>
          <w:i/>
          <w:spacing w:val="-1"/>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Polymorphisms</w:t>
      </w:r>
      <w:r>
        <w:rPr>
          <w:rFonts w:ascii="Times New Roman" w:hAnsi="Times New Roman"/>
          <w:i/>
          <w:spacing w:val="5"/>
          <w:sz w:val="16"/>
          <w:szCs w:val="16"/>
        </w:rPr>
        <w:t xml:space="preserve"> </w:t>
      </w:r>
      <w:r>
        <w:rPr>
          <w:rFonts w:ascii="Times New Roman" w:hAnsi="Times New Roman"/>
          <w:i/>
          <w:spacing w:val="-1"/>
          <w:sz w:val="16"/>
          <w:szCs w:val="16"/>
        </w:rPr>
        <w:t>Prevalence</w:t>
      </w:r>
      <w:r>
        <w:rPr>
          <w:rFonts w:ascii="Times New Roman" w:hAnsi="Times New Roman"/>
          <w:i/>
          <w:spacing w:val="5"/>
          <w:sz w:val="16"/>
          <w:szCs w:val="16"/>
        </w:rPr>
        <w:t xml:space="preserve"> </w:t>
      </w:r>
      <w:r>
        <w:rPr>
          <w:rFonts w:ascii="Times New Roman" w:hAnsi="Times New Roman"/>
          <w:i/>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Cardiovascular</w:t>
      </w:r>
      <w:r>
        <w:rPr>
          <w:rFonts w:ascii="Times New Roman" w:hAnsi="Times New Roman"/>
          <w:i/>
          <w:spacing w:val="5"/>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Factors</w:t>
      </w:r>
      <w:r>
        <w:rPr>
          <w:rFonts w:ascii="Times New Roman" w:hAnsi="Times New Roman"/>
          <w:i/>
          <w:spacing w:val="5"/>
          <w:sz w:val="16"/>
          <w:szCs w:val="16"/>
        </w:rPr>
        <w:t xml:space="preserve"> </w:t>
      </w:r>
      <w:r>
        <w:rPr>
          <w:rFonts w:ascii="Times New Roman" w:hAnsi="Times New Roman"/>
          <w:i/>
          <w:spacing w:val="-1"/>
          <w:sz w:val="16"/>
          <w:szCs w:val="16"/>
        </w:rPr>
        <w:t>Involved</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82"/>
          <w:sz w:val="16"/>
          <w:szCs w:val="16"/>
        </w:rPr>
        <w:t xml:space="preserve"> </w:t>
      </w:r>
      <w:r>
        <w:rPr>
          <w:rFonts w:ascii="Times New Roman" w:hAnsi="Times New Roman"/>
          <w:i/>
          <w:spacing w:val="-1"/>
          <w:sz w:val="16"/>
          <w:szCs w:val="16"/>
        </w:rPr>
        <w:t>Cardioembolic</w:t>
      </w:r>
      <w:r>
        <w:rPr>
          <w:rFonts w:ascii="Times New Roman" w:hAnsi="Times New Roman"/>
          <w:i/>
          <w:spacing w:val="6"/>
          <w:sz w:val="16"/>
          <w:szCs w:val="16"/>
        </w:rPr>
        <w:t xml:space="preserve"> </w:t>
      </w:r>
      <w:r>
        <w:rPr>
          <w:rFonts w:ascii="Times New Roman" w:hAnsi="Times New Roman"/>
          <w:i/>
          <w:spacing w:val="-1"/>
          <w:sz w:val="16"/>
          <w:szCs w:val="16"/>
        </w:rPr>
        <w:t>Stroke</w:t>
      </w:r>
      <w:r>
        <w:rPr>
          <w:rFonts w:ascii="Times New Roman" w:hAnsi="Times New Roman"/>
          <w:i/>
          <w:spacing w:val="6"/>
          <w:sz w:val="16"/>
          <w:szCs w:val="16"/>
        </w:rPr>
        <w:t xml:space="preserve"> </w:t>
      </w:r>
      <w:r>
        <w:rPr>
          <w:rFonts w:ascii="Times New Roman" w:hAnsi="Times New Roman"/>
          <w:i/>
          <w:spacing w:val="-1"/>
          <w:sz w:val="16"/>
          <w:szCs w:val="16"/>
        </w:rPr>
        <w:t>Type</w:t>
      </w:r>
      <w:r>
        <w:rPr>
          <w:rFonts w:ascii="Times New Roman" w:hAnsi="Times New Roman"/>
          <w:i/>
          <w:spacing w:val="7"/>
          <w:sz w:val="16"/>
          <w:szCs w:val="16"/>
        </w:rPr>
        <w:t xml:space="preserve"> </w:t>
      </w:r>
      <w:r>
        <w:rPr>
          <w:rFonts w:ascii="Times New Roman" w:hAnsi="Times New Roman"/>
          <w:i/>
          <w:spacing w:val="-1"/>
          <w:sz w:val="16"/>
          <w:szCs w:val="16"/>
        </w:rPr>
        <w:t>and</w:t>
      </w:r>
      <w:r>
        <w:rPr>
          <w:rFonts w:ascii="Times New Roman" w:hAnsi="Times New Roman"/>
          <w:i/>
          <w:spacing w:val="6"/>
          <w:sz w:val="16"/>
          <w:szCs w:val="16"/>
        </w:rPr>
        <w:t xml:space="preserve"> </w:t>
      </w:r>
      <w:r>
        <w:rPr>
          <w:rFonts w:ascii="Times New Roman" w:hAnsi="Times New Roman"/>
          <w:i/>
          <w:spacing w:val="-1"/>
          <w:sz w:val="16"/>
          <w:szCs w:val="16"/>
        </w:rPr>
        <w:t xml:space="preserve">Severity. </w:t>
      </w:r>
      <w:r>
        <w:rPr>
          <w:rFonts w:ascii="Times New Roman" w:hAnsi="Times New Roman"/>
          <w:spacing w:val="-1"/>
          <w:sz w:val="16"/>
          <w:szCs w:val="16"/>
        </w:rPr>
        <w:t>Brain</w:t>
      </w:r>
      <w:r>
        <w:rPr>
          <w:rFonts w:ascii="Times New Roman" w:hAnsi="Times New Roman"/>
          <w:spacing w:val="4"/>
          <w:sz w:val="16"/>
          <w:szCs w:val="16"/>
        </w:rPr>
        <w:t xml:space="preserve"> </w:t>
      </w:r>
      <w:r>
        <w:rPr>
          <w:rFonts w:ascii="Times New Roman" w:hAnsi="Times New Roman"/>
          <w:spacing w:val="-1"/>
          <w:sz w:val="16"/>
          <w:szCs w:val="16"/>
        </w:rPr>
        <w:t>Sci.</w:t>
      </w:r>
      <w:r>
        <w:rPr>
          <w:rFonts w:ascii="Times New Roman" w:hAnsi="Times New Roman"/>
          <w:spacing w:val="4"/>
          <w:sz w:val="16"/>
          <w:szCs w:val="16"/>
        </w:rPr>
        <w:t xml:space="preserve"> </w:t>
      </w:r>
      <w:r>
        <w:rPr>
          <w:rFonts w:ascii="Times New Roman" w:hAnsi="Times New Roman"/>
          <w:spacing w:val="-1"/>
          <w:sz w:val="16"/>
          <w:szCs w:val="16"/>
        </w:rPr>
        <w:t>2020</w:t>
      </w:r>
      <w:r>
        <w:rPr>
          <w:rFonts w:ascii="Times New Roman" w:hAnsi="Times New Roman"/>
          <w:spacing w:val="4"/>
          <w:sz w:val="16"/>
          <w:szCs w:val="16"/>
        </w:rPr>
        <w:t xml:space="preserve"> </w:t>
      </w:r>
      <w:r>
        <w:rPr>
          <w:rFonts w:ascii="Times New Roman" w:hAnsi="Times New Roman"/>
          <w:spacing w:val="-1"/>
          <w:sz w:val="16"/>
          <w:szCs w:val="16"/>
        </w:rPr>
        <w:t>Aug;</w:t>
      </w:r>
      <w:r>
        <w:rPr>
          <w:rFonts w:ascii="Times New Roman" w:hAnsi="Times New Roman"/>
          <w:spacing w:val="4"/>
          <w:sz w:val="16"/>
          <w:szCs w:val="16"/>
        </w:rPr>
        <w:t xml:space="preserve"> </w:t>
      </w:r>
      <w:r>
        <w:rPr>
          <w:rFonts w:ascii="Times New Roman" w:hAnsi="Times New Roman"/>
          <w:spacing w:val="-1"/>
          <w:sz w:val="16"/>
          <w:szCs w:val="16"/>
        </w:rPr>
        <w:t>10(8):</w:t>
      </w:r>
      <w:r>
        <w:rPr>
          <w:rFonts w:ascii="Times New Roman" w:hAnsi="Times New Roman"/>
          <w:spacing w:val="4"/>
          <w:sz w:val="16"/>
          <w:szCs w:val="16"/>
        </w:rPr>
        <w:t xml:space="preserve"> </w:t>
      </w:r>
      <w:r>
        <w:rPr>
          <w:rFonts w:ascii="Times New Roman" w:hAnsi="Times New Roman"/>
          <w:spacing w:val="-1"/>
          <w:sz w:val="16"/>
          <w:szCs w:val="16"/>
        </w:rPr>
        <w:t>476.</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8"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ascii="Times New Roman" w:hAnsi="Times New Roman"/>
          <w:spacing w:val="-1"/>
          <w:sz w:val="16"/>
          <w:szCs w:val="16"/>
        </w:rPr>
        <w:t>Chun-Jian</w:t>
      </w:r>
      <w:r>
        <w:rPr>
          <w:rFonts w:ascii="Times New Roman" w:hAnsi="Times New Roman"/>
          <w:spacing w:val="4"/>
          <w:sz w:val="16"/>
          <w:szCs w:val="16"/>
        </w:rPr>
        <w:t xml:space="preserve"> </w:t>
      </w:r>
      <w:r>
        <w:rPr>
          <w:rFonts w:ascii="Times New Roman" w:hAnsi="Times New Roman"/>
          <w:spacing w:val="-1"/>
          <w:sz w:val="16"/>
          <w:szCs w:val="16"/>
        </w:rPr>
        <w:t>Qiu</w:t>
      </w:r>
      <w:r>
        <w:rPr>
          <w:rFonts w:ascii="Times New Roman" w:hAnsi="Times New Roman"/>
          <w:spacing w:val="4"/>
          <w:sz w:val="16"/>
          <w:szCs w:val="16"/>
        </w:rPr>
        <w:t xml:space="preserve"> </w:t>
      </w:r>
      <w:r>
        <w:rPr>
          <w:rFonts w:ascii="Times New Roman" w:hAnsi="Times New Roman"/>
          <w:sz w:val="16"/>
          <w:szCs w:val="16"/>
        </w:rPr>
        <w:t>,</w:t>
      </w:r>
      <w:r>
        <w:rPr>
          <w:rFonts w:ascii="Times New Roman" w:hAnsi="Times New Roman"/>
          <w:spacing w:val="3"/>
          <w:sz w:val="16"/>
          <w:szCs w:val="16"/>
        </w:rPr>
        <w:t xml:space="preserve"> </w:t>
      </w:r>
      <w:r>
        <w:rPr>
          <w:rFonts w:ascii="Times New Roman" w:hAnsi="Times New Roman"/>
          <w:spacing w:val="-1"/>
          <w:sz w:val="16"/>
          <w:szCs w:val="16"/>
        </w:rPr>
        <w:t>Xiao-Zheng</w:t>
      </w:r>
      <w:r>
        <w:rPr>
          <w:rFonts w:ascii="Times New Roman" w:hAnsi="Times New Roman"/>
          <w:spacing w:val="3"/>
          <w:sz w:val="16"/>
          <w:szCs w:val="16"/>
        </w:rPr>
        <w:t xml:space="preserve"> </w:t>
      </w:r>
      <w:r>
        <w:rPr>
          <w:rFonts w:ascii="Times New Roman" w:hAnsi="Times New Roman"/>
          <w:spacing w:val="-1"/>
          <w:sz w:val="16"/>
          <w:szCs w:val="16"/>
        </w:rPr>
        <w:t>Ye,</w:t>
      </w:r>
      <w:r>
        <w:rPr>
          <w:rFonts w:ascii="Times New Roman" w:hAnsi="Times New Roman"/>
          <w:spacing w:val="4"/>
          <w:sz w:val="16"/>
          <w:szCs w:val="16"/>
        </w:rPr>
        <w:t xml:space="preserve"> </w:t>
      </w:r>
      <w:r>
        <w:rPr>
          <w:rFonts w:ascii="Times New Roman" w:hAnsi="Times New Roman"/>
          <w:spacing w:val="-1"/>
          <w:sz w:val="16"/>
          <w:szCs w:val="16"/>
        </w:rPr>
        <w:t>Xiao-Juan</w:t>
      </w:r>
      <w:r>
        <w:rPr>
          <w:rFonts w:ascii="Times New Roman" w:hAnsi="Times New Roman"/>
          <w:spacing w:val="4"/>
          <w:sz w:val="16"/>
          <w:szCs w:val="16"/>
        </w:rPr>
        <w:t xml:space="preserve"> </w:t>
      </w:r>
      <w:r>
        <w:rPr>
          <w:rFonts w:ascii="Times New Roman" w:hAnsi="Times New Roman"/>
          <w:spacing w:val="-1"/>
          <w:sz w:val="16"/>
          <w:szCs w:val="16"/>
        </w:rPr>
        <w:t>Yu,</w:t>
      </w:r>
      <w:r>
        <w:rPr>
          <w:rFonts w:ascii="Times New Roman" w:hAnsi="Times New Roman"/>
          <w:spacing w:val="3"/>
          <w:sz w:val="16"/>
          <w:szCs w:val="16"/>
        </w:rPr>
        <w:t xml:space="preserve"> </w:t>
      </w:r>
      <w:r>
        <w:rPr>
          <w:rFonts w:ascii="Times New Roman" w:hAnsi="Times New Roman"/>
          <w:spacing w:val="-1"/>
          <w:sz w:val="16"/>
          <w:szCs w:val="16"/>
        </w:rPr>
        <w:t>Xiao-Ren</w:t>
      </w:r>
      <w:r>
        <w:rPr>
          <w:rFonts w:ascii="Times New Roman" w:hAnsi="Times New Roman"/>
          <w:spacing w:val="4"/>
          <w:sz w:val="16"/>
          <w:szCs w:val="16"/>
        </w:rPr>
        <w:t xml:space="preserve"> </w:t>
      </w:r>
      <w:r>
        <w:rPr>
          <w:rFonts w:ascii="Times New Roman" w:hAnsi="Times New Roman"/>
          <w:spacing w:val="-1"/>
          <w:sz w:val="16"/>
          <w:szCs w:val="16"/>
        </w:rPr>
        <w:t>Peng,</w:t>
      </w:r>
      <w:r>
        <w:rPr>
          <w:rFonts w:ascii="Times New Roman" w:hAnsi="Times New Roman"/>
          <w:spacing w:val="4"/>
          <w:sz w:val="16"/>
          <w:szCs w:val="16"/>
        </w:rPr>
        <w:t xml:space="preserve"> </w:t>
      </w:r>
      <w:r>
        <w:rPr>
          <w:rFonts w:ascii="Times New Roman" w:hAnsi="Times New Roman"/>
          <w:spacing w:val="-1"/>
          <w:sz w:val="16"/>
          <w:szCs w:val="16"/>
        </w:rPr>
        <w:t>Tong-Huan</w:t>
      </w:r>
      <w:r>
        <w:rPr>
          <w:rFonts w:ascii="Times New Roman" w:hAnsi="Times New Roman"/>
          <w:spacing w:val="4"/>
          <w:sz w:val="16"/>
          <w:szCs w:val="16"/>
        </w:rPr>
        <w:t xml:space="preserve"> </w:t>
      </w:r>
      <w:r>
        <w:rPr>
          <w:rFonts w:ascii="Times New Roman" w:hAnsi="Times New Roman"/>
          <w:spacing w:val="-1"/>
          <w:sz w:val="16"/>
          <w:szCs w:val="16"/>
        </w:rPr>
        <w:t>Li.</w:t>
      </w:r>
      <w:r>
        <w:rPr>
          <w:rFonts w:ascii="Times New Roman" w:hAnsi="Times New Roman"/>
          <w:spacing w:val="5"/>
          <w:sz w:val="16"/>
          <w:szCs w:val="16"/>
        </w:rPr>
        <w:t xml:space="preserve"> </w:t>
      </w:r>
      <w:r>
        <w:rPr>
          <w:rFonts w:ascii="Times New Roman" w:hAnsi="Times New Roman"/>
          <w:i/>
          <w:spacing w:val="-1"/>
          <w:sz w:val="16"/>
          <w:szCs w:val="16"/>
        </w:rPr>
        <w:t>Association</w:t>
      </w:r>
      <w:r>
        <w:rPr>
          <w:rFonts w:ascii="Times New Roman" w:hAnsi="Times New Roman"/>
          <w:i/>
          <w:spacing w:val="5"/>
          <w:sz w:val="16"/>
          <w:szCs w:val="16"/>
        </w:rPr>
        <w:t xml:space="preserve"> </w:t>
      </w:r>
      <w:r>
        <w:rPr>
          <w:rFonts w:ascii="Times New Roman" w:hAnsi="Times New Roman"/>
          <w:i/>
          <w:spacing w:val="-1"/>
          <w:sz w:val="16"/>
          <w:szCs w:val="16"/>
        </w:rPr>
        <w:t>between</w:t>
      </w:r>
      <w:r>
        <w:rPr>
          <w:rFonts w:ascii="Times New Roman" w:hAnsi="Times New Roman"/>
          <w:i/>
          <w:spacing w:val="4"/>
          <w:sz w:val="16"/>
          <w:szCs w:val="16"/>
        </w:rPr>
        <w:t xml:space="preserve"> </w:t>
      </w:r>
      <w:r>
        <w:rPr>
          <w:rFonts w:ascii="Times New Roman" w:hAnsi="Times New Roman"/>
          <w:i/>
          <w:spacing w:val="-1"/>
          <w:sz w:val="16"/>
          <w:szCs w:val="16"/>
        </w:rPr>
        <w:t>FABP2</w:t>
      </w:r>
      <w:r>
        <w:rPr>
          <w:rFonts w:ascii="Times New Roman" w:hAnsi="Times New Roman"/>
          <w:i/>
          <w:spacing w:val="5"/>
          <w:sz w:val="16"/>
          <w:szCs w:val="16"/>
        </w:rPr>
        <w:t xml:space="preserve"> </w:t>
      </w:r>
      <w:r>
        <w:rPr>
          <w:rFonts w:ascii="Times New Roman" w:hAnsi="Times New Roman"/>
          <w:i/>
          <w:spacing w:val="-1"/>
          <w:sz w:val="16"/>
          <w:szCs w:val="16"/>
        </w:rPr>
        <w:t>Ala54Thr</w:t>
      </w:r>
      <w:r>
        <w:rPr>
          <w:rFonts w:ascii="Times New Roman" w:hAnsi="Times New Roman"/>
          <w:i/>
          <w:spacing w:val="4"/>
          <w:sz w:val="16"/>
          <w:szCs w:val="16"/>
        </w:rPr>
        <w:t xml:space="preserve"> </w:t>
      </w:r>
      <w:r>
        <w:rPr>
          <w:rFonts w:ascii="Times New Roman" w:hAnsi="Times New Roman"/>
          <w:i/>
          <w:spacing w:val="-1"/>
          <w:sz w:val="16"/>
          <w:szCs w:val="16"/>
        </w:rPr>
        <w:t>polymorphisms</w:t>
      </w:r>
      <w:r>
        <w:rPr>
          <w:rFonts w:ascii="Times New Roman" w:hAnsi="Times New Roman"/>
          <w:i/>
          <w:spacing w:val="5"/>
          <w:sz w:val="16"/>
          <w:szCs w:val="16"/>
        </w:rPr>
        <w:t xml:space="preserve"> </w:t>
      </w:r>
      <w:r>
        <w:rPr>
          <w:rFonts w:ascii="Times New Roman" w:hAnsi="Times New Roman"/>
          <w:i/>
          <w:spacing w:val="-1"/>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5"/>
          <w:sz w:val="16"/>
          <w:szCs w:val="16"/>
        </w:rPr>
        <w:t xml:space="preserve"> </w:t>
      </w:r>
      <w:r>
        <w:rPr>
          <w:rFonts w:ascii="Times New Roman" w:hAnsi="Times New Roman"/>
          <w:i/>
          <w:sz w:val="16"/>
          <w:szCs w:val="16"/>
        </w:rPr>
        <w:t>2</w:t>
      </w:r>
      <w:r>
        <w:rPr>
          <w:rFonts w:ascii="Times New Roman" w:hAnsi="Times New Roman"/>
          <w:i/>
          <w:spacing w:val="4"/>
          <w:sz w:val="16"/>
          <w:szCs w:val="16"/>
        </w:rPr>
        <w:t xml:space="preserve"> </w:t>
      </w:r>
      <w:r>
        <w:rPr>
          <w:rFonts w:ascii="Times New Roman" w:hAnsi="Times New Roman"/>
          <w:i/>
          <w:spacing w:val="-1"/>
          <w:sz w:val="16"/>
          <w:szCs w:val="16"/>
        </w:rPr>
        <w:t>diabetes</w:t>
      </w:r>
      <w:r>
        <w:rPr>
          <w:rFonts w:ascii="Times New Roman" w:hAnsi="Times New Roman"/>
          <w:i/>
          <w:spacing w:val="42"/>
          <w:sz w:val="16"/>
          <w:szCs w:val="16"/>
        </w:rPr>
        <w:t xml:space="preserve"> </w:t>
      </w:r>
      <w:r>
        <w:rPr>
          <w:rFonts w:ascii="Times New Roman" w:hAnsi="Times New Roman"/>
          <w:i/>
          <w:spacing w:val="-1"/>
          <w:sz w:val="16"/>
          <w:szCs w:val="16"/>
        </w:rPr>
        <w:t>mellitus</w:t>
      </w:r>
      <w:r>
        <w:rPr>
          <w:rFonts w:ascii="Times New Roman" w:hAnsi="Times New Roman"/>
          <w:i/>
          <w:spacing w:val="3"/>
          <w:sz w:val="16"/>
          <w:szCs w:val="16"/>
        </w:rPr>
        <w:t xml:space="preserve"> </w:t>
      </w:r>
      <w:r>
        <w:rPr>
          <w:rFonts w:ascii="Times New Roman" w:hAnsi="Times New Roman"/>
          <w:i/>
          <w:spacing w:val="-1"/>
          <w:sz w:val="16"/>
          <w:szCs w:val="16"/>
        </w:rPr>
        <w:t>risk:</w:t>
      </w:r>
      <w:r>
        <w:rPr>
          <w:rFonts w:ascii="Times New Roman" w:hAnsi="Times New Roman"/>
          <w:i/>
          <w:spacing w:val="3"/>
          <w:sz w:val="16"/>
          <w:szCs w:val="16"/>
        </w:rPr>
        <w:t xml:space="preserve"> </w:t>
      </w:r>
      <w:r>
        <w:rPr>
          <w:rFonts w:ascii="Times New Roman" w:hAnsi="Times New Roman"/>
          <w:i/>
          <w:sz w:val="16"/>
          <w:szCs w:val="16"/>
        </w:rPr>
        <w:t>a</w:t>
      </w:r>
      <w:r>
        <w:rPr>
          <w:rFonts w:ascii="Times New Roman" w:hAnsi="Times New Roman"/>
          <w:i/>
          <w:spacing w:val="4"/>
          <w:sz w:val="16"/>
          <w:szCs w:val="16"/>
        </w:rPr>
        <w:t xml:space="preserve"> </w:t>
      </w:r>
      <w:r>
        <w:rPr>
          <w:rFonts w:ascii="Times New Roman" w:hAnsi="Times New Roman"/>
          <w:i/>
          <w:spacing w:val="-1"/>
          <w:sz w:val="16"/>
          <w:szCs w:val="16"/>
        </w:rPr>
        <w:t>HuGE</w:t>
      </w:r>
      <w:r>
        <w:rPr>
          <w:rFonts w:ascii="Times New Roman" w:hAnsi="Times New Roman"/>
          <w:i/>
          <w:spacing w:val="4"/>
          <w:sz w:val="16"/>
          <w:szCs w:val="16"/>
        </w:rPr>
        <w:t xml:space="preserve"> </w:t>
      </w:r>
      <w:r>
        <w:rPr>
          <w:rFonts w:ascii="Times New Roman" w:hAnsi="Times New Roman"/>
          <w:i/>
          <w:spacing w:val="-1"/>
          <w:sz w:val="16"/>
          <w:szCs w:val="16"/>
        </w:rPr>
        <w:t>Review</w:t>
      </w:r>
      <w:r>
        <w:rPr>
          <w:rFonts w:ascii="Times New Roman" w:hAnsi="Times New Roman"/>
          <w:i/>
          <w:spacing w:val="3"/>
          <w:sz w:val="16"/>
          <w:szCs w:val="16"/>
        </w:rPr>
        <w:t xml:space="preserve"> </w:t>
      </w:r>
      <w:r>
        <w:rPr>
          <w:rFonts w:ascii="Times New Roman" w:hAnsi="Times New Roman"/>
          <w:i/>
          <w:spacing w:val="-1"/>
          <w:sz w:val="16"/>
          <w:szCs w:val="16"/>
        </w:rPr>
        <w:t>and</w:t>
      </w:r>
      <w:r>
        <w:rPr>
          <w:rFonts w:ascii="Times New Roman" w:hAnsi="Times New Roman"/>
          <w:i/>
          <w:spacing w:val="3"/>
          <w:sz w:val="16"/>
          <w:szCs w:val="16"/>
        </w:rPr>
        <w:t xml:space="preserve"> </w:t>
      </w:r>
      <w:r>
        <w:rPr>
          <w:rFonts w:ascii="Times New Roman" w:hAnsi="Times New Roman"/>
          <w:i/>
          <w:spacing w:val="-1"/>
          <w:sz w:val="16"/>
          <w:szCs w:val="16"/>
        </w:rPr>
        <w:t xml:space="preserve">Meta-Analysis </w:t>
      </w:r>
      <w:r>
        <w:rPr>
          <w:rFonts w:ascii="Times New Roman" w:hAnsi="Times New Roman"/>
          <w:sz w:val="16"/>
          <w:szCs w:val="16"/>
        </w:rPr>
        <w:t>J</w:t>
      </w:r>
      <w:r>
        <w:rPr>
          <w:rFonts w:ascii="Times New Roman" w:hAnsi="Times New Roman"/>
          <w:spacing w:val="5"/>
          <w:sz w:val="16"/>
          <w:szCs w:val="16"/>
        </w:rPr>
        <w:t xml:space="preserve"> </w:t>
      </w:r>
      <w:r>
        <w:rPr>
          <w:rFonts w:ascii="Times New Roman" w:hAnsi="Times New Roman"/>
          <w:spacing w:val="-1"/>
          <w:sz w:val="16"/>
          <w:szCs w:val="16"/>
        </w:rPr>
        <w:t>Cell</w:t>
      </w:r>
      <w:r>
        <w:rPr>
          <w:rFonts w:ascii="Times New Roman" w:hAnsi="Times New Roman"/>
          <w:spacing w:val="6"/>
          <w:sz w:val="16"/>
          <w:szCs w:val="16"/>
        </w:rPr>
        <w:t xml:space="preserve"> </w:t>
      </w:r>
      <w:r>
        <w:rPr>
          <w:rFonts w:ascii="Times New Roman" w:hAnsi="Times New Roman"/>
          <w:spacing w:val="-1"/>
          <w:sz w:val="16"/>
          <w:szCs w:val="16"/>
        </w:rPr>
        <w:t>Mol</w:t>
      </w:r>
      <w:r>
        <w:rPr>
          <w:rFonts w:ascii="Times New Roman" w:hAnsi="Times New Roman"/>
          <w:spacing w:val="6"/>
          <w:sz w:val="16"/>
          <w:szCs w:val="16"/>
        </w:rPr>
        <w:t xml:space="preserve"> </w:t>
      </w:r>
      <w:r>
        <w:rPr>
          <w:rFonts w:ascii="Times New Roman" w:hAnsi="Times New Roman"/>
          <w:spacing w:val="-1"/>
          <w:sz w:val="16"/>
          <w:szCs w:val="16"/>
        </w:rPr>
        <w:t>Med.</w:t>
      </w:r>
      <w:r>
        <w:rPr>
          <w:rFonts w:ascii="Times New Roman" w:hAnsi="Times New Roman"/>
          <w:spacing w:val="6"/>
          <w:sz w:val="16"/>
          <w:szCs w:val="16"/>
        </w:rPr>
        <w:t xml:space="preserve"> </w:t>
      </w:r>
      <w:r>
        <w:rPr>
          <w:rFonts w:ascii="Times New Roman" w:hAnsi="Times New Roman"/>
          <w:spacing w:val="-1"/>
          <w:sz w:val="16"/>
          <w:szCs w:val="16"/>
        </w:rPr>
        <w:t>2014</w:t>
      </w:r>
      <w:r>
        <w:rPr>
          <w:rFonts w:ascii="Times New Roman" w:hAnsi="Times New Roman"/>
          <w:spacing w:val="5"/>
          <w:sz w:val="16"/>
          <w:szCs w:val="16"/>
        </w:rPr>
        <w:t xml:space="preserve"> </w:t>
      </w:r>
      <w:r>
        <w:rPr>
          <w:rFonts w:ascii="Times New Roman" w:hAnsi="Times New Roman"/>
          <w:spacing w:val="-2"/>
          <w:sz w:val="16"/>
          <w:szCs w:val="16"/>
        </w:rPr>
        <w:t>Dec;18(12):2530-5.</w:t>
      </w:r>
    </w:p>
    <w:p>
      <w:pPr>
        <w:pStyle w:val="Normal"/>
        <w:spacing w:lineRule="auto" w:line="240" w:before="7"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ascii="Times New Roman" w:hAnsi="Times New Roman"/>
          <w:spacing w:val="-1"/>
          <w:sz w:val="16"/>
          <w:szCs w:val="16"/>
        </w:rPr>
        <w:t>Dayana</w:t>
      </w:r>
      <w:r>
        <w:rPr>
          <w:rFonts w:ascii="Times New Roman" w:hAnsi="Times New Roman"/>
          <w:spacing w:val="5"/>
          <w:sz w:val="16"/>
          <w:szCs w:val="16"/>
        </w:rPr>
        <w:t xml:space="preserve"> </w:t>
      </w:r>
      <w:r>
        <w:rPr>
          <w:rFonts w:ascii="Times New Roman" w:hAnsi="Times New Roman"/>
          <w:spacing w:val="-1"/>
          <w:sz w:val="16"/>
          <w:szCs w:val="16"/>
        </w:rPr>
        <w:t>Rodrigues</w:t>
      </w:r>
      <w:r>
        <w:rPr>
          <w:rFonts w:ascii="Times New Roman" w:hAnsi="Times New Roman"/>
          <w:spacing w:val="5"/>
          <w:sz w:val="16"/>
          <w:szCs w:val="16"/>
        </w:rPr>
        <w:t xml:space="preserve"> </w:t>
      </w:r>
      <w:r>
        <w:rPr>
          <w:rFonts w:ascii="Times New Roman" w:hAnsi="Times New Roman"/>
          <w:spacing w:val="-1"/>
          <w:sz w:val="16"/>
          <w:szCs w:val="16"/>
        </w:rPr>
        <w:t>Farias,</w:t>
      </w:r>
      <w:r>
        <w:rPr>
          <w:rFonts w:ascii="Times New Roman" w:hAnsi="Times New Roman"/>
          <w:spacing w:val="4"/>
          <w:sz w:val="16"/>
          <w:szCs w:val="16"/>
        </w:rPr>
        <w:t xml:space="preserve"> </w:t>
      </w:r>
      <w:r>
        <w:rPr>
          <w:rFonts w:ascii="Times New Roman" w:hAnsi="Times New Roman"/>
          <w:spacing w:val="-1"/>
          <w:sz w:val="16"/>
          <w:szCs w:val="16"/>
        </w:rPr>
        <w:t>Nadya</w:t>
      </w:r>
      <w:r>
        <w:rPr>
          <w:rFonts w:ascii="Times New Roman" w:hAnsi="Times New Roman"/>
          <w:spacing w:val="4"/>
          <w:sz w:val="16"/>
          <w:szCs w:val="16"/>
        </w:rPr>
        <w:t xml:space="preserve"> </w:t>
      </w:r>
      <w:r>
        <w:rPr>
          <w:rFonts w:ascii="Times New Roman" w:hAnsi="Times New Roman"/>
          <w:spacing w:val="-1"/>
          <w:sz w:val="16"/>
          <w:szCs w:val="16"/>
        </w:rPr>
        <w:t>Helena</w:t>
      </w:r>
      <w:r>
        <w:rPr>
          <w:rFonts w:ascii="Times New Roman" w:hAnsi="Times New Roman"/>
          <w:spacing w:val="3"/>
          <w:sz w:val="16"/>
          <w:szCs w:val="16"/>
        </w:rPr>
        <w:t xml:space="preserve"> </w:t>
      </w:r>
      <w:r>
        <w:rPr>
          <w:rFonts w:ascii="Times New Roman" w:hAnsi="Times New Roman"/>
          <w:spacing w:val="-1"/>
          <w:sz w:val="16"/>
          <w:szCs w:val="16"/>
        </w:rPr>
        <w:t>Alves-Santos,</w:t>
      </w:r>
      <w:r>
        <w:rPr>
          <w:rFonts w:ascii="Times New Roman" w:hAnsi="Times New Roman"/>
          <w:spacing w:val="4"/>
          <w:sz w:val="16"/>
          <w:szCs w:val="16"/>
        </w:rPr>
        <w:t xml:space="preserve"> </w:t>
      </w:r>
      <w:r>
        <w:rPr>
          <w:rFonts w:ascii="Times New Roman" w:hAnsi="Times New Roman"/>
          <w:spacing w:val="-1"/>
          <w:sz w:val="16"/>
          <w:szCs w:val="16"/>
        </w:rPr>
        <w:t>Ilana</w:t>
      </w:r>
      <w:r>
        <w:rPr>
          <w:rFonts w:ascii="Times New Roman" w:hAnsi="Times New Roman"/>
          <w:spacing w:val="4"/>
          <w:sz w:val="16"/>
          <w:szCs w:val="16"/>
        </w:rPr>
        <w:t xml:space="preserve"> </w:t>
      </w:r>
      <w:r>
        <w:rPr>
          <w:rFonts w:ascii="Times New Roman" w:hAnsi="Times New Roman"/>
          <w:spacing w:val="-1"/>
          <w:sz w:val="16"/>
          <w:szCs w:val="16"/>
        </w:rPr>
        <w:t>Eshriqui</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2"/>
          <w:sz w:val="16"/>
          <w:szCs w:val="16"/>
        </w:rPr>
        <w:t xml:space="preserve"> </w:t>
      </w:r>
      <w:r>
        <w:rPr>
          <w:rFonts w:ascii="Times New Roman" w:hAnsi="Times New Roman"/>
          <w:i/>
          <w:sz w:val="16"/>
          <w:szCs w:val="16"/>
        </w:rPr>
        <w:t>Leptin</w:t>
      </w:r>
      <w:r>
        <w:rPr>
          <w:rFonts w:ascii="Times New Roman" w:hAnsi="Times New Roman"/>
          <w:i/>
          <w:spacing w:val="5"/>
          <w:sz w:val="16"/>
          <w:szCs w:val="16"/>
        </w:rPr>
        <w:t xml:space="preserve"> </w:t>
      </w:r>
      <w:r>
        <w:rPr>
          <w:rFonts w:ascii="Times New Roman" w:hAnsi="Times New Roman"/>
          <w:i/>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(rs7799039;</w:t>
      </w:r>
      <w:r>
        <w:rPr>
          <w:rFonts w:ascii="Times New Roman" w:hAnsi="Times New Roman"/>
          <w:i/>
          <w:spacing w:val="5"/>
          <w:sz w:val="16"/>
          <w:szCs w:val="16"/>
        </w:rPr>
        <w:t xml:space="preserve"> </w:t>
      </w:r>
      <w:r>
        <w:rPr>
          <w:rFonts w:ascii="Times New Roman" w:hAnsi="Times New Roman"/>
          <w:i/>
          <w:spacing w:val="-1"/>
          <w:sz w:val="16"/>
          <w:szCs w:val="16"/>
        </w:rPr>
        <w:t>G2548A)</w:t>
      </w:r>
      <w:r>
        <w:rPr>
          <w:rFonts w:ascii="Times New Roman" w:hAnsi="Times New Roman"/>
          <w:i/>
          <w:spacing w:val="5"/>
          <w:sz w:val="16"/>
          <w:szCs w:val="16"/>
        </w:rPr>
        <w:t xml:space="preserve"> </w:t>
      </w:r>
      <w:r>
        <w:rPr>
          <w:rFonts w:ascii="Times New Roman" w:hAnsi="Times New Roman"/>
          <w:i/>
          <w:sz w:val="16"/>
          <w:szCs w:val="16"/>
        </w:rPr>
        <w:t>is</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changes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62"/>
          <w:sz w:val="16"/>
          <w:szCs w:val="16"/>
        </w:rPr>
        <w:t xml:space="preserve"> </w:t>
      </w:r>
      <w:r>
        <w:rPr>
          <w:rFonts w:ascii="Times New Roman" w:hAnsi="Times New Roman"/>
          <w:i/>
          <w:spacing w:val="-1"/>
          <w:sz w:val="16"/>
          <w:szCs w:val="16"/>
        </w:rPr>
        <w:t>serum</w:t>
      </w:r>
      <w:r>
        <w:rPr>
          <w:rFonts w:ascii="Times New Roman" w:hAnsi="Times New Roman"/>
          <w:i/>
          <w:spacing w:val="6"/>
          <w:sz w:val="16"/>
          <w:szCs w:val="16"/>
        </w:rPr>
        <w:t xml:space="preserve"> </w:t>
      </w:r>
      <w:r>
        <w:rPr>
          <w:rFonts w:ascii="Times New Roman" w:hAnsi="Times New Roman"/>
          <w:i/>
          <w:spacing w:val="-1"/>
          <w:sz w:val="16"/>
          <w:szCs w:val="16"/>
        </w:rPr>
        <w:t>lipid</w:t>
      </w:r>
      <w:r>
        <w:rPr>
          <w:rFonts w:ascii="Times New Roman" w:hAnsi="Times New Roman"/>
          <w:i/>
          <w:spacing w:val="6"/>
          <w:sz w:val="16"/>
          <w:szCs w:val="16"/>
        </w:rPr>
        <w:t xml:space="preserve"> </w:t>
      </w:r>
      <w:r>
        <w:rPr>
          <w:rFonts w:ascii="Times New Roman" w:hAnsi="Times New Roman"/>
          <w:i/>
          <w:spacing w:val="-1"/>
          <w:sz w:val="16"/>
          <w:szCs w:val="16"/>
        </w:rPr>
        <w:t>concentrations</w:t>
      </w:r>
      <w:r>
        <w:rPr>
          <w:rFonts w:ascii="Times New Roman" w:hAnsi="Times New Roman"/>
          <w:i/>
          <w:spacing w:val="6"/>
          <w:sz w:val="16"/>
          <w:szCs w:val="16"/>
        </w:rPr>
        <w:t xml:space="preserve"> </w:t>
      </w:r>
      <w:r>
        <w:rPr>
          <w:rFonts w:ascii="Times New Roman" w:hAnsi="Times New Roman"/>
          <w:i/>
          <w:spacing w:val="-1"/>
          <w:sz w:val="16"/>
          <w:szCs w:val="16"/>
        </w:rPr>
        <w:t>during</w:t>
      </w:r>
      <w:r>
        <w:rPr>
          <w:rFonts w:ascii="Times New Roman" w:hAnsi="Times New Roman"/>
          <w:i/>
          <w:spacing w:val="6"/>
          <w:sz w:val="16"/>
          <w:szCs w:val="16"/>
        </w:rPr>
        <w:t xml:space="preserve"> </w:t>
      </w:r>
      <w:r>
        <w:rPr>
          <w:rFonts w:ascii="Times New Roman" w:hAnsi="Times New Roman"/>
          <w:i/>
          <w:spacing w:val="-1"/>
          <w:sz w:val="16"/>
          <w:szCs w:val="16"/>
        </w:rPr>
        <w:t>pregnancy:</w:t>
      </w:r>
      <w:r>
        <w:rPr>
          <w:rFonts w:ascii="Times New Roman" w:hAnsi="Times New Roman"/>
          <w:i/>
          <w:spacing w:val="6"/>
          <w:sz w:val="16"/>
          <w:szCs w:val="16"/>
        </w:rPr>
        <w:t xml:space="preserve"> </w:t>
      </w:r>
      <w:r>
        <w:rPr>
          <w:rFonts w:ascii="Times New Roman" w:hAnsi="Times New Roman"/>
          <w:i/>
          <w:sz w:val="16"/>
          <w:szCs w:val="16"/>
        </w:rPr>
        <w:t>a</w:t>
      </w:r>
      <w:r>
        <w:rPr>
          <w:rFonts w:ascii="Times New Roman" w:hAnsi="Times New Roman"/>
          <w:i/>
          <w:spacing w:val="6"/>
          <w:sz w:val="16"/>
          <w:szCs w:val="16"/>
        </w:rPr>
        <w:t xml:space="preserve"> </w:t>
      </w:r>
      <w:r>
        <w:rPr>
          <w:rFonts w:ascii="Times New Roman" w:hAnsi="Times New Roman"/>
          <w:i/>
          <w:spacing w:val="-1"/>
          <w:sz w:val="16"/>
          <w:szCs w:val="16"/>
        </w:rPr>
        <w:t>prospective</w:t>
      </w:r>
      <w:r>
        <w:rPr>
          <w:rFonts w:ascii="Times New Roman" w:hAnsi="Times New Roman"/>
          <w:i/>
          <w:spacing w:val="6"/>
          <w:sz w:val="16"/>
          <w:szCs w:val="16"/>
        </w:rPr>
        <w:t xml:space="preserve"> </w:t>
      </w:r>
      <w:r>
        <w:rPr>
          <w:rFonts w:ascii="Times New Roman" w:hAnsi="Times New Roman"/>
          <w:i/>
          <w:spacing w:val="-1"/>
          <w:sz w:val="16"/>
          <w:szCs w:val="16"/>
        </w:rPr>
        <w:t>cohort</w:t>
      </w:r>
      <w:r>
        <w:rPr>
          <w:rFonts w:ascii="Times New Roman" w:hAnsi="Times New Roman"/>
          <w:i/>
          <w:spacing w:val="6"/>
          <w:sz w:val="16"/>
          <w:szCs w:val="16"/>
        </w:rPr>
        <w:t xml:space="preserve"> </w:t>
      </w:r>
      <w:r>
        <w:rPr>
          <w:rFonts w:ascii="Times New Roman" w:hAnsi="Times New Roman"/>
          <w:i/>
          <w:spacing w:val="-1"/>
          <w:sz w:val="16"/>
          <w:szCs w:val="16"/>
        </w:rPr>
        <w:t>study.</w:t>
      </w:r>
      <w:r>
        <w:rPr>
          <w:rFonts w:ascii="Times New Roman" w:hAnsi="Times New Roman"/>
          <w:i/>
          <w:spacing w:val="-2"/>
          <w:sz w:val="16"/>
          <w:szCs w:val="16"/>
        </w:rPr>
        <w:t xml:space="preserve"> </w:t>
      </w:r>
      <w:r>
        <w:rPr>
          <w:rFonts w:ascii="Times New Roman" w:hAnsi="Times New Roman"/>
          <w:sz w:val="16"/>
          <w:szCs w:val="16"/>
        </w:rPr>
        <w:t>Eur</w:t>
      </w:r>
      <w:r>
        <w:rPr>
          <w:rFonts w:ascii="Times New Roman" w:hAnsi="Times New Roman"/>
          <w:spacing w:val="6"/>
          <w:sz w:val="16"/>
          <w:szCs w:val="16"/>
        </w:rPr>
        <w:t xml:space="preserve"> </w:t>
      </w:r>
      <w:r>
        <w:rPr>
          <w:rFonts w:ascii="Times New Roman" w:hAnsi="Times New Roman"/>
          <w:sz w:val="16"/>
          <w:szCs w:val="16"/>
        </w:rPr>
        <w:t>J</w:t>
      </w:r>
      <w:r>
        <w:rPr>
          <w:rFonts w:ascii="Times New Roman" w:hAnsi="Times New Roman"/>
          <w:spacing w:val="5"/>
          <w:sz w:val="16"/>
          <w:szCs w:val="16"/>
        </w:rPr>
        <w:t xml:space="preserve"> </w:t>
      </w:r>
      <w:r>
        <w:rPr>
          <w:rFonts w:ascii="Times New Roman" w:hAnsi="Times New Roman"/>
          <w:sz w:val="16"/>
          <w:szCs w:val="16"/>
        </w:rPr>
        <w:t>Nutr.</w:t>
      </w:r>
      <w:r>
        <w:rPr>
          <w:rFonts w:ascii="Times New Roman" w:hAnsi="Times New Roman"/>
          <w:spacing w:val="5"/>
          <w:sz w:val="16"/>
          <w:szCs w:val="16"/>
        </w:rPr>
        <w:t xml:space="preserve"> </w:t>
      </w:r>
      <w:r>
        <w:rPr>
          <w:rFonts w:ascii="Times New Roman" w:hAnsi="Times New Roman"/>
          <w:sz w:val="16"/>
          <w:szCs w:val="16"/>
        </w:rPr>
        <w:t>2020</w:t>
      </w:r>
      <w:r>
        <w:rPr>
          <w:rFonts w:ascii="Times New Roman" w:hAnsi="Times New Roman"/>
          <w:spacing w:val="5"/>
          <w:sz w:val="16"/>
          <w:szCs w:val="16"/>
        </w:rPr>
        <w:t xml:space="preserve"> </w:t>
      </w:r>
      <w:r>
        <w:rPr>
          <w:rFonts w:ascii="Times New Roman" w:hAnsi="Times New Roman"/>
          <w:spacing w:val="-1"/>
          <w:sz w:val="16"/>
          <w:szCs w:val="16"/>
        </w:rPr>
        <w:t>Aug;59(5):1999-2009.</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270" w:hanging="0"/>
        <w:rPr>
          <w:sz w:val="16"/>
          <w:szCs w:val="16"/>
        </w:rPr>
      </w:pPr>
      <w:r>
        <w:rPr>
          <w:rFonts w:ascii="Times New Roman" w:hAnsi="Times New Roman"/>
          <w:spacing w:val="-1"/>
          <w:sz w:val="16"/>
          <w:szCs w:val="16"/>
        </w:rPr>
        <w:t>Crider</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(2011).</w:t>
      </w:r>
      <w:r>
        <w:rPr>
          <w:rFonts w:ascii="Times New Roman" w:hAnsi="Times New Roman"/>
          <w:spacing w:val="5"/>
          <w:sz w:val="16"/>
          <w:szCs w:val="16"/>
        </w:rPr>
        <w:t xml:space="preserve"> </w:t>
      </w:r>
      <w:r>
        <w:rPr>
          <w:rFonts w:ascii="Times New Roman" w:hAnsi="Times New Roman"/>
          <w:i/>
          <w:spacing w:val="-1"/>
          <w:sz w:val="16"/>
          <w:szCs w:val="16"/>
        </w:rPr>
        <w:t>MTHFR</w:t>
      </w:r>
      <w:r>
        <w:rPr>
          <w:rFonts w:ascii="Times New Roman" w:hAnsi="Times New Roman"/>
          <w:i/>
          <w:spacing w:val="5"/>
          <w:sz w:val="16"/>
          <w:szCs w:val="16"/>
        </w:rPr>
        <w:t xml:space="preserve"> </w:t>
      </w:r>
      <w:r>
        <w:rPr>
          <w:rFonts w:ascii="Times New Roman" w:hAnsi="Times New Roman"/>
          <w:i/>
          <w:spacing w:val="-1"/>
          <w:sz w:val="16"/>
          <w:szCs w:val="16"/>
        </w:rPr>
        <w:t>677C-&gt;T</w:t>
      </w:r>
      <w:r>
        <w:rPr>
          <w:rFonts w:ascii="Times New Roman" w:hAnsi="Times New Roman"/>
          <w:i/>
          <w:spacing w:val="5"/>
          <w:sz w:val="16"/>
          <w:szCs w:val="16"/>
        </w:rPr>
        <w:t xml:space="preserve"> </w:t>
      </w:r>
      <w:r>
        <w:rPr>
          <w:rFonts w:ascii="Times New Roman" w:hAnsi="Times New Roman"/>
          <w:i/>
          <w:spacing w:val="-1"/>
          <w:sz w:val="16"/>
          <w:szCs w:val="16"/>
        </w:rPr>
        <w:t>genotype</w:t>
      </w:r>
      <w:r>
        <w:rPr>
          <w:rFonts w:ascii="Times New Roman" w:hAnsi="Times New Roman"/>
          <w:i/>
          <w:spacing w:val="6"/>
          <w:sz w:val="16"/>
          <w:szCs w:val="16"/>
        </w:rPr>
        <w:t xml:space="preserve"> </w:t>
      </w:r>
      <w:r>
        <w:rPr>
          <w:rFonts w:ascii="Times New Roman" w:hAnsi="Times New Roman"/>
          <w:i/>
          <w:spacing w:val="-1"/>
          <w:sz w:val="16"/>
          <w:szCs w:val="16"/>
        </w:rPr>
        <w:t>is</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6"/>
          <w:sz w:val="16"/>
          <w:szCs w:val="16"/>
        </w:rPr>
        <w:t xml:space="preserve"> </w:t>
      </w:r>
      <w:r>
        <w:rPr>
          <w:rFonts w:ascii="Times New Roman" w:hAnsi="Times New Roman"/>
          <w:i/>
          <w:spacing w:val="-1"/>
          <w:sz w:val="16"/>
          <w:szCs w:val="16"/>
        </w:rPr>
        <w:t>with</w:t>
      </w:r>
      <w:r>
        <w:rPr>
          <w:rFonts w:ascii="Times New Roman" w:hAnsi="Times New Roman"/>
          <w:i/>
          <w:spacing w:val="6"/>
          <w:sz w:val="16"/>
          <w:szCs w:val="16"/>
        </w:rPr>
        <w:t xml:space="preserve"> </w:t>
      </w:r>
      <w:r>
        <w:rPr>
          <w:rFonts w:ascii="Times New Roman" w:hAnsi="Times New Roman"/>
          <w:i/>
          <w:spacing w:val="-1"/>
          <w:sz w:val="16"/>
          <w:szCs w:val="16"/>
        </w:rPr>
        <w:t>folate</w:t>
      </w:r>
      <w:r>
        <w:rPr>
          <w:rFonts w:ascii="Times New Roman" w:hAnsi="Times New Roman"/>
          <w:i/>
          <w:spacing w:val="6"/>
          <w:sz w:val="16"/>
          <w:szCs w:val="16"/>
        </w:rPr>
        <w:t xml:space="preserve"> </w:t>
      </w:r>
      <w:r>
        <w:rPr>
          <w:rFonts w:ascii="Times New Roman" w:hAnsi="Times New Roman"/>
          <w:i/>
          <w:spacing w:val="-1"/>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homocysteine</w:t>
      </w:r>
      <w:r>
        <w:rPr>
          <w:rFonts w:ascii="Times New Roman" w:hAnsi="Times New Roman"/>
          <w:i/>
          <w:spacing w:val="5"/>
          <w:sz w:val="16"/>
          <w:szCs w:val="16"/>
        </w:rPr>
        <w:t xml:space="preserve"> </w:t>
      </w:r>
      <w:r>
        <w:rPr>
          <w:rFonts w:ascii="Times New Roman" w:hAnsi="Times New Roman"/>
          <w:i/>
          <w:spacing w:val="-1"/>
          <w:sz w:val="16"/>
          <w:szCs w:val="16"/>
        </w:rPr>
        <w:t>concentrations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6"/>
          <w:sz w:val="16"/>
          <w:szCs w:val="16"/>
        </w:rPr>
        <w:t xml:space="preserve"> </w:t>
      </w:r>
      <w:r>
        <w:rPr>
          <w:rFonts w:ascii="Times New Roman" w:hAnsi="Times New Roman"/>
          <w:i/>
          <w:sz w:val="16"/>
          <w:szCs w:val="16"/>
        </w:rPr>
        <w:t>a</w:t>
      </w:r>
      <w:r>
        <w:rPr>
          <w:rFonts w:ascii="Times New Roman" w:hAnsi="Times New Roman"/>
          <w:i/>
          <w:spacing w:val="5"/>
          <w:sz w:val="16"/>
          <w:szCs w:val="16"/>
        </w:rPr>
        <w:t xml:space="preserve"> </w:t>
      </w:r>
      <w:r>
        <w:rPr>
          <w:rFonts w:ascii="Times New Roman" w:hAnsi="Times New Roman"/>
          <w:i/>
          <w:spacing w:val="-1"/>
          <w:sz w:val="16"/>
          <w:szCs w:val="16"/>
        </w:rPr>
        <w:t>large,</w:t>
      </w:r>
      <w:r>
        <w:rPr>
          <w:rFonts w:ascii="Times New Roman" w:hAnsi="Times New Roman"/>
          <w:i/>
          <w:spacing w:val="5"/>
          <w:sz w:val="16"/>
          <w:szCs w:val="16"/>
        </w:rPr>
        <w:t xml:space="preserve"> </w:t>
      </w:r>
      <w:r>
        <w:rPr>
          <w:rFonts w:ascii="Times New Roman" w:hAnsi="Times New Roman"/>
          <w:i/>
          <w:spacing w:val="-1"/>
          <w:sz w:val="16"/>
          <w:szCs w:val="16"/>
        </w:rPr>
        <w:t>population-based,</w:t>
      </w:r>
      <w:r>
        <w:rPr>
          <w:rFonts w:ascii="Times New Roman" w:hAnsi="Times New Roman"/>
          <w:i/>
          <w:spacing w:val="6"/>
          <w:sz w:val="16"/>
          <w:szCs w:val="16"/>
        </w:rPr>
        <w:t xml:space="preserve"> </w:t>
      </w:r>
      <w:r>
        <w:rPr>
          <w:rFonts w:ascii="Times New Roman" w:hAnsi="Times New Roman"/>
          <w:i/>
          <w:spacing w:val="-1"/>
          <w:sz w:val="16"/>
          <w:szCs w:val="16"/>
        </w:rPr>
        <w:t>double-blind</w:t>
      </w:r>
      <w:r>
        <w:rPr>
          <w:rFonts w:ascii="Times New Roman" w:hAnsi="Times New Roman"/>
          <w:i/>
          <w:spacing w:val="6"/>
          <w:sz w:val="16"/>
          <w:szCs w:val="16"/>
        </w:rPr>
        <w:t xml:space="preserve"> </w:t>
      </w:r>
      <w:r>
        <w:rPr>
          <w:rFonts w:ascii="Times New Roman" w:hAnsi="Times New Roman"/>
          <w:i/>
          <w:spacing w:val="-1"/>
          <w:sz w:val="16"/>
          <w:szCs w:val="16"/>
        </w:rPr>
        <w:t>trial</w:t>
      </w:r>
      <w:r>
        <w:rPr>
          <w:rFonts w:ascii="Times New Roman" w:hAnsi="Times New Roman"/>
          <w:i/>
          <w:spacing w:val="36"/>
          <w:sz w:val="16"/>
          <w:szCs w:val="16"/>
        </w:rPr>
        <w:t xml:space="preserve"> </w:t>
      </w:r>
      <w:r>
        <w:rPr>
          <w:rFonts w:ascii="Times New Roman" w:hAnsi="Times New Roman"/>
          <w:i/>
          <w:spacing w:val="-1"/>
          <w:sz w:val="16"/>
          <w:szCs w:val="16"/>
        </w:rPr>
        <w:t>of</w:t>
      </w:r>
      <w:r>
        <w:rPr>
          <w:rFonts w:ascii="Times New Roman" w:hAnsi="Times New Roman"/>
          <w:i/>
          <w:spacing w:val="7"/>
          <w:sz w:val="16"/>
          <w:szCs w:val="16"/>
        </w:rPr>
        <w:t xml:space="preserve"> </w:t>
      </w:r>
      <w:r>
        <w:rPr>
          <w:rFonts w:ascii="Times New Roman" w:hAnsi="Times New Roman"/>
          <w:i/>
          <w:spacing w:val="-1"/>
          <w:sz w:val="16"/>
          <w:szCs w:val="16"/>
        </w:rPr>
        <w:t>folic</w:t>
      </w:r>
      <w:r>
        <w:rPr>
          <w:rFonts w:ascii="Times New Roman" w:hAnsi="Times New Roman"/>
          <w:i/>
          <w:spacing w:val="7"/>
          <w:sz w:val="16"/>
          <w:szCs w:val="16"/>
        </w:rPr>
        <w:t xml:space="preserve"> </w:t>
      </w:r>
      <w:r>
        <w:rPr>
          <w:rFonts w:ascii="Times New Roman" w:hAnsi="Times New Roman"/>
          <w:i/>
          <w:spacing w:val="-1"/>
          <w:sz w:val="16"/>
          <w:szCs w:val="16"/>
        </w:rPr>
        <w:t>acid</w:t>
      </w:r>
      <w:r>
        <w:rPr>
          <w:rFonts w:ascii="Times New Roman" w:hAnsi="Times New Roman"/>
          <w:i/>
          <w:spacing w:val="7"/>
          <w:sz w:val="16"/>
          <w:szCs w:val="16"/>
        </w:rPr>
        <w:t xml:space="preserve"> </w:t>
      </w:r>
      <w:r>
        <w:rPr>
          <w:rFonts w:ascii="Times New Roman" w:hAnsi="Times New Roman"/>
          <w:i/>
          <w:spacing w:val="-1"/>
          <w:sz w:val="16"/>
          <w:szCs w:val="16"/>
        </w:rPr>
        <w:t>supplementation.</w:t>
      </w:r>
      <w:r>
        <w:rPr>
          <w:rFonts w:ascii="Times New Roman" w:hAnsi="Times New Roman"/>
          <w:i/>
          <w:spacing w:val="5"/>
          <w:sz w:val="16"/>
          <w:szCs w:val="16"/>
        </w:rPr>
        <w:t xml:space="preserve"> </w:t>
      </w:r>
      <w:r>
        <w:rPr>
          <w:rFonts w:ascii="Times New Roman" w:hAnsi="Times New Roman"/>
          <w:spacing w:val="-1"/>
          <w:sz w:val="16"/>
          <w:szCs w:val="16"/>
        </w:rPr>
        <w:t>Am</w:t>
      </w:r>
      <w:r>
        <w:rPr>
          <w:rFonts w:ascii="Times New Roman" w:hAnsi="Times New Roman"/>
          <w:spacing w:val="4"/>
          <w:sz w:val="16"/>
          <w:szCs w:val="16"/>
        </w:rPr>
        <w:t xml:space="preserve"> </w:t>
      </w:r>
      <w:r>
        <w:rPr>
          <w:rFonts w:ascii="Times New Roman" w:hAnsi="Times New Roman"/>
          <w:sz w:val="16"/>
          <w:szCs w:val="16"/>
        </w:rPr>
        <w:t>J</w:t>
      </w:r>
      <w:r>
        <w:rPr>
          <w:rFonts w:ascii="Times New Roman" w:hAnsi="Times New Roman"/>
          <w:spacing w:val="4"/>
          <w:sz w:val="16"/>
          <w:szCs w:val="16"/>
        </w:rPr>
        <w:t xml:space="preserve"> </w:t>
      </w:r>
      <w:r>
        <w:rPr>
          <w:rFonts w:ascii="Times New Roman" w:hAnsi="Times New Roman"/>
          <w:spacing w:val="-1"/>
          <w:sz w:val="16"/>
          <w:szCs w:val="16"/>
        </w:rPr>
        <w:t>Clin</w:t>
      </w:r>
      <w:r>
        <w:rPr>
          <w:rFonts w:ascii="Times New Roman" w:hAnsi="Times New Roman"/>
          <w:spacing w:val="4"/>
          <w:sz w:val="16"/>
          <w:szCs w:val="16"/>
        </w:rPr>
        <w:t xml:space="preserve"> </w:t>
      </w:r>
      <w:r>
        <w:rPr>
          <w:rFonts w:ascii="Times New Roman" w:hAnsi="Times New Roman"/>
          <w:spacing w:val="-1"/>
          <w:sz w:val="16"/>
          <w:szCs w:val="16"/>
        </w:rPr>
        <w:t>Nutr.</w:t>
      </w:r>
      <w:r>
        <w:rPr>
          <w:rFonts w:ascii="Times New Roman" w:hAnsi="Times New Roman"/>
          <w:spacing w:val="4"/>
          <w:sz w:val="16"/>
          <w:szCs w:val="16"/>
        </w:rPr>
        <w:t xml:space="preserve"> </w:t>
      </w:r>
      <w:r>
        <w:rPr>
          <w:rFonts w:ascii="Times New Roman" w:hAnsi="Times New Roman"/>
          <w:spacing w:val="-1"/>
          <w:sz w:val="16"/>
          <w:szCs w:val="16"/>
        </w:rPr>
        <w:t>93(6):1365-1372.</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ascii="Times New Roman" w:hAnsi="Times New Roman"/>
          <w:spacing w:val="-1"/>
          <w:sz w:val="16"/>
          <w:szCs w:val="16"/>
        </w:rPr>
        <w:t>Chibo</w:t>
      </w:r>
      <w:r>
        <w:rPr>
          <w:rFonts w:ascii="Times New Roman" w:hAnsi="Times New Roman"/>
          <w:spacing w:val="5"/>
          <w:sz w:val="16"/>
          <w:szCs w:val="16"/>
        </w:rPr>
        <w:t xml:space="preserve"> </w:t>
      </w:r>
      <w:r>
        <w:rPr>
          <w:rFonts w:ascii="Times New Roman" w:hAnsi="Times New Roman"/>
          <w:spacing w:val="-1"/>
          <w:sz w:val="16"/>
          <w:szCs w:val="16"/>
        </w:rPr>
        <w:t>Liu</w:t>
      </w:r>
      <w:r>
        <w:rPr>
          <w:rFonts w:ascii="Times New Roman" w:hAnsi="Times New Roman"/>
          <w:spacing w:val="5"/>
          <w:sz w:val="16"/>
          <w:szCs w:val="16"/>
        </w:rPr>
        <w:t xml:space="preserve"> </w:t>
      </w:r>
      <w:r>
        <w:rPr>
          <w:rFonts w:ascii="Times New Roman" w:hAnsi="Times New Roman"/>
          <w:sz w:val="16"/>
          <w:szCs w:val="16"/>
        </w:rPr>
        <w:t>,</w:t>
      </w:r>
      <w:r>
        <w:rPr>
          <w:rFonts w:ascii="Times New Roman" w:hAnsi="Times New Roman"/>
          <w:spacing w:val="5"/>
          <w:sz w:val="16"/>
          <w:szCs w:val="16"/>
        </w:rPr>
        <w:t xml:space="preserve"> </w:t>
      </w:r>
      <w:r>
        <w:rPr>
          <w:rFonts w:ascii="Times New Roman" w:hAnsi="Times New Roman"/>
          <w:spacing w:val="-1"/>
          <w:sz w:val="16"/>
          <w:szCs w:val="16"/>
        </w:rPr>
        <w:t>Sihua</w:t>
      </w:r>
      <w:r>
        <w:rPr>
          <w:rFonts w:ascii="Times New Roman" w:hAnsi="Times New Roman"/>
          <w:spacing w:val="5"/>
          <w:sz w:val="16"/>
          <w:szCs w:val="16"/>
        </w:rPr>
        <w:t xml:space="preserve"> </w:t>
      </w:r>
      <w:r>
        <w:rPr>
          <w:rFonts w:ascii="Times New Roman" w:hAnsi="Times New Roman"/>
          <w:spacing w:val="-1"/>
          <w:sz w:val="16"/>
          <w:szCs w:val="16"/>
        </w:rPr>
        <w:t>Mou,</w:t>
      </w:r>
      <w:r>
        <w:rPr>
          <w:rFonts w:ascii="Times New Roman" w:hAnsi="Times New Roman"/>
          <w:spacing w:val="4"/>
          <w:sz w:val="16"/>
          <w:szCs w:val="16"/>
        </w:rPr>
        <w:t xml:space="preserve"> </w:t>
      </w:r>
      <w:r>
        <w:rPr>
          <w:rFonts w:ascii="Times New Roman" w:hAnsi="Times New Roman"/>
          <w:spacing w:val="-1"/>
          <w:sz w:val="16"/>
          <w:szCs w:val="16"/>
        </w:rPr>
        <w:t>Chunqin</w:t>
      </w:r>
      <w:r>
        <w:rPr>
          <w:rFonts w:ascii="Times New Roman" w:hAnsi="Times New Roman"/>
          <w:spacing w:val="5"/>
          <w:sz w:val="16"/>
          <w:szCs w:val="16"/>
        </w:rPr>
        <w:t xml:space="preserve"> </w:t>
      </w:r>
      <w:r>
        <w:rPr>
          <w:rFonts w:ascii="Times New Roman" w:hAnsi="Times New Roman"/>
          <w:spacing w:val="-1"/>
          <w:sz w:val="16"/>
          <w:szCs w:val="16"/>
        </w:rPr>
        <w:t xml:space="preserve">Pan. </w:t>
      </w:r>
      <w:r>
        <w:rPr>
          <w:rFonts w:ascii="Times New Roman" w:hAnsi="Times New Roman"/>
          <w:i/>
          <w:spacing w:val="-1"/>
          <w:sz w:val="16"/>
          <w:szCs w:val="16"/>
        </w:rPr>
        <w:t>The</w:t>
      </w:r>
      <w:r>
        <w:rPr>
          <w:rFonts w:ascii="Times New Roman" w:hAnsi="Times New Roman"/>
          <w:i/>
          <w:spacing w:val="4"/>
          <w:sz w:val="16"/>
          <w:szCs w:val="16"/>
        </w:rPr>
        <w:t xml:space="preserve"> </w:t>
      </w:r>
      <w:r>
        <w:rPr>
          <w:rFonts w:ascii="Times New Roman" w:hAnsi="Times New Roman"/>
          <w:i/>
          <w:spacing w:val="-1"/>
          <w:sz w:val="16"/>
          <w:szCs w:val="16"/>
        </w:rPr>
        <w:t>FTO</w:t>
      </w:r>
      <w:r>
        <w:rPr>
          <w:rFonts w:ascii="Times New Roman" w:hAnsi="Times New Roman"/>
          <w:i/>
          <w:spacing w:val="4"/>
          <w:sz w:val="16"/>
          <w:szCs w:val="16"/>
        </w:rPr>
        <w:t xml:space="preserve"> </w:t>
      </w:r>
      <w:r>
        <w:rPr>
          <w:rFonts w:ascii="Times New Roman" w:hAnsi="Times New Roman"/>
          <w:i/>
          <w:spacing w:val="-1"/>
          <w:sz w:val="16"/>
          <w:szCs w:val="16"/>
        </w:rPr>
        <w:t>gene</w:t>
      </w:r>
      <w:r>
        <w:rPr>
          <w:rFonts w:ascii="Times New Roman" w:hAnsi="Times New Roman"/>
          <w:i/>
          <w:spacing w:val="4"/>
          <w:sz w:val="16"/>
          <w:szCs w:val="16"/>
        </w:rPr>
        <w:t xml:space="preserve"> </w:t>
      </w:r>
      <w:r>
        <w:rPr>
          <w:rFonts w:ascii="Times New Roman" w:hAnsi="Times New Roman"/>
          <w:i/>
          <w:spacing w:val="-1"/>
          <w:sz w:val="16"/>
          <w:szCs w:val="16"/>
        </w:rPr>
        <w:t>rs9939609</w:t>
      </w:r>
      <w:r>
        <w:rPr>
          <w:rFonts w:ascii="Times New Roman" w:hAnsi="Times New Roman"/>
          <w:i/>
          <w:spacing w:val="4"/>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predicts</w:t>
      </w:r>
      <w:r>
        <w:rPr>
          <w:rFonts w:ascii="Times New Roman" w:hAnsi="Times New Roman"/>
          <w:i/>
          <w:spacing w:val="4"/>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of</w:t>
      </w:r>
      <w:r>
        <w:rPr>
          <w:rFonts w:ascii="Times New Roman" w:hAnsi="Times New Roman"/>
          <w:i/>
          <w:spacing w:val="5"/>
          <w:sz w:val="16"/>
          <w:szCs w:val="16"/>
        </w:rPr>
        <w:t xml:space="preserve"> </w:t>
      </w:r>
      <w:r>
        <w:rPr>
          <w:rFonts w:ascii="Times New Roman" w:hAnsi="Times New Roman"/>
          <w:i/>
          <w:spacing w:val="-1"/>
          <w:sz w:val="16"/>
          <w:szCs w:val="16"/>
        </w:rPr>
        <w:t>cardiovascular</w:t>
      </w:r>
      <w:r>
        <w:rPr>
          <w:rFonts w:ascii="Times New Roman" w:hAnsi="Times New Roman"/>
          <w:i/>
          <w:spacing w:val="4"/>
          <w:sz w:val="16"/>
          <w:szCs w:val="16"/>
        </w:rPr>
        <w:t xml:space="preserve"> </w:t>
      </w:r>
      <w:r>
        <w:rPr>
          <w:rFonts w:ascii="Times New Roman" w:hAnsi="Times New Roman"/>
          <w:i/>
          <w:spacing w:val="-1"/>
          <w:sz w:val="16"/>
          <w:szCs w:val="16"/>
        </w:rPr>
        <w:t>disease:</w:t>
      </w:r>
      <w:r>
        <w:rPr>
          <w:rFonts w:ascii="Times New Roman" w:hAnsi="Times New Roman"/>
          <w:i/>
          <w:spacing w:val="5"/>
          <w:sz w:val="16"/>
          <w:szCs w:val="16"/>
        </w:rPr>
        <w:t xml:space="preserve"> </w:t>
      </w:r>
      <w:r>
        <w:rPr>
          <w:rFonts w:ascii="Times New Roman" w:hAnsi="Times New Roman"/>
          <w:i/>
          <w:sz w:val="16"/>
          <w:szCs w:val="16"/>
        </w:rPr>
        <w:t>a</w:t>
      </w:r>
      <w:r>
        <w:rPr>
          <w:rFonts w:ascii="Times New Roman" w:hAnsi="Times New Roman"/>
          <w:i/>
          <w:spacing w:val="4"/>
          <w:sz w:val="16"/>
          <w:szCs w:val="16"/>
        </w:rPr>
        <w:t xml:space="preserve"> </w:t>
      </w:r>
      <w:r>
        <w:rPr>
          <w:rFonts w:ascii="Times New Roman" w:hAnsi="Times New Roman"/>
          <w:i/>
          <w:spacing w:val="-1"/>
          <w:sz w:val="16"/>
          <w:szCs w:val="16"/>
        </w:rPr>
        <w:t>systematic</w:t>
      </w:r>
      <w:r>
        <w:rPr>
          <w:rFonts w:ascii="Times New Roman" w:hAnsi="Times New Roman"/>
          <w:i/>
          <w:spacing w:val="4"/>
          <w:sz w:val="16"/>
          <w:szCs w:val="16"/>
        </w:rPr>
        <w:t xml:space="preserve"> </w:t>
      </w:r>
      <w:r>
        <w:rPr>
          <w:rFonts w:ascii="Times New Roman" w:hAnsi="Times New Roman"/>
          <w:i/>
          <w:sz w:val="16"/>
          <w:szCs w:val="16"/>
        </w:rPr>
        <w:t>review</w:t>
      </w:r>
      <w:r>
        <w:rPr>
          <w:rFonts w:ascii="Times New Roman" w:hAnsi="Times New Roman"/>
          <w:i/>
          <w:spacing w:val="4"/>
          <w:sz w:val="16"/>
          <w:szCs w:val="16"/>
        </w:rPr>
        <w:t xml:space="preserve"> </w:t>
      </w:r>
      <w:r>
        <w:rPr>
          <w:rFonts w:ascii="Times New Roman" w:hAnsi="Times New Roman"/>
          <w:i/>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meta-</w:t>
      </w:r>
      <w:r>
        <w:rPr>
          <w:rFonts w:ascii="Times New Roman" w:hAnsi="Times New Roman"/>
          <w:i/>
          <w:spacing w:val="47"/>
          <w:sz w:val="16"/>
          <w:szCs w:val="16"/>
        </w:rPr>
        <w:t xml:space="preserve"> </w:t>
      </w:r>
      <w:r>
        <w:rPr>
          <w:rFonts w:ascii="Times New Roman" w:hAnsi="Times New Roman"/>
          <w:i/>
          <w:spacing w:val="-1"/>
          <w:sz w:val="16"/>
          <w:szCs w:val="16"/>
        </w:rPr>
        <w:t>analysis.</w:t>
      </w:r>
      <w:r>
        <w:rPr>
          <w:rFonts w:ascii="Times New Roman" w:hAnsi="Times New Roman"/>
          <w:i/>
          <w:sz w:val="16"/>
          <w:szCs w:val="16"/>
        </w:rPr>
        <w:t xml:space="preserve"> </w:t>
      </w:r>
      <w:r>
        <w:rPr>
          <w:rFonts w:ascii="Times New Roman" w:hAnsi="Times New Roman"/>
          <w:sz w:val="16"/>
          <w:szCs w:val="16"/>
        </w:rPr>
        <w:t>PLoS</w:t>
      </w:r>
      <w:r>
        <w:rPr>
          <w:rFonts w:ascii="Times New Roman" w:hAnsi="Times New Roman"/>
          <w:spacing w:val="5"/>
          <w:sz w:val="16"/>
          <w:szCs w:val="16"/>
        </w:rPr>
        <w:t xml:space="preserve"> </w:t>
      </w:r>
      <w:r>
        <w:rPr>
          <w:rFonts w:ascii="Times New Roman" w:hAnsi="Times New Roman"/>
          <w:sz w:val="16"/>
          <w:szCs w:val="16"/>
        </w:rPr>
        <w:t>One.</w:t>
      </w:r>
      <w:r>
        <w:rPr>
          <w:rFonts w:ascii="Times New Roman" w:hAnsi="Times New Roman"/>
          <w:spacing w:val="5"/>
          <w:sz w:val="16"/>
          <w:szCs w:val="16"/>
        </w:rPr>
        <w:t xml:space="preserve"> </w:t>
      </w:r>
      <w:r>
        <w:rPr>
          <w:rFonts w:ascii="Times New Roman" w:hAnsi="Times New Roman"/>
          <w:spacing w:val="-1"/>
          <w:sz w:val="16"/>
          <w:szCs w:val="16"/>
        </w:rPr>
        <w:t>2013</w:t>
      </w:r>
      <w:r>
        <w:rPr>
          <w:rFonts w:ascii="Times New Roman" w:hAnsi="Times New Roman"/>
          <w:spacing w:val="5"/>
          <w:sz w:val="16"/>
          <w:szCs w:val="16"/>
        </w:rPr>
        <w:t xml:space="preserve"> </w:t>
      </w:r>
      <w:r>
        <w:rPr>
          <w:rFonts w:ascii="Times New Roman" w:hAnsi="Times New Roman"/>
          <w:sz w:val="16"/>
          <w:szCs w:val="16"/>
        </w:rPr>
        <w:t>Aug</w:t>
      </w:r>
      <w:r>
        <w:rPr>
          <w:rFonts w:ascii="Times New Roman" w:hAnsi="Times New Roman"/>
          <w:spacing w:val="4"/>
          <w:sz w:val="16"/>
          <w:szCs w:val="16"/>
        </w:rPr>
        <w:t xml:space="preserve"> </w:t>
      </w:r>
      <w:r>
        <w:rPr>
          <w:rFonts w:ascii="Times New Roman" w:hAnsi="Times New Roman"/>
          <w:spacing w:val="-1"/>
          <w:sz w:val="16"/>
          <w:szCs w:val="16"/>
        </w:rPr>
        <w:t>19;8(8):e71901.</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hanging="0"/>
        <w:rPr>
          <w:sz w:val="16"/>
          <w:szCs w:val="16"/>
        </w:rPr>
      </w:pPr>
      <w:r>
        <w:rPr>
          <w:rFonts w:ascii="Times New Roman" w:hAnsi="Times New Roman"/>
          <w:spacing w:val="-1"/>
          <w:sz w:val="16"/>
          <w:szCs w:val="16"/>
        </w:rPr>
        <w:t>Warodomwichit</w:t>
      </w:r>
      <w:r>
        <w:rPr>
          <w:rFonts w:ascii="Times New Roman" w:hAnsi="Times New Roman"/>
          <w:spacing w:val="5"/>
          <w:sz w:val="16"/>
          <w:szCs w:val="16"/>
        </w:rPr>
        <w:t xml:space="preserve"> </w:t>
      </w:r>
      <w:r>
        <w:rPr>
          <w:rFonts w:ascii="Times New Roman" w:hAnsi="Times New Roman"/>
          <w:spacing w:val="-1"/>
          <w:sz w:val="16"/>
          <w:szCs w:val="16"/>
        </w:rPr>
        <w:t>et</w:t>
      </w:r>
      <w:r>
        <w:rPr>
          <w:rFonts w:ascii="Times New Roman" w:hAnsi="Times New Roman"/>
          <w:spacing w:val="5"/>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(2009).</w:t>
      </w:r>
      <w:r>
        <w:rPr>
          <w:rFonts w:ascii="Times New Roman" w:hAnsi="Times New Roman"/>
          <w:spacing w:val="4"/>
          <w:sz w:val="16"/>
          <w:szCs w:val="16"/>
        </w:rPr>
        <w:t xml:space="preserve"> </w:t>
      </w:r>
      <w:r>
        <w:rPr>
          <w:rFonts w:ascii="Times New Roman" w:hAnsi="Times New Roman"/>
          <w:i/>
          <w:spacing w:val="-1"/>
          <w:sz w:val="16"/>
          <w:szCs w:val="16"/>
        </w:rPr>
        <w:t>ADIPOQ</w:t>
      </w:r>
      <w:r>
        <w:rPr>
          <w:rFonts w:ascii="Times New Roman" w:hAnsi="Times New Roman"/>
          <w:i/>
          <w:spacing w:val="4"/>
          <w:sz w:val="16"/>
          <w:szCs w:val="16"/>
        </w:rPr>
        <w:t xml:space="preserve"> </w:t>
      </w:r>
      <w:r>
        <w:rPr>
          <w:rFonts w:ascii="Times New Roman" w:hAnsi="Times New Roman"/>
          <w:i/>
          <w:spacing w:val="-1"/>
          <w:sz w:val="16"/>
          <w:szCs w:val="16"/>
        </w:rPr>
        <w:t>polymorphisms,</w:t>
      </w:r>
      <w:r>
        <w:rPr>
          <w:rFonts w:ascii="Times New Roman" w:hAnsi="Times New Roman"/>
          <w:i/>
          <w:spacing w:val="3"/>
          <w:sz w:val="16"/>
          <w:szCs w:val="16"/>
        </w:rPr>
        <w:t xml:space="preserve"> </w:t>
      </w:r>
      <w:r>
        <w:rPr>
          <w:rFonts w:ascii="Times New Roman" w:hAnsi="Times New Roman"/>
          <w:i/>
          <w:spacing w:val="-1"/>
          <w:sz w:val="16"/>
          <w:szCs w:val="16"/>
        </w:rPr>
        <w:t>monounsaturated</w:t>
      </w:r>
      <w:r>
        <w:rPr>
          <w:rFonts w:ascii="Times New Roman" w:hAnsi="Times New Roman"/>
          <w:i/>
          <w:spacing w:val="4"/>
          <w:sz w:val="16"/>
          <w:szCs w:val="16"/>
        </w:rPr>
        <w:t xml:space="preserve"> </w:t>
      </w:r>
      <w:r>
        <w:rPr>
          <w:rFonts w:ascii="Times New Roman" w:hAnsi="Times New Roman"/>
          <w:i/>
          <w:sz w:val="16"/>
          <w:szCs w:val="16"/>
        </w:rPr>
        <w:t>fatty</w:t>
      </w:r>
      <w:r>
        <w:rPr>
          <w:rFonts w:ascii="Times New Roman" w:hAnsi="Times New Roman"/>
          <w:i/>
          <w:spacing w:val="4"/>
          <w:sz w:val="16"/>
          <w:szCs w:val="16"/>
        </w:rPr>
        <w:t xml:space="preserve"> </w:t>
      </w:r>
      <w:r>
        <w:rPr>
          <w:rFonts w:ascii="Times New Roman" w:hAnsi="Times New Roman"/>
          <w:i/>
          <w:spacing w:val="-1"/>
          <w:sz w:val="16"/>
          <w:szCs w:val="16"/>
        </w:rPr>
        <w:t>acids,</w:t>
      </w:r>
      <w:r>
        <w:rPr>
          <w:rFonts w:ascii="Times New Roman" w:hAnsi="Times New Roman"/>
          <w:i/>
          <w:spacing w:val="4"/>
          <w:sz w:val="16"/>
          <w:szCs w:val="16"/>
        </w:rPr>
        <w:t xml:space="preserve"> </w:t>
      </w:r>
      <w:r>
        <w:rPr>
          <w:rFonts w:ascii="Times New Roman" w:hAnsi="Times New Roman"/>
          <w:i/>
          <w:spacing w:val="-1"/>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obesity</w:t>
      </w:r>
      <w:r>
        <w:rPr>
          <w:rFonts w:ascii="Times New Roman" w:hAnsi="Times New Roman"/>
          <w:i/>
          <w:spacing w:val="4"/>
          <w:sz w:val="16"/>
          <w:szCs w:val="16"/>
        </w:rPr>
        <w:t xml:space="preserve"> </w:t>
      </w:r>
      <w:r>
        <w:rPr>
          <w:rFonts w:ascii="Times New Roman" w:hAnsi="Times New Roman"/>
          <w:i/>
          <w:spacing w:val="-1"/>
          <w:sz w:val="16"/>
          <w:szCs w:val="16"/>
        </w:rPr>
        <w:t>risk:</w:t>
      </w:r>
      <w:r>
        <w:rPr>
          <w:rFonts w:ascii="Times New Roman" w:hAnsi="Times New Roman"/>
          <w:i/>
          <w:spacing w:val="4"/>
          <w:sz w:val="16"/>
          <w:szCs w:val="16"/>
        </w:rPr>
        <w:t xml:space="preserve"> </w:t>
      </w:r>
      <w:r>
        <w:rPr>
          <w:rFonts w:ascii="Times New Roman" w:hAnsi="Times New Roman"/>
          <w:i/>
          <w:spacing w:val="-1"/>
          <w:sz w:val="16"/>
          <w:szCs w:val="16"/>
        </w:rPr>
        <w:t>the</w:t>
      </w:r>
      <w:r>
        <w:rPr>
          <w:rFonts w:ascii="Times New Roman" w:hAnsi="Times New Roman"/>
          <w:i/>
          <w:spacing w:val="4"/>
          <w:sz w:val="16"/>
          <w:szCs w:val="16"/>
        </w:rPr>
        <w:t xml:space="preserve"> </w:t>
      </w:r>
      <w:r>
        <w:rPr>
          <w:rFonts w:ascii="Times New Roman" w:hAnsi="Times New Roman"/>
          <w:i/>
          <w:spacing w:val="-1"/>
          <w:sz w:val="16"/>
          <w:szCs w:val="16"/>
        </w:rPr>
        <w:t>GOLDN</w:t>
      </w:r>
      <w:r>
        <w:rPr>
          <w:rFonts w:ascii="Times New Roman" w:hAnsi="Times New Roman"/>
          <w:i/>
          <w:spacing w:val="4"/>
          <w:sz w:val="16"/>
          <w:szCs w:val="16"/>
        </w:rPr>
        <w:t xml:space="preserve"> </w:t>
      </w:r>
      <w:r>
        <w:rPr>
          <w:rFonts w:ascii="Times New Roman" w:hAnsi="Times New Roman"/>
          <w:i/>
          <w:spacing w:val="-1"/>
          <w:sz w:val="16"/>
          <w:szCs w:val="16"/>
        </w:rPr>
        <w:t xml:space="preserve">study. </w:t>
      </w:r>
      <w:r>
        <w:rPr>
          <w:rFonts w:ascii="Times New Roman" w:hAnsi="Times New Roman"/>
          <w:spacing w:val="-1"/>
          <w:sz w:val="16"/>
          <w:szCs w:val="16"/>
        </w:rPr>
        <w:t>Obesity</w:t>
      </w:r>
      <w:r>
        <w:rPr>
          <w:rFonts w:ascii="Times New Roman" w:hAnsi="Times New Roman"/>
          <w:spacing w:val="7"/>
          <w:sz w:val="16"/>
          <w:szCs w:val="16"/>
        </w:rPr>
        <w:t xml:space="preserve"> </w:t>
      </w:r>
      <w:r>
        <w:rPr>
          <w:rFonts w:ascii="Times New Roman" w:hAnsi="Times New Roman"/>
          <w:spacing w:val="-1"/>
          <w:sz w:val="16"/>
          <w:szCs w:val="16"/>
        </w:rPr>
        <w:t>17(3):</w:t>
      </w:r>
      <w:r>
        <w:rPr>
          <w:rFonts w:ascii="Times New Roman" w:hAnsi="Times New Roman"/>
          <w:spacing w:val="7"/>
          <w:sz w:val="16"/>
          <w:szCs w:val="16"/>
        </w:rPr>
        <w:t xml:space="preserve"> </w:t>
      </w:r>
      <w:r>
        <w:rPr>
          <w:rFonts w:ascii="Times New Roman" w:hAnsi="Times New Roman"/>
          <w:spacing w:val="-1"/>
          <w:sz w:val="16"/>
          <w:szCs w:val="16"/>
        </w:rPr>
        <w:t>510-517</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ascii="Times New Roman" w:hAnsi="Times New Roman"/>
          <w:spacing w:val="-1"/>
          <w:sz w:val="16"/>
          <w:szCs w:val="16"/>
        </w:rPr>
        <w:t>Hivert</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 xml:space="preserve">(2008). </w:t>
      </w:r>
      <w:r>
        <w:rPr>
          <w:rFonts w:ascii="Times New Roman" w:hAnsi="Times New Roman"/>
          <w:i/>
          <w:spacing w:val="-1"/>
          <w:sz w:val="16"/>
          <w:szCs w:val="16"/>
        </w:rPr>
        <w:t>Common</w:t>
      </w:r>
      <w:r>
        <w:rPr>
          <w:rFonts w:ascii="Times New Roman" w:hAnsi="Times New Roman"/>
          <w:i/>
          <w:spacing w:val="5"/>
          <w:sz w:val="16"/>
          <w:szCs w:val="16"/>
        </w:rPr>
        <w:t xml:space="preserve"> </w:t>
      </w:r>
      <w:r>
        <w:rPr>
          <w:rFonts w:ascii="Times New Roman" w:hAnsi="Times New Roman"/>
          <w:i/>
          <w:spacing w:val="-1"/>
          <w:sz w:val="16"/>
          <w:szCs w:val="16"/>
        </w:rPr>
        <w:t>variants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5"/>
          <w:sz w:val="16"/>
          <w:szCs w:val="16"/>
        </w:rPr>
        <w:t xml:space="preserve"> </w:t>
      </w:r>
      <w:r>
        <w:rPr>
          <w:rFonts w:ascii="Times New Roman" w:hAnsi="Times New Roman"/>
          <w:i/>
          <w:spacing w:val="-1"/>
          <w:sz w:val="16"/>
          <w:szCs w:val="16"/>
        </w:rPr>
        <w:t>the</w:t>
      </w:r>
      <w:r>
        <w:rPr>
          <w:rFonts w:ascii="Times New Roman" w:hAnsi="Times New Roman"/>
          <w:i/>
          <w:spacing w:val="5"/>
          <w:sz w:val="16"/>
          <w:szCs w:val="16"/>
        </w:rPr>
        <w:t xml:space="preserve"> </w:t>
      </w:r>
      <w:r>
        <w:rPr>
          <w:rFonts w:ascii="Times New Roman" w:hAnsi="Times New Roman"/>
          <w:i/>
          <w:spacing w:val="-1"/>
          <w:sz w:val="16"/>
          <w:szCs w:val="16"/>
        </w:rPr>
        <w:t>adiponectin</w:t>
      </w:r>
      <w:r>
        <w:rPr>
          <w:rFonts w:ascii="Times New Roman" w:hAnsi="Times New Roman"/>
          <w:i/>
          <w:spacing w:val="5"/>
          <w:sz w:val="16"/>
          <w:szCs w:val="16"/>
        </w:rPr>
        <w:t xml:space="preserve"> </w:t>
      </w:r>
      <w:r>
        <w:rPr>
          <w:rFonts w:ascii="Times New Roman" w:hAnsi="Times New Roman"/>
          <w:i/>
          <w:spacing w:val="-1"/>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(ADIPOQ)</w:t>
      </w:r>
      <w:r>
        <w:rPr>
          <w:rFonts w:ascii="Times New Roman" w:hAnsi="Times New Roman"/>
          <w:i/>
          <w:spacing w:val="6"/>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plasma</w:t>
      </w:r>
      <w:r>
        <w:rPr>
          <w:rFonts w:ascii="Times New Roman" w:hAnsi="Times New Roman"/>
          <w:i/>
          <w:spacing w:val="5"/>
          <w:sz w:val="16"/>
          <w:szCs w:val="16"/>
        </w:rPr>
        <w:t xml:space="preserve"> </w:t>
      </w:r>
      <w:r>
        <w:rPr>
          <w:rFonts w:ascii="Times New Roman" w:hAnsi="Times New Roman"/>
          <w:i/>
          <w:spacing w:val="-1"/>
          <w:sz w:val="16"/>
          <w:szCs w:val="16"/>
        </w:rPr>
        <w:t>adiponectin</w:t>
      </w:r>
      <w:r>
        <w:rPr>
          <w:rFonts w:ascii="Times New Roman" w:hAnsi="Times New Roman"/>
          <w:i/>
          <w:spacing w:val="5"/>
          <w:sz w:val="16"/>
          <w:szCs w:val="16"/>
        </w:rPr>
        <w:t xml:space="preserve"> </w:t>
      </w:r>
      <w:r>
        <w:rPr>
          <w:rFonts w:ascii="Times New Roman" w:hAnsi="Times New Roman"/>
          <w:i/>
          <w:spacing w:val="-1"/>
          <w:sz w:val="16"/>
          <w:szCs w:val="16"/>
        </w:rPr>
        <w:t>levels,</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5"/>
          <w:sz w:val="16"/>
          <w:szCs w:val="16"/>
        </w:rPr>
        <w:t xml:space="preserve"> </w:t>
      </w:r>
      <w:r>
        <w:rPr>
          <w:rFonts w:ascii="Times New Roman" w:hAnsi="Times New Roman"/>
          <w:i/>
          <w:sz w:val="16"/>
          <w:szCs w:val="16"/>
        </w:rPr>
        <w:t>2</w:t>
      </w:r>
      <w:r>
        <w:rPr>
          <w:rFonts w:ascii="Times New Roman" w:hAnsi="Times New Roman"/>
          <w:i/>
          <w:spacing w:val="5"/>
          <w:sz w:val="16"/>
          <w:szCs w:val="16"/>
        </w:rPr>
        <w:t xml:space="preserve"> </w:t>
      </w:r>
      <w:r>
        <w:rPr>
          <w:rFonts w:ascii="Times New Roman" w:hAnsi="Times New Roman"/>
          <w:i/>
          <w:spacing w:val="-1"/>
          <w:sz w:val="16"/>
          <w:szCs w:val="16"/>
        </w:rPr>
        <w:t>diabetes,</w:t>
      </w:r>
      <w:r>
        <w:rPr>
          <w:rFonts w:ascii="Times New Roman" w:hAnsi="Times New Roman"/>
          <w:i/>
          <w:spacing w:val="5"/>
          <w:sz w:val="16"/>
          <w:szCs w:val="16"/>
        </w:rPr>
        <w:t xml:space="preserve"> </w:t>
      </w:r>
      <w:r>
        <w:rPr>
          <w:rFonts w:ascii="Times New Roman" w:hAnsi="Times New Roman"/>
          <w:i/>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diabetes-related</w:t>
      </w:r>
      <w:r>
        <w:rPr>
          <w:rFonts w:ascii="Times New Roman" w:hAnsi="Times New Roman"/>
          <w:i/>
          <w:spacing w:val="72"/>
          <w:sz w:val="16"/>
          <w:szCs w:val="16"/>
        </w:rPr>
        <w:t xml:space="preserve"> </w:t>
      </w:r>
      <w:r>
        <w:rPr>
          <w:rFonts w:ascii="Times New Roman" w:hAnsi="Times New Roman"/>
          <w:i/>
          <w:spacing w:val="-1"/>
          <w:sz w:val="16"/>
          <w:szCs w:val="16"/>
        </w:rPr>
        <w:t>quantitative</w:t>
      </w:r>
      <w:r>
        <w:rPr>
          <w:rFonts w:ascii="Times New Roman" w:hAnsi="Times New Roman"/>
          <w:i/>
          <w:spacing w:val="7"/>
          <w:sz w:val="16"/>
          <w:szCs w:val="16"/>
        </w:rPr>
        <w:t xml:space="preserve"> </w:t>
      </w:r>
      <w:r>
        <w:rPr>
          <w:rFonts w:ascii="Times New Roman" w:hAnsi="Times New Roman"/>
          <w:i/>
          <w:spacing w:val="-1"/>
          <w:sz w:val="16"/>
          <w:szCs w:val="16"/>
        </w:rPr>
        <w:t>traits:</w:t>
      </w:r>
      <w:r>
        <w:rPr>
          <w:rFonts w:ascii="Times New Roman" w:hAnsi="Times New Roman"/>
          <w:i/>
          <w:spacing w:val="6"/>
          <w:sz w:val="16"/>
          <w:szCs w:val="16"/>
        </w:rPr>
        <w:t xml:space="preserve"> </w:t>
      </w:r>
      <w:r>
        <w:rPr>
          <w:rFonts w:ascii="Times New Roman" w:hAnsi="Times New Roman"/>
          <w:i/>
          <w:spacing w:val="-1"/>
          <w:sz w:val="16"/>
          <w:szCs w:val="16"/>
        </w:rPr>
        <w:t>the</w:t>
      </w:r>
      <w:r>
        <w:rPr>
          <w:rFonts w:ascii="Times New Roman" w:hAnsi="Times New Roman"/>
          <w:i/>
          <w:spacing w:val="6"/>
          <w:sz w:val="16"/>
          <w:szCs w:val="16"/>
        </w:rPr>
        <w:t xml:space="preserve"> </w:t>
      </w:r>
      <w:r>
        <w:rPr>
          <w:rFonts w:ascii="Times New Roman" w:hAnsi="Times New Roman"/>
          <w:i/>
          <w:spacing w:val="-1"/>
          <w:sz w:val="16"/>
          <w:szCs w:val="16"/>
        </w:rPr>
        <w:t>Framingham</w:t>
      </w:r>
      <w:r>
        <w:rPr>
          <w:rFonts w:ascii="Times New Roman" w:hAnsi="Times New Roman"/>
          <w:i/>
          <w:spacing w:val="6"/>
          <w:sz w:val="16"/>
          <w:szCs w:val="16"/>
        </w:rPr>
        <w:t xml:space="preserve"> </w:t>
      </w:r>
      <w:r>
        <w:rPr>
          <w:rFonts w:ascii="Times New Roman" w:hAnsi="Times New Roman"/>
          <w:i/>
          <w:spacing w:val="-1"/>
          <w:sz w:val="16"/>
          <w:szCs w:val="16"/>
        </w:rPr>
        <w:t>Offspring</w:t>
      </w:r>
      <w:r>
        <w:rPr>
          <w:rFonts w:ascii="Times New Roman" w:hAnsi="Times New Roman"/>
          <w:i/>
          <w:spacing w:val="6"/>
          <w:sz w:val="16"/>
          <w:szCs w:val="16"/>
        </w:rPr>
        <w:t xml:space="preserve"> </w:t>
      </w:r>
      <w:r>
        <w:rPr>
          <w:rFonts w:ascii="Times New Roman" w:hAnsi="Times New Roman"/>
          <w:i/>
          <w:spacing w:val="-1"/>
          <w:sz w:val="16"/>
          <w:szCs w:val="16"/>
        </w:rPr>
        <w:t>Study.</w:t>
      </w:r>
      <w:r>
        <w:rPr>
          <w:rFonts w:ascii="Times New Roman" w:hAnsi="Times New Roman"/>
          <w:i/>
          <w:spacing w:val="4"/>
          <w:sz w:val="16"/>
          <w:szCs w:val="16"/>
        </w:rPr>
        <w:t xml:space="preserve"> </w:t>
      </w:r>
      <w:r>
        <w:rPr>
          <w:rFonts w:ascii="Times New Roman" w:hAnsi="Times New Roman"/>
          <w:spacing w:val="-1"/>
          <w:sz w:val="16"/>
          <w:szCs w:val="16"/>
        </w:rPr>
        <w:t>Diabetes</w:t>
      </w:r>
      <w:r>
        <w:rPr>
          <w:rFonts w:ascii="Times New Roman" w:hAnsi="Times New Roman"/>
          <w:spacing w:val="6"/>
          <w:sz w:val="16"/>
          <w:szCs w:val="16"/>
        </w:rPr>
        <w:t xml:space="preserve"> </w:t>
      </w:r>
      <w:r>
        <w:rPr>
          <w:rFonts w:ascii="Times New Roman" w:hAnsi="Times New Roman"/>
          <w:spacing w:val="-1"/>
          <w:sz w:val="16"/>
          <w:szCs w:val="16"/>
        </w:rPr>
        <w:t>57(12):</w:t>
      </w:r>
      <w:r>
        <w:rPr>
          <w:rFonts w:ascii="Times New Roman" w:hAnsi="Times New Roman"/>
          <w:spacing w:val="6"/>
          <w:sz w:val="16"/>
          <w:szCs w:val="16"/>
        </w:rPr>
        <w:t xml:space="preserve"> </w:t>
      </w:r>
      <w:r>
        <w:rPr>
          <w:rFonts w:ascii="Times New Roman" w:hAnsi="Times New Roman"/>
          <w:spacing w:val="-1"/>
          <w:sz w:val="16"/>
          <w:szCs w:val="16"/>
        </w:rPr>
        <w:t>3353-3359</w:t>
      </w:r>
    </w:p>
    <w:p>
      <w:pPr>
        <w:pStyle w:val="Normal"/>
        <w:spacing w:lineRule="auto" w:line="240" w:before="3"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hanging="0"/>
        <w:rPr>
          <w:sz w:val="16"/>
          <w:szCs w:val="16"/>
        </w:rPr>
      </w:pPr>
      <w:r>
        <w:rPr>
          <w:rFonts w:ascii="Times New Roman" w:hAnsi="Times New Roman"/>
          <w:color w:val="202020"/>
          <w:spacing w:val="-1"/>
          <w:sz w:val="16"/>
          <w:szCs w:val="16"/>
        </w:rPr>
        <w:t>Mahley</w:t>
      </w:r>
      <w:r>
        <w:rPr>
          <w:rFonts w:ascii="Times New Roman" w:hAnsi="Times New Roman"/>
          <w:color w:val="202020"/>
          <w:spacing w:val="7"/>
          <w:sz w:val="16"/>
          <w:szCs w:val="16"/>
        </w:rPr>
        <w:t xml:space="preserve"> </w:t>
      </w:r>
      <w:r>
        <w:rPr>
          <w:rFonts w:ascii="Times New Roman" w:hAnsi="Times New Roman"/>
          <w:color w:val="202020"/>
          <w:spacing w:val="-1"/>
          <w:sz w:val="16"/>
          <w:szCs w:val="16"/>
        </w:rPr>
        <w:t>RW.</w:t>
      </w:r>
      <w:r>
        <w:rPr>
          <w:rFonts w:ascii="Times New Roman" w:hAnsi="Times New Roman"/>
          <w:color w:val="202020"/>
          <w:sz w:val="16"/>
          <w:szCs w:val="16"/>
        </w:rPr>
        <w:t xml:space="preserve"> </w:t>
      </w:r>
      <w:r>
        <w:rPr>
          <w:rFonts w:ascii="Times New Roman" w:hAnsi="Times New Roman"/>
          <w:i/>
          <w:color w:val="202020"/>
          <w:spacing w:val="-1"/>
          <w:sz w:val="16"/>
          <w:szCs w:val="16"/>
        </w:rPr>
        <w:t>Apolipoprotein</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E:</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from</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cardiovascular</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disease</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to</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neurodegenerative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disorders.</w:t>
      </w:r>
      <w:r>
        <w:rPr>
          <w:rFonts w:ascii="Times New Roman" w:hAnsi="Times New Roman"/>
          <w:i/>
          <w:color w:val="202020"/>
          <w:spacing w:val="3"/>
          <w:sz w:val="16"/>
          <w:szCs w:val="16"/>
        </w:rPr>
        <w:t xml:space="preserve"> </w:t>
      </w:r>
      <w:r>
        <w:rPr>
          <w:rFonts w:ascii="Times New Roman" w:hAnsi="Times New Roman"/>
          <w:color w:val="202020"/>
          <w:sz w:val="16"/>
          <w:szCs w:val="16"/>
        </w:rPr>
        <w:t>J</w:t>
      </w:r>
      <w:r>
        <w:rPr>
          <w:rFonts w:ascii="Times New Roman" w:hAnsi="Times New Roman"/>
          <w:color w:val="202020"/>
          <w:spacing w:val="4"/>
          <w:sz w:val="16"/>
          <w:szCs w:val="16"/>
        </w:rPr>
        <w:t xml:space="preserve"> </w:t>
      </w:r>
      <w:r>
        <w:rPr>
          <w:rFonts w:ascii="Times New Roman" w:hAnsi="Times New Roman"/>
          <w:color w:val="202020"/>
          <w:spacing w:val="-1"/>
          <w:sz w:val="16"/>
          <w:szCs w:val="16"/>
        </w:rPr>
        <w:t>Mol</w:t>
      </w:r>
      <w:r>
        <w:rPr>
          <w:rFonts w:ascii="Times New Roman" w:hAnsi="Times New Roman"/>
          <w:color w:val="202020"/>
          <w:spacing w:val="4"/>
          <w:sz w:val="16"/>
          <w:szCs w:val="16"/>
        </w:rPr>
        <w:t xml:space="preserve"> </w:t>
      </w:r>
      <w:r>
        <w:rPr>
          <w:rFonts w:ascii="Times New Roman" w:hAnsi="Times New Roman"/>
          <w:color w:val="202020"/>
          <w:spacing w:val="-1"/>
          <w:sz w:val="16"/>
          <w:szCs w:val="16"/>
        </w:rPr>
        <w:t>Med</w:t>
      </w:r>
      <w:r>
        <w:rPr>
          <w:rFonts w:ascii="Times New Roman" w:hAnsi="Times New Roman"/>
          <w:color w:val="202020"/>
          <w:spacing w:val="4"/>
          <w:sz w:val="16"/>
          <w:szCs w:val="16"/>
        </w:rPr>
        <w:t xml:space="preserve"> </w:t>
      </w:r>
      <w:r>
        <w:rPr>
          <w:rFonts w:ascii="Times New Roman" w:hAnsi="Times New Roman"/>
          <w:color w:val="202020"/>
          <w:spacing w:val="-1"/>
          <w:sz w:val="16"/>
          <w:szCs w:val="16"/>
        </w:rPr>
        <w:t>(Berl).</w:t>
      </w:r>
      <w:r>
        <w:rPr>
          <w:rFonts w:ascii="Times New Roman" w:hAnsi="Times New Roman"/>
          <w:color w:val="202020"/>
          <w:spacing w:val="4"/>
          <w:sz w:val="16"/>
          <w:szCs w:val="16"/>
        </w:rPr>
        <w:t xml:space="preserve"> </w:t>
      </w:r>
      <w:r>
        <w:rPr>
          <w:rFonts w:ascii="Times New Roman" w:hAnsi="Times New Roman"/>
          <w:color w:val="202020"/>
          <w:spacing w:val="-1"/>
          <w:sz w:val="16"/>
          <w:szCs w:val="16"/>
        </w:rPr>
        <w:t>2016</w:t>
      </w:r>
      <w:r>
        <w:rPr>
          <w:rFonts w:ascii="Times New Roman" w:hAnsi="Times New Roman"/>
          <w:color w:val="202020"/>
          <w:spacing w:val="4"/>
          <w:sz w:val="16"/>
          <w:szCs w:val="16"/>
        </w:rPr>
        <w:t xml:space="preserve"> </w:t>
      </w:r>
      <w:r>
        <w:rPr>
          <w:rFonts w:ascii="Times New Roman" w:hAnsi="Times New Roman"/>
          <w:color w:val="202020"/>
          <w:spacing w:val="-1"/>
          <w:sz w:val="16"/>
          <w:szCs w:val="16"/>
        </w:rPr>
        <w:t>Jul;94(7):739-46.</w:t>
      </w:r>
    </w:p>
    <w:p>
      <w:pPr>
        <w:pStyle w:val="Normal"/>
        <w:spacing w:lineRule="auto" w:line="240" w:before="10"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ascii="Times New Roman" w:hAnsi="Times New Roman"/>
          <w:color w:val="202020"/>
          <w:spacing w:val="-1"/>
          <w:sz w:val="16"/>
          <w:szCs w:val="16"/>
        </w:rPr>
        <w:t>Iwai</w:t>
      </w:r>
      <w:r>
        <w:rPr>
          <w:rFonts w:ascii="Times New Roman" w:hAnsi="Times New Roman"/>
          <w:color w:val="202020"/>
          <w:spacing w:val="1"/>
          <w:sz w:val="16"/>
          <w:szCs w:val="16"/>
        </w:rPr>
        <w:t xml:space="preserve"> </w:t>
      </w:r>
      <w:r>
        <w:rPr>
          <w:rFonts w:ascii="Times New Roman" w:hAnsi="Times New Roman"/>
          <w:color w:val="202020"/>
          <w:sz w:val="16"/>
          <w:szCs w:val="16"/>
        </w:rPr>
        <w:t>C,</w:t>
      </w:r>
      <w:r>
        <w:rPr>
          <w:rFonts w:ascii="Times New Roman" w:hAnsi="Times New Roman"/>
          <w:color w:val="202020"/>
          <w:spacing w:val="2"/>
          <w:sz w:val="16"/>
          <w:szCs w:val="16"/>
        </w:rPr>
        <w:t xml:space="preserve"> </w:t>
      </w:r>
      <w:r>
        <w:rPr>
          <w:rFonts w:ascii="Times New Roman" w:hAnsi="Times New Roman"/>
          <w:color w:val="202020"/>
          <w:spacing w:val="-1"/>
          <w:sz w:val="16"/>
          <w:szCs w:val="16"/>
        </w:rPr>
        <w:t>Akita</w:t>
      </w:r>
      <w:r>
        <w:rPr>
          <w:rFonts w:ascii="Times New Roman" w:hAnsi="Times New Roman"/>
          <w:color w:val="202020"/>
          <w:spacing w:val="2"/>
          <w:sz w:val="16"/>
          <w:szCs w:val="16"/>
        </w:rPr>
        <w:t xml:space="preserve"> </w:t>
      </w:r>
      <w:r>
        <w:rPr>
          <w:rFonts w:ascii="Times New Roman" w:hAnsi="Times New Roman"/>
          <w:color w:val="202020"/>
          <w:spacing w:val="-1"/>
          <w:sz w:val="16"/>
          <w:szCs w:val="16"/>
        </w:rPr>
        <w:t>H,</w:t>
      </w:r>
      <w:r>
        <w:rPr>
          <w:rFonts w:ascii="Times New Roman" w:hAnsi="Times New Roman"/>
          <w:color w:val="202020"/>
          <w:spacing w:val="2"/>
          <w:sz w:val="16"/>
          <w:szCs w:val="16"/>
        </w:rPr>
        <w:t xml:space="preserve"> </w:t>
      </w:r>
      <w:r>
        <w:rPr>
          <w:rFonts w:ascii="Times New Roman" w:hAnsi="Times New Roman"/>
          <w:color w:val="202020"/>
          <w:spacing w:val="-1"/>
          <w:sz w:val="16"/>
          <w:szCs w:val="16"/>
        </w:rPr>
        <w:t>Kanazawa</w:t>
      </w:r>
      <w:r>
        <w:rPr>
          <w:rFonts w:ascii="Times New Roman" w:hAnsi="Times New Roman"/>
          <w:color w:val="202020"/>
          <w:spacing w:val="2"/>
          <w:sz w:val="16"/>
          <w:szCs w:val="16"/>
        </w:rPr>
        <w:t xml:space="preserve"> </w:t>
      </w:r>
      <w:r>
        <w:rPr>
          <w:rFonts w:ascii="Times New Roman" w:hAnsi="Times New Roman"/>
          <w:color w:val="202020"/>
          <w:sz w:val="16"/>
          <w:szCs w:val="16"/>
        </w:rPr>
        <w:t>K,</w:t>
      </w:r>
      <w:r>
        <w:rPr>
          <w:rFonts w:ascii="Times New Roman" w:hAnsi="Times New Roman"/>
          <w:color w:val="202020"/>
          <w:spacing w:val="2"/>
          <w:sz w:val="16"/>
          <w:szCs w:val="16"/>
        </w:rPr>
        <w:t xml:space="preserve"> </w:t>
      </w:r>
      <w:r>
        <w:rPr>
          <w:rFonts w:ascii="Times New Roman" w:hAnsi="Times New Roman"/>
          <w:color w:val="202020"/>
          <w:spacing w:val="-1"/>
          <w:sz w:val="16"/>
          <w:szCs w:val="16"/>
        </w:rPr>
        <w:t>Shiga</w:t>
      </w:r>
      <w:r>
        <w:rPr>
          <w:rFonts w:ascii="Times New Roman" w:hAnsi="Times New Roman"/>
          <w:color w:val="202020"/>
          <w:spacing w:val="2"/>
          <w:sz w:val="16"/>
          <w:szCs w:val="16"/>
        </w:rPr>
        <w:t xml:space="preserve"> </w:t>
      </w:r>
      <w:r>
        <w:rPr>
          <w:rFonts w:ascii="Times New Roman" w:hAnsi="Times New Roman"/>
          <w:color w:val="202020"/>
          <w:sz w:val="16"/>
          <w:szCs w:val="16"/>
        </w:rPr>
        <w:t>N,</w:t>
      </w:r>
      <w:r>
        <w:rPr>
          <w:rFonts w:ascii="Times New Roman" w:hAnsi="Times New Roman"/>
          <w:color w:val="202020"/>
          <w:spacing w:val="2"/>
          <w:sz w:val="16"/>
          <w:szCs w:val="16"/>
        </w:rPr>
        <w:t xml:space="preserve"> </w:t>
      </w:r>
      <w:r>
        <w:rPr>
          <w:rFonts w:ascii="Times New Roman" w:hAnsi="Times New Roman"/>
          <w:color w:val="202020"/>
          <w:spacing w:val="-1"/>
          <w:sz w:val="16"/>
          <w:szCs w:val="16"/>
        </w:rPr>
        <w:t>Terashima</w:t>
      </w:r>
      <w:r>
        <w:rPr>
          <w:rFonts w:ascii="Times New Roman" w:hAnsi="Times New Roman"/>
          <w:color w:val="202020"/>
          <w:spacing w:val="3"/>
          <w:sz w:val="16"/>
          <w:szCs w:val="16"/>
        </w:rPr>
        <w:t xml:space="preserve"> </w:t>
      </w:r>
      <w:r>
        <w:rPr>
          <w:rFonts w:ascii="Times New Roman" w:hAnsi="Times New Roman"/>
          <w:color w:val="202020"/>
          <w:spacing w:val="-1"/>
          <w:sz w:val="16"/>
          <w:szCs w:val="16"/>
        </w:rPr>
        <w:t>M,</w:t>
      </w:r>
      <w:r>
        <w:rPr>
          <w:rFonts w:ascii="Times New Roman" w:hAnsi="Times New Roman"/>
          <w:color w:val="202020"/>
          <w:spacing w:val="3"/>
          <w:sz w:val="16"/>
          <w:szCs w:val="16"/>
        </w:rPr>
        <w:t xml:space="preserve"> </w:t>
      </w:r>
      <w:r>
        <w:rPr>
          <w:rFonts w:ascii="Times New Roman" w:hAnsi="Times New Roman"/>
          <w:color w:val="202020"/>
          <w:spacing w:val="-1"/>
          <w:sz w:val="16"/>
          <w:szCs w:val="16"/>
        </w:rPr>
        <w:t>Matsuda</w:t>
      </w:r>
      <w:r>
        <w:rPr>
          <w:rFonts w:ascii="Times New Roman" w:hAnsi="Times New Roman"/>
          <w:color w:val="202020"/>
          <w:spacing w:val="2"/>
          <w:sz w:val="16"/>
          <w:szCs w:val="16"/>
        </w:rPr>
        <w:t xml:space="preserve"> </w:t>
      </w:r>
      <w:r>
        <w:rPr>
          <w:rFonts w:ascii="Times New Roman" w:hAnsi="Times New Roman"/>
          <w:color w:val="202020"/>
          <w:sz w:val="16"/>
          <w:szCs w:val="16"/>
        </w:rPr>
        <w:t>Y,</w:t>
      </w:r>
      <w:r>
        <w:rPr>
          <w:rFonts w:ascii="Times New Roman" w:hAnsi="Times New Roman"/>
          <w:color w:val="202020"/>
          <w:spacing w:val="2"/>
          <w:sz w:val="16"/>
          <w:szCs w:val="16"/>
        </w:rPr>
        <w:t xml:space="preserve"> </w:t>
      </w:r>
      <w:r>
        <w:rPr>
          <w:rFonts w:ascii="Times New Roman" w:hAnsi="Times New Roman"/>
          <w:color w:val="202020"/>
          <w:spacing w:val="-1"/>
          <w:sz w:val="16"/>
          <w:szCs w:val="16"/>
        </w:rPr>
        <w:t>Takai</w:t>
      </w:r>
      <w:r>
        <w:rPr>
          <w:rFonts w:ascii="Times New Roman" w:hAnsi="Times New Roman"/>
          <w:color w:val="202020"/>
          <w:spacing w:val="2"/>
          <w:sz w:val="16"/>
          <w:szCs w:val="16"/>
        </w:rPr>
        <w:t xml:space="preserve"> </w:t>
      </w:r>
      <w:r>
        <w:rPr>
          <w:rFonts w:ascii="Times New Roman" w:hAnsi="Times New Roman"/>
          <w:color w:val="202020"/>
          <w:sz w:val="16"/>
          <w:szCs w:val="16"/>
        </w:rPr>
        <w:t>E,</w:t>
      </w:r>
      <w:r>
        <w:rPr>
          <w:rFonts w:ascii="Times New Roman" w:hAnsi="Times New Roman"/>
          <w:color w:val="202020"/>
          <w:spacing w:val="2"/>
          <w:sz w:val="16"/>
          <w:szCs w:val="16"/>
        </w:rPr>
        <w:t xml:space="preserve"> </w:t>
      </w:r>
      <w:r>
        <w:rPr>
          <w:rFonts w:ascii="Times New Roman" w:hAnsi="Times New Roman"/>
          <w:color w:val="202020"/>
          <w:spacing w:val="-1"/>
          <w:sz w:val="16"/>
          <w:szCs w:val="16"/>
        </w:rPr>
        <w:t>Miyamoto</w:t>
      </w:r>
      <w:r>
        <w:rPr>
          <w:rFonts w:ascii="Times New Roman" w:hAnsi="Times New Roman"/>
          <w:color w:val="202020"/>
          <w:spacing w:val="2"/>
          <w:sz w:val="16"/>
          <w:szCs w:val="16"/>
        </w:rPr>
        <w:t xml:space="preserve"> </w:t>
      </w:r>
      <w:r>
        <w:rPr>
          <w:rFonts w:ascii="Times New Roman" w:hAnsi="Times New Roman"/>
          <w:color w:val="202020"/>
          <w:sz w:val="16"/>
          <w:szCs w:val="16"/>
        </w:rPr>
        <w:t>Y,</w:t>
      </w:r>
      <w:r>
        <w:rPr>
          <w:rFonts w:ascii="Times New Roman" w:hAnsi="Times New Roman"/>
          <w:color w:val="202020"/>
          <w:spacing w:val="2"/>
          <w:sz w:val="16"/>
          <w:szCs w:val="16"/>
        </w:rPr>
        <w:t xml:space="preserve"> </w:t>
      </w:r>
      <w:r>
        <w:rPr>
          <w:rFonts w:ascii="Times New Roman" w:hAnsi="Times New Roman"/>
          <w:color w:val="202020"/>
          <w:spacing w:val="-1"/>
          <w:sz w:val="16"/>
          <w:szCs w:val="16"/>
        </w:rPr>
        <w:t>Shimizu</w:t>
      </w:r>
      <w:r>
        <w:rPr>
          <w:rFonts w:ascii="Times New Roman" w:hAnsi="Times New Roman"/>
          <w:color w:val="202020"/>
          <w:spacing w:val="2"/>
          <w:sz w:val="16"/>
          <w:szCs w:val="16"/>
        </w:rPr>
        <w:t xml:space="preserve"> </w:t>
      </w:r>
      <w:r>
        <w:rPr>
          <w:rFonts w:ascii="Times New Roman" w:hAnsi="Times New Roman"/>
          <w:color w:val="202020"/>
          <w:spacing w:val="-1"/>
          <w:sz w:val="16"/>
          <w:szCs w:val="16"/>
        </w:rPr>
        <w:t>M,</w:t>
      </w:r>
      <w:r>
        <w:rPr>
          <w:rFonts w:ascii="Times New Roman" w:hAnsi="Times New Roman"/>
          <w:color w:val="202020"/>
          <w:spacing w:val="2"/>
          <w:sz w:val="16"/>
          <w:szCs w:val="16"/>
        </w:rPr>
        <w:t xml:space="preserve"> </w:t>
      </w:r>
      <w:r>
        <w:rPr>
          <w:rFonts w:ascii="Times New Roman" w:hAnsi="Times New Roman"/>
          <w:color w:val="202020"/>
          <w:spacing w:val="-1"/>
          <w:sz w:val="16"/>
          <w:szCs w:val="16"/>
        </w:rPr>
        <w:t>Kajiya</w:t>
      </w:r>
      <w:r>
        <w:rPr>
          <w:rFonts w:ascii="Times New Roman" w:hAnsi="Times New Roman"/>
          <w:color w:val="202020"/>
          <w:spacing w:val="2"/>
          <w:sz w:val="16"/>
          <w:szCs w:val="16"/>
        </w:rPr>
        <w:t xml:space="preserve"> </w:t>
      </w:r>
      <w:r>
        <w:rPr>
          <w:rFonts w:ascii="Times New Roman" w:hAnsi="Times New Roman"/>
          <w:color w:val="202020"/>
          <w:spacing w:val="-1"/>
          <w:sz w:val="16"/>
          <w:szCs w:val="16"/>
        </w:rPr>
        <w:t>T,</w:t>
      </w:r>
      <w:r>
        <w:rPr>
          <w:rFonts w:ascii="Times New Roman" w:hAnsi="Times New Roman"/>
          <w:color w:val="202020"/>
          <w:spacing w:val="2"/>
          <w:sz w:val="16"/>
          <w:szCs w:val="16"/>
        </w:rPr>
        <w:t xml:space="preserve"> </w:t>
      </w:r>
      <w:r>
        <w:rPr>
          <w:rFonts w:ascii="Times New Roman" w:hAnsi="Times New Roman"/>
          <w:color w:val="202020"/>
          <w:spacing w:val="-1"/>
          <w:sz w:val="16"/>
          <w:szCs w:val="16"/>
        </w:rPr>
        <w:t>Hayashi</w:t>
      </w:r>
      <w:r>
        <w:rPr>
          <w:rFonts w:ascii="Times New Roman" w:hAnsi="Times New Roman"/>
          <w:color w:val="202020"/>
          <w:spacing w:val="2"/>
          <w:sz w:val="16"/>
          <w:szCs w:val="16"/>
        </w:rPr>
        <w:t xml:space="preserve"> </w:t>
      </w:r>
      <w:r>
        <w:rPr>
          <w:rFonts w:ascii="Times New Roman" w:hAnsi="Times New Roman"/>
          <w:color w:val="202020"/>
          <w:sz w:val="16"/>
          <w:szCs w:val="16"/>
        </w:rPr>
        <w:t>T,</w:t>
      </w:r>
      <w:r>
        <w:rPr>
          <w:rFonts w:ascii="Times New Roman" w:hAnsi="Times New Roman"/>
          <w:color w:val="202020"/>
          <w:spacing w:val="2"/>
          <w:sz w:val="16"/>
          <w:szCs w:val="16"/>
        </w:rPr>
        <w:t xml:space="preserve"> </w:t>
      </w:r>
      <w:r>
        <w:rPr>
          <w:rFonts w:ascii="Times New Roman" w:hAnsi="Times New Roman"/>
          <w:color w:val="202020"/>
          <w:spacing w:val="-1"/>
          <w:sz w:val="16"/>
          <w:szCs w:val="16"/>
        </w:rPr>
        <w:t>Yokoyama</w:t>
      </w:r>
      <w:r>
        <w:rPr>
          <w:rFonts w:ascii="Times New Roman" w:hAnsi="Times New Roman"/>
          <w:color w:val="202020"/>
          <w:spacing w:val="2"/>
          <w:sz w:val="16"/>
          <w:szCs w:val="16"/>
        </w:rPr>
        <w:t xml:space="preserve"> </w:t>
      </w:r>
      <w:r>
        <w:rPr>
          <w:rFonts w:ascii="Times New Roman" w:hAnsi="Times New Roman"/>
          <w:color w:val="202020"/>
          <w:spacing w:val="-1"/>
          <w:sz w:val="16"/>
          <w:szCs w:val="16"/>
        </w:rPr>
        <w:t>M.</w:t>
      </w:r>
      <w:r>
        <w:rPr>
          <w:rFonts w:ascii="Times New Roman" w:hAnsi="Times New Roman"/>
          <w:color w:val="202020"/>
          <w:spacing w:val="6"/>
          <w:sz w:val="16"/>
          <w:szCs w:val="16"/>
        </w:rPr>
        <w:t xml:space="preserve"> </w:t>
      </w:r>
      <w:r>
        <w:rPr>
          <w:rFonts w:ascii="Times New Roman" w:hAnsi="Times New Roman"/>
          <w:i/>
          <w:color w:val="202020"/>
          <w:spacing w:val="-1"/>
          <w:sz w:val="16"/>
          <w:szCs w:val="16"/>
        </w:rPr>
        <w:t>Arg389Gly</w:t>
      </w:r>
      <w:r>
        <w:rPr>
          <w:rFonts w:ascii="Times New Roman" w:hAnsi="Times New Roman"/>
          <w:i/>
          <w:color w:val="202020"/>
          <w:spacing w:val="91"/>
          <w:sz w:val="16"/>
          <w:szCs w:val="16"/>
        </w:rPr>
        <w:t xml:space="preserve"> </w:t>
      </w:r>
      <w:r>
        <w:rPr>
          <w:rFonts w:ascii="Times New Roman" w:hAnsi="Times New Roman"/>
          <w:i/>
          <w:color w:val="202020"/>
          <w:spacing w:val="-1"/>
          <w:sz w:val="16"/>
          <w:szCs w:val="16"/>
        </w:rPr>
        <w:t>polymorphism</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of</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the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human</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beta1-adrenergic</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receptor</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in</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patients</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with</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nonfatal</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acute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myocardial</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 xml:space="preserve">infarction. </w:t>
      </w:r>
      <w:r>
        <w:rPr>
          <w:rFonts w:ascii="Times New Roman" w:hAnsi="Times New Roman"/>
          <w:color w:val="202020"/>
          <w:spacing w:val="-1"/>
          <w:sz w:val="16"/>
          <w:szCs w:val="16"/>
        </w:rPr>
        <w:t>Am</w:t>
      </w:r>
      <w:r>
        <w:rPr>
          <w:rFonts w:ascii="Times New Roman" w:hAnsi="Times New Roman"/>
          <w:color w:val="202020"/>
          <w:spacing w:val="4"/>
          <w:sz w:val="16"/>
          <w:szCs w:val="16"/>
        </w:rPr>
        <w:t xml:space="preserve"> </w:t>
      </w:r>
      <w:r>
        <w:rPr>
          <w:rFonts w:ascii="Times New Roman" w:hAnsi="Times New Roman"/>
          <w:color w:val="202020"/>
          <w:spacing w:val="-1"/>
          <w:sz w:val="16"/>
          <w:szCs w:val="16"/>
        </w:rPr>
        <w:t>Heart</w:t>
      </w:r>
      <w:r>
        <w:rPr>
          <w:rFonts w:ascii="Times New Roman" w:hAnsi="Times New Roman"/>
          <w:color w:val="202020"/>
          <w:spacing w:val="5"/>
          <w:sz w:val="16"/>
          <w:szCs w:val="16"/>
        </w:rPr>
        <w:t xml:space="preserve"> </w:t>
      </w:r>
      <w:r>
        <w:rPr>
          <w:rFonts w:ascii="Times New Roman" w:hAnsi="Times New Roman"/>
          <w:color w:val="202020"/>
          <w:spacing w:val="-1"/>
          <w:sz w:val="16"/>
          <w:szCs w:val="16"/>
        </w:rPr>
        <w:t>J.</w:t>
      </w:r>
      <w:r>
        <w:rPr>
          <w:rFonts w:ascii="Times New Roman" w:hAnsi="Times New Roman"/>
          <w:color w:val="202020"/>
          <w:spacing w:val="5"/>
          <w:sz w:val="16"/>
          <w:szCs w:val="16"/>
        </w:rPr>
        <w:t xml:space="preserve"> </w:t>
      </w:r>
      <w:r>
        <w:rPr>
          <w:rFonts w:ascii="Times New Roman" w:hAnsi="Times New Roman"/>
          <w:color w:val="202020"/>
          <w:spacing w:val="-1"/>
          <w:sz w:val="16"/>
          <w:szCs w:val="16"/>
        </w:rPr>
        <w:t>2003</w:t>
      </w:r>
      <w:r>
        <w:rPr>
          <w:rFonts w:ascii="Times New Roman" w:hAnsi="Times New Roman"/>
          <w:color w:val="202020"/>
          <w:spacing w:val="5"/>
          <w:sz w:val="16"/>
          <w:szCs w:val="16"/>
        </w:rPr>
        <w:t xml:space="preserve"> </w:t>
      </w:r>
      <w:r>
        <w:rPr>
          <w:rFonts w:ascii="Times New Roman" w:hAnsi="Times New Roman"/>
          <w:color w:val="202020"/>
          <w:spacing w:val="-2"/>
          <w:sz w:val="16"/>
          <w:szCs w:val="16"/>
        </w:rPr>
        <w:t>Jul;146(1):106-9.</w:t>
      </w:r>
    </w:p>
    <w:p>
      <w:pPr>
        <w:pStyle w:val="Normal"/>
        <w:spacing w:lineRule="auto" w:line="240" w:before="4"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left="108" w:right="171" w:hanging="0"/>
        <w:rPr>
          <w:sz w:val="16"/>
          <w:szCs w:val="16"/>
        </w:rPr>
      </w:pPr>
      <w:r>
        <w:rPr>
          <w:rFonts w:ascii="Times New Roman" w:hAnsi="Times New Roman"/>
          <w:spacing w:val="-1"/>
          <w:sz w:val="16"/>
          <w:szCs w:val="16"/>
        </w:rPr>
        <w:t>Willer</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(2009).</w:t>
      </w:r>
      <w:r>
        <w:rPr>
          <w:rFonts w:ascii="Times New Roman" w:hAnsi="Times New Roman"/>
          <w:spacing w:val="5"/>
          <w:sz w:val="16"/>
          <w:szCs w:val="16"/>
        </w:rPr>
        <w:t xml:space="preserve"> </w:t>
      </w:r>
      <w:r>
        <w:rPr>
          <w:rFonts w:ascii="Times New Roman" w:hAnsi="Times New Roman"/>
          <w:i/>
          <w:spacing w:val="-1"/>
          <w:sz w:val="16"/>
          <w:szCs w:val="16"/>
        </w:rPr>
        <w:t>Six</w:t>
      </w:r>
      <w:r>
        <w:rPr>
          <w:rFonts w:ascii="Times New Roman" w:hAnsi="Times New Roman"/>
          <w:i/>
          <w:spacing w:val="5"/>
          <w:sz w:val="16"/>
          <w:szCs w:val="16"/>
        </w:rPr>
        <w:t xml:space="preserve"> </w:t>
      </w:r>
      <w:r>
        <w:rPr>
          <w:rFonts w:ascii="Times New Roman" w:hAnsi="Times New Roman"/>
          <w:i/>
          <w:spacing w:val="-1"/>
          <w:sz w:val="16"/>
          <w:szCs w:val="16"/>
        </w:rPr>
        <w:t>new</w:t>
      </w:r>
      <w:r>
        <w:rPr>
          <w:rFonts w:ascii="Times New Roman" w:hAnsi="Times New Roman"/>
          <w:i/>
          <w:spacing w:val="5"/>
          <w:sz w:val="16"/>
          <w:szCs w:val="16"/>
        </w:rPr>
        <w:t xml:space="preserve"> </w:t>
      </w:r>
      <w:r>
        <w:rPr>
          <w:rFonts w:ascii="Times New Roman" w:hAnsi="Times New Roman"/>
          <w:i/>
          <w:spacing w:val="-1"/>
          <w:sz w:val="16"/>
          <w:szCs w:val="16"/>
        </w:rPr>
        <w:t>loci</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body</w:t>
      </w:r>
      <w:r>
        <w:rPr>
          <w:rFonts w:ascii="Times New Roman" w:hAnsi="Times New Roman"/>
          <w:i/>
          <w:spacing w:val="5"/>
          <w:sz w:val="16"/>
          <w:szCs w:val="16"/>
        </w:rPr>
        <w:t xml:space="preserve"> </w:t>
      </w:r>
      <w:r>
        <w:rPr>
          <w:rFonts w:ascii="Times New Roman" w:hAnsi="Times New Roman"/>
          <w:i/>
          <w:spacing w:val="-1"/>
          <w:sz w:val="16"/>
          <w:szCs w:val="16"/>
        </w:rPr>
        <w:t>mass</w:t>
      </w:r>
      <w:r>
        <w:rPr>
          <w:rFonts w:ascii="Times New Roman" w:hAnsi="Times New Roman"/>
          <w:i/>
          <w:spacing w:val="5"/>
          <w:sz w:val="16"/>
          <w:szCs w:val="16"/>
        </w:rPr>
        <w:t xml:space="preserve"> </w:t>
      </w:r>
      <w:r>
        <w:rPr>
          <w:rFonts w:ascii="Times New Roman" w:hAnsi="Times New Roman"/>
          <w:i/>
          <w:spacing w:val="-1"/>
          <w:sz w:val="16"/>
          <w:szCs w:val="16"/>
        </w:rPr>
        <w:t>index</w:t>
      </w:r>
      <w:r>
        <w:rPr>
          <w:rFonts w:ascii="Times New Roman" w:hAnsi="Times New Roman"/>
          <w:i/>
          <w:spacing w:val="5"/>
          <w:sz w:val="16"/>
          <w:szCs w:val="16"/>
        </w:rPr>
        <w:t xml:space="preserve"> </w:t>
      </w:r>
      <w:r>
        <w:rPr>
          <w:rFonts w:ascii="Times New Roman" w:hAnsi="Times New Roman"/>
          <w:i/>
          <w:spacing w:val="-1"/>
          <w:sz w:val="16"/>
          <w:szCs w:val="16"/>
        </w:rPr>
        <w:t>highlight</w:t>
      </w:r>
      <w:r>
        <w:rPr>
          <w:rFonts w:ascii="Times New Roman" w:hAnsi="Times New Roman"/>
          <w:i/>
          <w:spacing w:val="5"/>
          <w:sz w:val="16"/>
          <w:szCs w:val="16"/>
        </w:rPr>
        <w:t xml:space="preserve"> </w:t>
      </w:r>
      <w:r>
        <w:rPr>
          <w:rFonts w:ascii="Times New Roman" w:hAnsi="Times New Roman"/>
          <w:i/>
          <w:sz w:val="16"/>
          <w:szCs w:val="16"/>
        </w:rPr>
        <w:t>a</w:t>
      </w:r>
      <w:r>
        <w:rPr>
          <w:rFonts w:ascii="Times New Roman" w:hAnsi="Times New Roman"/>
          <w:i/>
          <w:spacing w:val="5"/>
          <w:sz w:val="16"/>
          <w:szCs w:val="16"/>
        </w:rPr>
        <w:t xml:space="preserve"> </w:t>
      </w:r>
      <w:r>
        <w:rPr>
          <w:rFonts w:ascii="Times New Roman" w:hAnsi="Times New Roman"/>
          <w:i/>
          <w:spacing w:val="-1"/>
          <w:sz w:val="16"/>
          <w:szCs w:val="16"/>
        </w:rPr>
        <w:t>neuronal</w:t>
      </w:r>
      <w:r>
        <w:rPr>
          <w:rFonts w:ascii="Times New Roman" w:hAnsi="Times New Roman"/>
          <w:i/>
          <w:spacing w:val="5"/>
          <w:sz w:val="16"/>
          <w:szCs w:val="16"/>
        </w:rPr>
        <w:t xml:space="preserve"> </w:t>
      </w:r>
      <w:r>
        <w:rPr>
          <w:rFonts w:ascii="Times New Roman" w:hAnsi="Times New Roman"/>
          <w:i/>
          <w:spacing w:val="-1"/>
          <w:sz w:val="16"/>
          <w:szCs w:val="16"/>
        </w:rPr>
        <w:t>influence</w:t>
      </w:r>
      <w:r>
        <w:rPr>
          <w:rFonts w:ascii="Times New Roman" w:hAnsi="Times New Roman"/>
          <w:i/>
          <w:spacing w:val="4"/>
          <w:sz w:val="16"/>
          <w:szCs w:val="16"/>
        </w:rPr>
        <w:t xml:space="preserve"> </w:t>
      </w:r>
      <w:r>
        <w:rPr>
          <w:rFonts w:ascii="Times New Roman" w:hAnsi="Times New Roman"/>
          <w:i/>
          <w:spacing w:val="-1"/>
          <w:sz w:val="16"/>
          <w:szCs w:val="16"/>
        </w:rPr>
        <w:t>on</w:t>
      </w:r>
      <w:r>
        <w:rPr>
          <w:rFonts w:ascii="Times New Roman" w:hAnsi="Times New Roman"/>
          <w:i/>
          <w:spacing w:val="5"/>
          <w:sz w:val="16"/>
          <w:szCs w:val="16"/>
        </w:rPr>
        <w:t xml:space="preserve"> </w:t>
      </w:r>
      <w:r>
        <w:rPr>
          <w:rFonts w:ascii="Times New Roman" w:hAnsi="Times New Roman"/>
          <w:i/>
          <w:spacing w:val="-1"/>
          <w:sz w:val="16"/>
          <w:szCs w:val="16"/>
        </w:rPr>
        <w:t>body</w:t>
      </w:r>
      <w:r>
        <w:rPr>
          <w:rFonts w:ascii="Times New Roman" w:hAnsi="Times New Roman"/>
          <w:i/>
          <w:spacing w:val="5"/>
          <w:sz w:val="16"/>
          <w:szCs w:val="16"/>
        </w:rPr>
        <w:t xml:space="preserve"> </w:t>
      </w:r>
      <w:r>
        <w:rPr>
          <w:rFonts w:ascii="Times New Roman" w:hAnsi="Times New Roman"/>
          <w:i/>
          <w:spacing w:val="-1"/>
          <w:sz w:val="16"/>
          <w:szCs w:val="16"/>
        </w:rPr>
        <w:t>weight</w:t>
      </w:r>
      <w:r>
        <w:rPr>
          <w:rFonts w:ascii="Times New Roman" w:hAnsi="Times New Roman"/>
          <w:i/>
          <w:spacing w:val="5"/>
          <w:sz w:val="16"/>
          <w:szCs w:val="16"/>
        </w:rPr>
        <w:t xml:space="preserve"> </w:t>
      </w:r>
      <w:r>
        <w:rPr>
          <w:rFonts w:ascii="Times New Roman" w:hAnsi="Times New Roman"/>
          <w:i/>
          <w:spacing w:val="-1"/>
          <w:sz w:val="16"/>
          <w:szCs w:val="16"/>
        </w:rPr>
        <w:t>regulation.</w:t>
      </w:r>
      <w:r>
        <w:rPr>
          <w:rFonts w:ascii="Times New Roman" w:hAnsi="Times New Roman"/>
          <w:i/>
          <w:sz w:val="16"/>
          <w:szCs w:val="16"/>
        </w:rPr>
        <w:t xml:space="preserve"> </w:t>
      </w:r>
      <w:r>
        <w:rPr>
          <w:rFonts w:ascii="Times New Roman" w:hAnsi="Times New Roman"/>
          <w:spacing w:val="-1"/>
          <w:sz w:val="16"/>
          <w:szCs w:val="16"/>
        </w:rPr>
        <w:t>Nat</w:t>
      </w:r>
      <w:r>
        <w:rPr>
          <w:rFonts w:ascii="Times New Roman" w:hAnsi="Times New Roman"/>
          <w:spacing w:val="4"/>
          <w:sz w:val="16"/>
          <w:szCs w:val="16"/>
        </w:rPr>
        <w:t xml:space="preserve"> </w:t>
      </w:r>
      <w:r>
        <w:rPr>
          <w:rFonts w:ascii="Times New Roman" w:hAnsi="Times New Roman"/>
          <w:spacing w:val="-1"/>
          <w:sz w:val="16"/>
          <w:szCs w:val="16"/>
        </w:rPr>
        <w:t>Genet</w:t>
      </w:r>
      <w:r>
        <w:rPr>
          <w:rFonts w:ascii="Times New Roman" w:hAnsi="Times New Roman"/>
          <w:spacing w:val="4"/>
          <w:sz w:val="16"/>
          <w:szCs w:val="16"/>
        </w:rPr>
        <w:t xml:space="preserve"> </w:t>
      </w:r>
      <w:r>
        <w:rPr>
          <w:rFonts w:ascii="Times New Roman" w:hAnsi="Times New Roman"/>
          <w:spacing w:val="-1"/>
          <w:sz w:val="16"/>
          <w:szCs w:val="16"/>
        </w:rPr>
        <w:t>41(1):</w:t>
      </w:r>
      <w:r>
        <w:rPr>
          <w:rFonts w:ascii="Times New Roman" w:hAnsi="Times New Roman"/>
          <w:spacing w:val="4"/>
          <w:sz w:val="16"/>
          <w:szCs w:val="16"/>
        </w:rPr>
        <w:t xml:space="preserve"> </w:t>
      </w:r>
      <w:r>
        <w:rPr>
          <w:rFonts w:ascii="Times New Roman" w:hAnsi="Times New Roman"/>
          <w:spacing w:val="-1"/>
          <w:sz w:val="16"/>
          <w:szCs w:val="16"/>
        </w:rPr>
        <w:t>25-34</w:t>
      </w:r>
      <w:r>
        <w:rPr>
          <w:rFonts w:ascii="Times New Roman" w:hAnsi="Times New Roman"/>
          <w:spacing w:val="50"/>
          <w:sz w:val="16"/>
          <w:szCs w:val="16"/>
        </w:rPr>
        <w:t xml:space="preserve"> </w:t>
      </w:r>
      <w:r>
        <w:rPr>
          <w:rFonts w:ascii="Times New Roman" w:hAnsi="Times New Roman"/>
          <w:spacing w:val="-1"/>
          <w:sz w:val="16"/>
          <w:szCs w:val="16"/>
        </w:rPr>
        <w:t>Benyamin</w:t>
      </w:r>
      <w:r>
        <w:rPr>
          <w:rFonts w:ascii="Times New Roman" w:hAnsi="Times New Roman"/>
          <w:spacing w:val="4"/>
          <w:sz w:val="16"/>
          <w:szCs w:val="16"/>
        </w:rPr>
        <w:t xml:space="preserve"> </w:t>
      </w:r>
      <w:r>
        <w:rPr>
          <w:rFonts w:ascii="Times New Roman" w:hAnsi="Times New Roman"/>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5"/>
          <w:sz w:val="16"/>
          <w:szCs w:val="16"/>
        </w:rPr>
        <w:t xml:space="preserve"> </w:t>
      </w:r>
      <w:r>
        <w:rPr>
          <w:rFonts w:ascii="Times New Roman" w:hAnsi="Times New Roman"/>
          <w:spacing w:val="-1"/>
          <w:sz w:val="16"/>
          <w:szCs w:val="16"/>
        </w:rPr>
        <w:t>(2009).</w:t>
      </w:r>
      <w:r>
        <w:rPr>
          <w:rFonts w:ascii="Times New Roman" w:hAnsi="Times New Roman"/>
          <w:spacing w:val="2"/>
          <w:sz w:val="16"/>
          <w:szCs w:val="16"/>
        </w:rPr>
        <w:t xml:space="preserve"> </w:t>
      </w:r>
      <w:r>
        <w:rPr>
          <w:rFonts w:ascii="Times New Roman" w:hAnsi="Times New Roman"/>
          <w:i/>
          <w:spacing w:val="-1"/>
          <w:sz w:val="16"/>
          <w:szCs w:val="16"/>
        </w:rPr>
        <w:t>Variants</w:t>
      </w:r>
      <w:r>
        <w:rPr>
          <w:rFonts w:ascii="Times New Roman" w:hAnsi="Times New Roman"/>
          <w:i/>
          <w:spacing w:val="4"/>
          <w:sz w:val="16"/>
          <w:szCs w:val="16"/>
        </w:rPr>
        <w:t xml:space="preserve"> </w:t>
      </w:r>
      <w:r>
        <w:rPr>
          <w:rFonts w:ascii="Times New Roman" w:hAnsi="Times New Roman"/>
          <w:i/>
          <w:sz w:val="16"/>
          <w:szCs w:val="16"/>
        </w:rPr>
        <w:t>in</w:t>
      </w:r>
      <w:r>
        <w:rPr>
          <w:rFonts w:ascii="Times New Roman" w:hAnsi="Times New Roman"/>
          <w:i/>
          <w:spacing w:val="4"/>
          <w:sz w:val="16"/>
          <w:szCs w:val="16"/>
        </w:rPr>
        <w:t xml:space="preserve"> </w:t>
      </w:r>
      <w:r>
        <w:rPr>
          <w:rFonts w:ascii="Times New Roman" w:hAnsi="Times New Roman"/>
          <w:i/>
          <w:spacing w:val="-1"/>
          <w:sz w:val="16"/>
          <w:szCs w:val="16"/>
        </w:rPr>
        <w:t>TF</w:t>
      </w:r>
      <w:r>
        <w:rPr>
          <w:rFonts w:ascii="Times New Roman" w:hAnsi="Times New Roman"/>
          <w:i/>
          <w:spacing w:val="4"/>
          <w:sz w:val="16"/>
          <w:szCs w:val="16"/>
        </w:rPr>
        <w:t xml:space="preserve"> </w:t>
      </w:r>
      <w:r>
        <w:rPr>
          <w:rFonts w:ascii="Times New Roman" w:hAnsi="Times New Roman"/>
          <w:i/>
          <w:spacing w:val="-1"/>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HFE</w:t>
      </w:r>
      <w:r>
        <w:rPr>
          <w:rFonts w:ascii="Times New Roman" w:hAnsi="Times New Roman"/>
          <w:i/>
          <w:spacing w:val="5"/>
          <w:sz w:val="16"/>
          <w:szCs w:val="16"/>
        </w:rPr>
        <w:t xml:space="preserve"> </w:t>
      </w:r>
      <w:r>
        <w:rPr>
          <w:rFonts w:ascii="Times New Roman" w:hAnsi="Times New Roman"/>
          <w:i/>
          <w:spacing w:val="-1"/>
          <w:sz w:val="16"/>
          <w:szCs w:val="16"/>
        </w:rPr>
        <w:t>explain</w:t>
      </w:r>
      <w:r>
        <w:rPr>
          <w:rFonts w:ascii="Times New Roman" w:hAnsi="Times New Roman"/>
          <w:i/>
          <w:spacing w:val="4"/>
          <w:sz w:val="16"/>
          <w:szCs w:val="16"/>
        </w:rPr>
        <w:t xml:space="preserve"> </w:t>
      </w:r>
      <w:r>
        <w:rPr>
          <w:rFonts w:ascii="Times New Roman" w:hAnsi="Times New Roman"/>
          <w:i/>
          <w:spacing w:val="-1"/>
          <w:sz w:val="16"/>
          <w:szCs w:val="16"/>
        </w:rPr>
        <w:t>approximately</w:t>
      </w:r>
      <w:r>
        <w:rPr>
          <w:rFonts w:ascii="Times New Roman" w:hAnsi="Times New Roman"/>
          <w:i/>
          <w:spacing w:val="5"/>
          <w:sz w:val="16"/>
          <w:szCs w:val="16"/>
        </w:rPr>
        <w:t xml:space="preserve"> </w:t>
      </w:r>
      <w:r>
        <w:rPr>
          <w:rFonts w:ascii="Times New Roman" w:hAnsi="Times New Roman"/>
          <w:i/>
          <w:spacing w:val="-1"/>
          <w:sz w:val="16"/>
          <w:szCs w:val="16"/>
        </w:rPr>
        <w:t>40%</w:t>
      </w:r>
      <w:r>
        <w:rPr>
          <w:rFonts w:ascii="Times New Roman" w:hAnsi="Times New Roman"/>
          <w:i/>
          <w:spacing w:val="4"/>
          <w:sz w:val="16"/>
          <w:szCs w:val="16"/>
        </w:rPr>
        <w:t xml:space="preserve"> </w:t>
      </w:r>
      <w:r>
        <w:rPr>
          <w:rFonts w:ascii="Times New Roman" w:hAnsi="Times New Roman"/>
          <w:i/>
          <w:spacing w:val="-1"/>
          <w:sz w:val="16"/>
          <w:szCs w:val="16"/>
        </w:rPr>
        <w:t>of</w:t>
      </w:r>
      <w:r>
        <w:rPr>
          <w:rFonts w:ascii="Times New Roman" w:hAnsi="Times New Roman"/>
          <w:i/>
          <w:spacing w:val="4"/>
          <w:sz w:val="16"/>
          <w:szCs w:val="16"/>
        </w:rPr>
        <w:t xml:space="preserve"> </w:t>
      </w:r>
      <w:r>
        <w:rPr>
          <w:rFonts w:ascii="Times New Roman" w:hAnsi="Times New Roman"/>
          <w:i/>
          <w:spacing w:val="-1"/>
          <w:sz w:val="16"/>
          <w:szCs w:val="16"/>
        </w:rPr>
        <w:t>genetic</w:t>
      </w:r>
      <w:r>
        <w:rPr>
          <w:rFonts w:ascii="Times New Roman" w:hAnsi="Times New Roman"/>
          <w:i/>
          <w:spacing w:val="5"/>
          <w:sz w:val="16"/>
          <w:szCs w:val="16"/>
        </w:rPr>
        <w:t xml:space="preserve"> </w:t>
      </w:r>
      <w:r>
        <w:rPr>
          <w:rFonts w:ascii="Times New Roman" w:hAnsi="Times New Roman"/>
          <w:i/>
          <w:spacing w:val="-1"/>
          <w:sz w:val="16"/>
          <w:szCs w:val="16"/>
        </w:rPr>
        <w:t>variation</w:t>
      </w:r>
      <w:r>
        <w:rPr>
          <w:rFonts w:ascii="Times New Roman" w:hAnsi="Times New Roman"/>
          <w:i/>
          <w:spacing w:val="4"/>
          <w:sz w:val="16"/>
          <w:szCs w:val="16"/>
        </w:rPr>
        <w:t xml:space="preserve"> </w:t>
      </w:r>
      <w:r>
        <w:rPr>
          <w:rFonts w:ascii="Times New Roman" w:hAnsi="Times New Roman"/>
          <w:i/>
          <w:spacing w:val="-1"/>
          <w:sz w:val="16"/>
          <w:szCs w:val="16"/>
        </w:rPr>
        <w:t>in</w:t>
      </w:r>
      <w:r>
        <w:rPr>
          <w:rFonts w:ascii="Times New Roman" w:hAnsi="Times New Roman"/>
          <w:i/>
          <w:spacing w:val="5"/>
          <w:sz w:val="16"/>
          <w:szCs w:val="16"/>
        </w:rPr>
        <w:t xml:space="preserve"> </w:t>
      </w:r>
      <w:r>
        <w:rPr>
          <w:rFonts w:ascii="Times New Roman" w:hAnsi="Times New Roman"/>
          <w:i/>
          <w:spacing w:val="-1"/>
          <w:sz w:val="16"/>
          <w:szCs w:val="16"/>
        </w:rPr>
        <w:t>serum-transferrin</w:t>
      </w:r>
      <w:r>
        <w:rPr>
          <w:rFonts w:ascii="Times New Roman" w:hAnsi="Times New Roman"/>
          <w:i/>
          <w:spacing w:val="5"/>
          <w:sz w:val="16"/>
          <w:szCs w:val="16"/>
        </w:rPr>
        <w:t xml:space="preserve"> </w:t>
      </w:r>
      <w:r>
        <w:rPr>
          <w:rFonts w:ascii="Times New Roman" w:hAnsi="Times New Roman"/>
          <w:i/>
          <w:spacing w:val="-1"/>
          <w:sz w:val="16"/>
          <w:szCs w:val="16"/>
        </w:rPr>
        <w:t>levels.</w:t>
      </w:r>
      <w:r>
        <w:rPr>
          <w:rFonts w:ascii="Times New Roman" w:hAnsi="Times New Roman"/>
          <w:i/>
          <w:spacing w:val="2"/>
          <w:sz w:val="16"/>
          <w:szCs w:val="16"/>
        </w:rPr>
        <w:t xml:space="preserve"> </w:t>
      </w:r>
      <w:r>
        <w:rPr>
          <w:rFonts w:ascii="Times New Roman" w:hAnsi="Times New Roman"/>
          <w:sz w:val="16"/>
          <w:szCs w:val="16"/>
        </w:rPr>
        <w:t>Am</w:t>
      </w:r>
      <w:r>
        <w:rPr>
          <w:rFonts w:ascii="Times New Roman" w:hAnsi="Times New Roman"/>
          <w:spacing w:val="1"/>
          <w:sz w:val="16"/>
          <w:szCs w:val="16"/>
        </w:rPr>
        <w:t xml:space="preserve"> </w:t>
      </w:r>
      <w:r>
        <w:rPr>
          <w:rFonts w:ascii="Times New Roman" w:hAnsi="Times New Roman"/>
          <w:sz w:val="16"/>
          <w:szCs w:val="16"/>
        </w:rPr>
        <w:t>J</w:t>
      </w:r>
      <w:r>
        <w:rPr>
          <w:rFonts w:ascii="Times New Roman" w:hAnsi="Times New Roman"/>
          <w:spacing w:val="1"/>
          <w:sz w:val="16"/>
          <w:szCs w:val="16"/>
        </w:rPr>
        <w:t xml:space="preserve"> </w:t>
      </w:r>
      <w:r>
        <w:rPr>
          <w:rFonts w:ascii="Times New Roman" w:hAnsi="Times New Roman"/>
          <w:spacing w:val="-1"/>
          <w:sz w:val="16"/>
          <w:szCs w:val="16"/>
        </w:rPr>
        <w:t>Hum</w:t>
      </w:r>
      <w:r>
        <w:rPr>
          <w:rFonts w:ascii="Times New Roman" w:hAnsi="Times New Roman"/>
          <w:spacing w:val="1"/>
          <w:sz w:val="16"/>
          <w:szCs w:val="16"/>
        </w:rPr>
        <w:t xml:space="preserve"> </w:t>
      </w:r>
      <w:r>
        <w:rPr>
          <w:rFonts w:ascii="Times New Roman" w:hAnsi="Times New Roman"/>
          <w:spacing w:val="-1"/>
          <w:sz w:val="16"/>
          <w:szCs w:val="16"/>
        </w:rPr>
        <w:t>Genet</w:t>
      </w:r>
      <w:r>
        <w:rPr>
          <w:rFonts w:ascii="Times New Roman" w:hAnsi="Times New Roman"/>
          <w:spacing w:val="1"/>
          <w:sz w:val="16"/>
          <w:szCs w:val="16"/>
        </w:rPr>
        <w:t xml:space="preserve"> </w:t>
      </w:r>
      <w:r>
        <w:rPr>
          <w:rFonts w:ascii="Times New Roman" w:hAnsi="Times New Roman"/>
          <w:spacing w:val="-1"/>
          <w:sz w:val="16"/>
          <w:szCs w:val="16"/>
        </w:rPr>
        <w:t>84(1):</w:t>
      </w:r>
      <w:r>
        <w:rPr>
          <w:rFonts w:ascii="Times New Roman" w:hAnsi="Times New Roman"/>
          <w:spacing w:val="1"/>
          <w:sz w:val="16"/>
          <w:szCs w:val="16"/>
        </w:rPr>
        <w:t xml:space="preserve"> </w:t>
      </w:r>
      <w:r>
        <w:rPr>
          <w:rFonts w:ascii="Times New Roman" w:hAnsi="Times New Roman"/>
          <w:spacing w:val="-1"/>
          <w:sz w:val="16"/>
          <w:szCs w:val="16"/>
        </w:rPr>
        <w:t>60-65</w:t>
      </w:r>
    </w:p>
    <w:p>
      <w:pPr>
        <w:pStyle w:val="Normal"/>
        <w:spacing w:lineRule="auto" w:line="240" w:before="42" w:after="0"/>
        <w:ind w:left="108" w:right="270" w:hanging="0"/>
        <w:rPr>
          <w:sz w:val="16"/>
          <w:szCs w:val="16"/>
        </w:rPr>
      </w:pPr>
      <w:r>
        <w:rPr>
          <w:rFonts w:ascii="Times New Roman" w:hAnsi="Times New Roman"/>
          <w:spacing w:val="-1"/>
          <w:sz w:val="16"/>
          <w:szCs w:val="16"/>
        </w:rPr>
        <w:t xml:space="preserve"> </w:t>
      </w:r>
    </w:p>
    <w:p>
      <w:pPr>
        <w:pStyle w:val="Normal"/>
        <w:spacing w:lineRule="auto" w:line="240" w:before="42" w:after="0"/>
        <w:ind w:left="108" w:right="270" w:hanging="0"/>
        <w:rPr>
          <w:sz w:val="16"/>
          <w:szCs w:val="16"/>
        </w:rPr>
      </w:pPr>
      <w:r>
        <w:rPr>
          <w:rFonts w:ascii="Times New Roman" w:hAnsi="Times New Roman"/>
          <w:spacing w:val="-1"/>
          <w:sz w:val="16"/>
          <w:szCs w:val="16"/>
        </w:rPr>
        <w:t>Keen</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(1999).</w:t>
      </w:r>
      <w:r>
        <w:rPr>
          <w:rFonts w:ascii="Times New Roman" w:hAnsi="Times New Roman"/>
          <w:sz w:val="16"/>
          <w:szCs w:val="16"/>
        </w:rPr>
        <w:t xml:space="preserve"> </w:t>
      </w:r>
      <w:r>
        <w:rPr>
          <w:rFonts w:ascii="Times New Roman" w:hAnsi="Times New Roman"/>
          <w:i/>
          <w:spacing w:val="-1"/>
          <w:sz w:val="16"/>
          <w:szCs w:val="16"/>
        </w:rPr>
        <w:t>Association</w:t>
      </w:r>
      <w:r>
        <w:rPr>
          <w:rFonts w:ascii="Times New Roman" w:hAnsi="Times New Roman"/>
          <w:i/>
          <w:spacing w:val="5"/>
          <w:sz w:val="16"/>
          <w:szCs w:val="16"/>
        </w:rPr>
        <w:t xml:space="preserve"> </w:t>
      </w:r>
      <w:r>
        <w:rPr>
          <w:rFonts w:ascii="Times New Roman" w:hAnsi="Times New Roman"/>
          <w:i/>
          <w:spacing w:val="-1"/>
          <w:sz w:val="16"/>
          <w:szCs w:val="16"/>
        </w:rPr>
        <w:t>of</w:t>
      </w:r>
      <w:r>
        <w:rPr>
          <w:rFonts w:ascii="Times New Roman" w:hAnsi="Times New Roman"/>
          <w:i/>
          <w:spacing w:val="4"/>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at</w:t>
      </w:r>
      <w:r>
        <w:rPr>
          <w:rFonts w:ascii="Times New Roman" w:hAnsi="Times New Roman"/>
          <w:i/>
          <w:spacing w:val="5"/>
          <w:sz w:val="16"/>
          <w:szCs w:val="16"/>
        </w:rPr>
        <w:t xml:space="preserve"> </w:t>
      </w:r>
      <w:r>
        <w:rPr>
          <w:rFonts w:ascii="Times New Roman" w:hAnsi="Times New Roman"/>
          <w:i/>
          <w:spacing w:val="-1"/>
          <w:sz w:val="16"/>
          <w:szCs w:val="16"/>
        </w:rPr>
        <w:t>the</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4"/>
          <w:sz w:val="16"/>
          <w:szCs w:val="16"/>
        </w:rPr>
        <w:t xml:space="preserve"> </w:t>
      </w:r>
      <w:r>
        <w:rPr>
          <w:rFonts w:ascii="Times New Roman" w:hAnsi="Times New Roman"/>
          <w:i/>
          <w:sz w:val="16"/>
          <w:szCs w:val="16"/>
        </w:rPr>
        <w:t>I</w:t>
      </w:r>
      <w:r>
        <w:rPr>
          <w:rFonts w:ascii="Times New Roman" w:hAnsi="Times New Roman"/>
          <w:i/>
          <w:spacing w:val="4"/>
          <w:sz w:val="16"/>
          <w:szCs w:val="16"/>
        </w:rPr>
        <w:t xml:space="preserve"> </w:t>
      </w:r>
      <w:r>
        <w:rPr>
          <w:rFonts w:ascii="Times New Roman" w:hAnsi="Times New Roman"/>
          <w:i/>
          <w:spacing w:val="-1"/>
          <w:sz w:val="16"/>
          <w:szCs w:val="16"/>
        </w:rPr>
        <w:t>collagen</w:t>
      </w:r>
      <w:r>
        <w:rPr>
          <w:rFonts w:ascii="Times New Roman" w:hAnsi="Times New Roman"/>
          <w:i/>
          <w:spacing w:val="4"/>
          <w:sz w:val="16"/>
          <w:szCs w:val="16"/>
        </w:rPr>
        <w:t xml:space="preserve"> </w:t>
      </w:r>
      <w:r>
        <w:rPr>
          <w:rFonts w:ascii="Times New Roman" w:hAnsi="Times New Roman"/>
          <w:i/>
          <w:spacing w:val="-1"/>
          <w:sz w:val="16"/>
          <w:szCs w:val="16"/>
        </w:rPr>
        <w:t>(COL1A1)</w:t>
      </w:r>
      <w:r>
        <w:rPr>
          <w:rFonts w:ascii="Times New Roman" w:hAnsi="Times New Roman"/>
          <w:i/>
          <w:spacing w:val="4"/>
          <w:sz w:val="16"/>
          <w:szCs w:val="16"/>
        </w:rPr>
        <w:t xml:space="preserve"> </w:t>
      </w:r>
      <w:r>
        <w:rPr>
          <w:rFonts w:ascii="Times New Roman" w:hAnsi="Times New Roman"/>
          <w:i/>
          <w:spacing w:val="-1"/>
          <w:sz w:val="16"/>
          <w:szCs w:val="16"/>
        </w:rPr>
        <w:t>locus</w:t>
      </w:r>
      <w:r>
        <w:rPr>
          <w:rFonts w:ascii="Times New Roman" w:hAnsi="Times New Roman"/>
          <w:i/>
          <w:spacing w:val="4"/>
          <w:sz w:val="16"/>
          <w:szCs w:val="16"/>
        </w:rPr>
        <w:t xml:space="preserve"> </w:t>
      </w:r>
      <w:r>
        <w:rPr>
          <w:rFonts w:ascii="Times New Roman" w:hAnsi="Times New Roman"/>
          <w:i/>
          <w:spacing w:val="-1"/>
          <w:sz w:val="16"/>
          <w:szCs w:val="16"/>
        </w:rPr>
        <w:t>with</w:t>
      </w:r>
      <w:r>
        <w:rPr>
          <w:rFonts w:ascii="Times New Roman" w:hAnsi="Times New Roman"/>
          <w:i/>
          <w:spacing w:val="4"/>
          <w:sz w:val="16"/>
          <w:szCs w:val="16"/>
        </w:rPr>
        <w:t xml:space="preserve"> </w:t>
      </w:r>
      <w:r>
        <w:rPr>
          <w:rFonts w:ascii="Times New Roman" w:hAnsi="Times New Roman"/>
          <w:i/>
          <w:spacing w:val="-1"/>
          <w:sz w:val="16"/>
          <w:szCs w:val="16"/>
        </w:rPr>
        <w:t>reduced</w:t>
      </w:r>
      <w:r>
        <w:rPr>
          <w:rFonts w:ascii="Times New Roman" w:hAnsi="Times New Roman"/>
          <w:i/>
          <w:spacing w:val="5"/>
          <w:sz w:val="16"/>
          <w:szCs w:val="16"/>
        </w:rPr>
        <w:t xml:space="preserve"> </w:t>
      </w:r>
      <w:r>
        <w:rPr>
          <w:rFonts w:ascii="Times New Roman" w:hAnsi="Times New Roman"/>
          <w:i/>
          <w:spacing w:val="-1"/>
          <w:sz w:val="16"/>
          <w:szCs w:val="16"/>
        </w:rPr>
        <w:t>bone</w:t>
      </w:r>
      <w:r>
        <w:rPr>
          <w:rFonts w:ascii="Times New Roman" w:hAnsi="Times New Roman"/>
          <w:i/>
          <w:spacing w:val="4"/>
          <w:sz w:val="16"/>
          <w:szCs w:val="16"/>
        </w:rPr>
        <w:t xml:space="preserve"> </w:t>
      </w:r>
      <w:r>
        <w:rPr>
          <w:rFonts w:ascii="Times New Roman" w:hAnsi="Times New Roman"/>
          <w:i/>
          <w:spacing w:val="-1"/>
          <w:sz w:val="16"/>
          <w:szCs w:val="16"/>
        </w:rPr>
        <w:t>mineral</w:t>
      </w:r>
      <w:r>
        <w:rPr>
          <w:rFonts w:ascii="Times New Roman" w:hAnsi="Times New Roman"/>
          <w:i/>
          <w:spacing w:val="5"/>
          <w:sz w:val="16"/>
          <w:szCs w:val="16"/>
        </w:rPr>
        <w:t xml:space="preserve"> </w:t>
      </w:r>
      <w:r>
        <w:rPr>
          <w:rFonts w:ascii="Times New Roman" w:hAnsi="Times New Roman"/>
          <w:i/>
          <w:spacing w:val="-1"/>
          <w:sz w:val="16"/>
          <w:szCs w:val="16"/>
        </w:rPr>
        <w:t>density,</w:t>
      </w:r>
      <w:r>
        <w:rPr>
          <w:rFonts w:ascii="Times New Roman" w:hAnsi="Times New Roman"/>
          <w:i/>
          <w:spacing w:val="5"/>
          <w:sz w:val="16"/>
          <w:szCs w:val="16"/>
        </w:rPr>
        <w:t xml:space="preserve"> </w:t>
      </w:r>
      <w:r>
        <w:rPr>
          <w:rFonts w:ascii="Times New Roman" w:hAnsi="Times New Roman"/>
          <w:i/>
          <w:spacing w:val="-1"/>
          <w:sz w:val="16"/>
          <w:szCs w:val="16"/>
        </w:rPr>
        <w:t>increased</w:t>
      </w:r>
      <w:r>
        <w:rPr>
          <w:rFonts w:ascii="Times New Roman" w:hAnsi="Times New Roman"/>
          <w:i/>
          <w:spacing w:val="4"/>
          <w:sz w:val="16"/>
          <w:szCs w:val="16"/>
        </w:rPr>
        <w:t xml:space="preserve"> </w:t>
      </w:r>
      <w:r>
        <w:rPr>
          <w:rFonts w:ascii="Times New Roman" w:hAnsi="Times New Roman"/>
          <w:i/>
          <w:spacing w:val="-1"/>
          <w:sz w:val="16"/>
          <w:szCs w:val="16"/>
        </w:rPr>
        <w:t>fracture</w:t>
      </w:r>
      <w:r>
        <w:rPr>
          <w:rFonts w:ascii="Times New Roman" w:hAnsi="Times New Roman"/>
          <w:i/>
          <w:spacing w:val="5"/>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and</w:t>
      </w:r>
      <w:r>
        <w:rPr>
          <w:rFonts w:ascii="Times New Roman" w:hAnsi="Times New Roman"/>
          <w:i/>
          <w:spacing w:val="47"/>
          <w:sz w:val="16"/>
          <w:szCs w:val="16"/>
        </w:rPr>
        <w:t xml:space="preserve"> </w:t>
      </w:r>
      <w:r>
        <w:rPr>
          <w:rFonts w:ascii="Times New Roman" w:hAnsi="Times New Roman"/>
          <w:i/>
          <w:spacing w:val="-1"/>
          <w:sz w:val="16"/>
          <w:szCs w:val="16"/>
        </w:rPr>
        <w:t>increased</w:t>
      </w:r>
      <w:r>
        <w:rPr>
          <w:rFonts w:ascii="Times New Roman" w:hAnsi="Times New Roman"/>
          <w:i/>
          <w:spacing w:val="11"/>
          <w:sz w:val="16"/>
          <w:szCs w:val="16"/>
        </w:rPr>
        <w:t xml:space="preserve"> </w:t>
      </w:r>
      <w:r>
        <w:rPr>
          <w:rFonts w:ascii="Times New Roman" w:hAnsi="Times New Roman"/>
          <w:i/>
          <w:spacing w:val="-1"/>
          <w:sz w:val="16"/>
          <w:szCs w:val="16"/>
        </w:rPr>
        <w:t>collagen</w:t>
      </w:r>
      <w:r>
        <w:rPr>
          <w:rFonts w:ascii="Times New Roman" w:hAnsi="Times New Roman"/>
          <w:i/>
          <w:spacing w:val="11"/>
          <w:sz w:val="16"/>
          <w:szCs w:val="16"/>
        </w:rPr>
        <w:t xml:space="preserve"> </w:t>
      </w:r>
      <w:r>
        <w:rPr>
          <w:rFonts w:ascii="Times New Roman" w:hAnsi="Times New Roman"/>
          <w:i/>
          <w:spacing w:val="-1"/>
          <w:sz w:val="16"/>
          <w:szCs w:val="16"/>
        </w:rPr>
        <w:t>turnover.</w:t>
      </w:r>
      <w:r>
        <w:rPr>
          <w:rFonts w:ascii="Times New Roman" w:hAnsi="Times New Roman"/>
          <w:i/>
          <w:spacing w:val="-2"/>
          <w:sz w:val="16"/>
          <w:szCs w:val="16"/>
        </w:rPr>
        <w:t xml:space="preserve"> </w:t>
      </w:r>
      <w:r>
        <w:rPr>
          <w:rFonts w:ascii="Times New Roman" w:hAnsi="Times New Roman"/>
          <w:spacing w:val="-1"/>
          <w:sz w:val="16"/>
          <w:szCs w:val="16"/>
        </w:rPr>
        <w:t>Arthritis</w:t>
      </w:r>
      <w:r>
        <w:rPr>
          <w:rFonts w:ascii="Times New Roman" w:hAnsi="Times New Roman"/>
          <w:spacing w:val="5"/>
          <w:sz w:val="16"/>
          <w:szCs w:val="16"/>
        </w:rPr>
        <w:t xml:space="preserve"> </w:t>
      </w:r>
      <w:r>
        <w:rPr>
          <w:rFonts w:ascii="Times New Roman" w:hAnsi="Times New Roman"/>
          <w:spacing w:val="-1"/>
          <w:sz w:val="16"/>
          <w:szCs w:val="16"/>
        </w:rPr>
        <w:t>Rheum</w:t>
      </w:r>
      <w:r>
        <w:rPr>
          <w:rFonts w:ascii="Times New Roman" w:hAnsi="Times New Roman"/>
          <w:spacing w:val="5"/>
          <w:sz w:val="16"/>
          <w:szCs w:val="16"/>
        </w:rPr>
        <w:t xml:space="preserve"> </w:t>
      </w:r>
      <w:r>
        <w:rPr>
          <w:rFonts w:ascii="Times New Roman" w:hAnsi="Times New Roman"/>
          <w:spacing w:val="-1"/>
          <w:sz w:val="16"/>
          <w:szCs w:val="16"/>
        </w:rPr>
        <w:t>42(2):</w:t>
      </w:r>
      <w:r>
        <w:rPr>
          <w:rFonts w:ascii="Times New Roman" w:hAnsi="Times New Roman"/>
          <w:spacing w:val="5"/>
          <w:sz w:val="16"/>
          <w:szCs w:val="16"/>
        </w:rPr>
        <w:t xml:space="preserve"> </w:t>
      </w:r>
      <w:r>
        <w:rPr>
          <w:rFonts w:ascii="Times New Roman" w:hAnsi="Times New Roman"/>
          <w:spacing w:val="-1"/>
          <w:sz w:val="16"/>
          <w:szCs w:val="16"/>
        </w:rPr>
        <w:t>285-290</w:t>
      </w:r>
      <w:r>
        <w:br w:type="page"/>
      </w:r>
    </w:p>
    <w:p>
      <w:pPr>
        <w:pStyle w:val="Normal"/>
        <w:spacing w:lineRule="auto" w:line="240" w:before="42" w:after="0"/>
        <w:ind w:left="108" w:right="270" w:hanging="0"/>
        <w:rPr/>
      </w:pPr>
      <w:r>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Junior</w:t>
        <w:br/>
        <w:t>Predisposizione alla sindrome metabolica (medio)</w:t>
        <w:br/>
        <w:t>Predisposizione genetica all'elevata sensibilità alla caffeina (metabolizzatore lento)</w:t>
        <w:br/>
        <w:t>Predisposizione genetica ad elevati livelli di ferro</w:t>
        <w:br/>
        <w:t>Predisposizione genetica (alta) alle carie dentali</w:t>
        <w:br/>
        <w:t>Esofagite eosinofila</w:t>
      </w:r>
    </w:p>
    <w:p>
      <w:pPr>
        <w:pStyle w:val="TextBody"/>
        <w:rPr>
          <w:rFonts w:ascii="Calibri" w:hAnsi="Calibri"/>
        </w:rPr>
      </w:pPr>
      <w:r>
        <w:rPr/>
      </w:r>
    </w:p>
    <w:p>
      <w:pPr>
        <w:pStyle w:val="TextBody"/>
        <w:spacing w:lineRule="auto" w:line="276"/>
        <w:rPr/>
      </w:pPr>
      <w:r>
        <w:t>Il profilo genetico del paziente ha evidenziato diverse predisposizioni e condizioni che richiedono un'attenzione particolare nella gestione della dieta e dello stile di vita:</w:t>
        <w:br/>
        <w:br/>
        <w:t>1. Predisposizione alla Sindrome Metabolica (Medio):</w:t>
        <w:br/>
        <w:t>Il profilo genetico ha evidenziato una media predisposizione genetica alla Sindrome Metabolica. Ciò significa che la probabilità di sviluppare questa patologia è più alta rispetto alla popolazione media. La sindrome metabolica è una condizione caratterizzata dalla combinazione di diversi fattori di rischio metabolico, come obesità addominale, ipertensione, iperglicemia, e dislipidemia. È molto importante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È importante anche regolare l'introito calorico, prestando attenzione a non superare il proprio fabbisogno energetico. Inoltre è consigliata anche la riduzione del sale a &lt; 2 g al giorno, considerando anche quello già presente negli alimenti. La riduzione di sale è un'ottima prevenzione contro l'ipertensione.</w:t>
        <w:br/>
        <w:br/>
        <w:t>2. Predisposizione genetica all'elevata sensibilità alla Caffeina (metabolizzatore lento):</w:t>
        <w:br/>
        <w:t>I geni del paziente hanno dimostrato un'alta sensibilità alla caffeina, ovvero l'organismo impiega più tempo per metabolizzare la caffeina. Questo potrebbe comportare effetti negativi sulla salute, come l'aumento dell'ansia o dell'irrequietezza, e in casi estremi, potenziali rischi cardiovascolari, soprattutto con un consumo elevato. Diversi studi hanno evidenziato l'importanza del gene CYP1A2 nella risposta individuale alla caffeina. È stato dimostrato che individui con un metabolismo lento possono influenzare il rischio di malattie cardiovascolari in relazione al consumo di caffeina. Date le evidenze genetiche, si consiglia di limitare l'assunzione di bevande contenenti caffeina. Le linee guida generali suggeriscono un massimo di 1-2 porzioni al giorno per i bambini, tenendo presente che la caffeina è presente non solo nel caffè, ma anche in tè, alcune bibite gassate, cioccolato e alcune bevande energetiche.</w:t>
        <w:br/>
        <w:br/>
        <w:t>3. Predisposizione genetica ad elevati livelli di Ferro:</w:t>
        <w:br/>
        <w:t>Il profilo genetico ha evidenziato una predisposizione genetica ad un accumulo dei livelli di Ferro. Nel caso del paziente, la predisposizione all'accumulo di Ferro è legata ad una mutazione del gene HFE, che codifica per una proteina 'sensore', importante nella regolazione dell'assorbimento del ferro. In condizioni normali questa proteina si trova sulla superficie delle cellule del tratto intestinali dove regola l'assorbimento di ferro. La mutazione del gene HFE, in particolare la mutazione nota come C282Y, determina la produzione di una proteina alterata che non si esprime sulla superficie delle cellule intestinali e, non regolando l'assorbimento di ferro, determina una maggior concentrazione di ferro circolante. Un'altra mutazione nota come H63D determina la produzione di una proteina in grado di esprimersi sulla superficie delle cellule intestinali ma non di svolgere la funzione di sensore, portando così anch'essa ad un sovraccarico di ferro. Un accumulo di ferro può avere diverse conseguenze per l'organismo, può portare ad esempio ad una condizione di Emocromatosi. Questa patologia se severa e non trattata può dare danni al fegato, accumulo di ferro nel cuore, diabete mellito, artropatie, osteoporosi, ipogonadismo ipogonadotropo, affaticamento cronico e iperpigmentazione cutanea. Il fabbisogno medio giornaliero di Ferro è dai 6 mg ai 10 mg al giorno. Si consiglia di limitare il consumo di alimenti ricchi di Ferro evitando anche quelli non consigliati nella tabella alimentare fornita. È importante monitorare regolarmente i livelli di ferro attraverso esami del sangue e consultare un pediatra o un ematologo pediatrico per una gestione appropriata.</w:t>
        <w:br/>
        <w:br/>
        <w:t>4. Predisposizione genetica (alta) alle carie dentali:</w:t>
        <w:br/>
        <w:t>Il profilo genetico del paziente indica una predisposizione elevata allo sviluppo di carie dentali. Le carie sono causate da batteri che producono acidi che erodono lo smalto dei denti. Questa predisposizione genetica potrebbe essere legata a fattori come la composizione della saliva, la struttura dello smalto dentale o la risposta immunitaria ai batteri orali. È fondamentale adottare una rigorosa igiene orale, che include:</w:t>
        <w:br/>
        <w:t>- Spazzolare i denti almeno due volte al giorno con un dentifricio al fluoro</w:t>
        <w:br/>
        <w:t>- Utilizzare il filo interdentale quotidianamente</w:t>
        <w:br/>
        <w:t>- Limitare il consumo di cibi e bevande zuccherate</w:t>
        <w:br/>
        <w:t>- Effettuare controlli dentistici regolari (almeno ogni 6 mesi)</w:t>
        <w:br/>
        <w:t>- Considerare l'uso di sigillanti dentali come misura preventiva</w:t>
        <w:br/>
        <w:t>Inoltre, è importante prestare attenzione alla dieta, privilegiando alimenti che non favoriscono la formazione di carie, come verdure croccanti, formaggi e noci, e limitando quelli ad alto contenuto di zuccheri e carboidrati raffinati.</w:t>
        <w:br/>
        <w:br/>
        <w:t>5. Esofagite eosinofila:</w:t>
        <w:br/>
        <w:t>L'esofagite eosinofila è una condizione infiammatoria cronica dell'esofago caratterizzata da un'infiltrazione di eosinofili nella mucosa esofagea. Questa condizione può causare sintomi come difficoltà a deglutire, dolore toracico, reflusso e, nei bambini, può portare a problemi di crescita se non gestita adeguatamente. La gestione dell'esofagite eosinofila richiede un approccio multidisciplinare che include:</w:t>
        <w:br/>
        <w:br/>
        <w:t>a) Dieta:</w:t>
        <w:br/>
        <w:t>- Identificazione e eliminazione degli alimenti trigger attraverso diete di eliminazione sotto supervisione medica</w:t>
        <w:br/>
        <w:t>- Possibile adozione di una dieta elementare in casi severi</w:t>
        <w:br/>
        <w:t>- Mantenimento di un diario alimentare per identificare possibili correlazioni tra alimenti e sintomi</w:t>
        <w:br/>
        <w:br/>
        <w:t>b) Terapia farmacologica:</w:t>
        <w:br/>
        <w:t>- Inibitori di pompa protonica per ridurre l'acidità gastrica</w:t>
        <w:br/>
        <w:t>- Corticosteroidi topici per ridurre l'infiammazione (sotto prescrizione medica)</w:t>
        <w:br/>
        <w:br/>
        <w:t>c) Modifiche dello stile di vita:</w:t>
        <w:br/>
        <w:t>- Mangiare lentamente e masticare bene il cibo</w:t>
        <w:br/>
        <w:t>- Evitare di sdraiarsi subito dopo i pasti</w:t>
        <w:br/>
        <w:t>- Elevare la testa del letto durante il sonno</w:t>
        <w:br/>
        <w:br/>
        <w:t>d) Monitoraggio regolare:</w:t>
        <w:br/>
        <w:t>- Endoscopie di controllo per valutare l'evoluzione della condizione</w:t>
        <w:br/>
        <w:t>- Valutazioni nutrizionali per assicurare un'adeguata crescita e sviluppo</w:t>
        <w:br/>
        <w:br/>
        <w:t>È fondamentale lavorare a stretto contatto con un gastroenterologo pediatrico e un nutrizionista per gestire al meglio questa condizione e prevenire complicazioni a lungo termine.</w:t>
        <w:br/>
        <w:br/>
        <w:t>In conclusione, la gestione di queste predisposizioni e condizioni richiede un approccio olistico che combina una dieta appropriata, uno stile di vita sano, un monitoraggio regolare e, quando necessario, interventi medici mirati. È essenziale che il paziente e la sua famiglia lavorino a stretto contatto con un team medico multidisciplinare per ottimizzare la salute e il benessere del bambino.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p>
      <w:pPr>
        <w:pStyle w:val="TextBody"/>
        <w:spacing w:before="23"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69"/>
        <w:gridCol w:w="2391"/>
        <w:gridCol w:w="290"/>
        <w:gridCol w:w="2383"/>
        <w:gridCol w:w="290"/>
        <w:gridCol w:w="2377"/>
      </w:tblGrid>
      <w:tr>
        <w:trPr>
          <w:trHeight w:val="609" w:hRule="atLeast"/>
        </w:trPr>
        <w:tc>
          <w:tcPr>
            <w:tcW w:w="2969"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91"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83"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77"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00"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2969"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r>
          </w:p>
        </w:tc>
        <w:tc>
          <w:tcPr>
            <w:tcW w:w="2391" w:type="dxa"/>
            <w:tcBorders>
              <w:top w:val="single" w:sz="4" w:space="0" w:color="000000"/>
            </w:tcBorders>
            <w:shd w:color="auto" w:fill="F0F0F0" w:val="clear"/>
          </w:tcPr>
          <w:p>
            <w:pPr>
              <w:pStyle w:val="TableParagraph"/>
              <w:widowControl w:val="false"/>
              <w:spacing w:before="267" w:after="0"/>
              <w:ind w:left="124" w:right="0" w:hanging="0"/>
              <w:jc w:val="center"/>
              <w:rPr>
                <w:sz w:val="18"/>
                <w:szCs w:val="18"/>
              </w:rPr>
            </w:pPr>
            <w:r>
              <w:t>Seppia, polpo, calamari, pesce bianco, merluzzo, platessa, sogliola, orata, branzino, trota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tcBorders>
            <w:shd w:color="auto" w:fill="F0F0F0" w:val="clear"/>
          </w:tcPr>
          <w:p>
            <w:pPr>
              <w:pStyle w:val="TableParagraph"/>
              <w:widowControl w:val="false"/>
              <w:spacing w:before="267" w:after="0"/>
              <w:ind w:left="0" w:right="0" w:hanging="0"/>
              <w:jc w:val="center"/>
              <w:rPr>
                <w:sz w:val="18"/>
                <w:szCs w:val="18"/>
              </w:rPr>
            </w:pPr>
            <w:r>
              <w:t>Crostacei (es: aragoste, scampi, astici, gamberi), filetto di tonno o salmone, alici, salmone affumicato, tonno in scatola, burger di pesce bianco o azzurro, trota, sgombro fresco</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sz w:val="18"/>
                <w:szCs w:val="18"/>
              </w:rPr>
            </w:pPr>
            <w:r>
              <w:t>Uova di tutti i tipi di pesce (caviale, bottarga, uova di salmone), anguilla, aringa, sgombro in scatola, pesce spada, tonno rosso</w:t>
            </w:r>
          </w:p>
        </w:tc>
      </w:tr>
      <w:tr>
        <w:trPr>
          <w:trHeight w:val="304" w:hRule="atLeast"/>
        </w:trPr>
        <w:tc>
          <w:tcPr>
            <w:tcW w:w="10700"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2969"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Tacchino, pollo, coniglio, agnello, vitello, lonza di maiale, fesa di manzo magra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Hamburger o macinato di pollo/tacchino/vitello, prosciutto crudo, prosciutto cotto, fesa di tacchino, bresaola, nuggets di pollo, cotoletta di carne bianca, hamburger di carne bianca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Filetto di carne rossa, roast beef, salsicce, wurstel, salame, mortadella, coppa, speck, cotoletta di carne rossa, pancetta</w:t>
            </w:r>
          </w:p>
        </w:tc>
      </w:tr>
      <w:tr>
        <w:trPr>
          <w:trHeight w:val="309" w:hRule="atLeast"/>
        </w:trPr>
        <w:tc>
          <w:tcPr>
            <w:tcW w:w="10700"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2969"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ALIMENTI DI ORIGINE VEGETALE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Latte di soia senza zuccheri aggiunti, yogurt di soia senza zuccheri aggiunti, latte di mandorla, latte di cocco, bevanda di avena, tofu, tempeh, yogurt di mandorla, seitan</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Formaggi freschi semi-magri vegetali, ricotta di soia, formaggio di mandorle, formaggio di anacardi, yogurt di cocco, bevanda di riso senza zucchero, affettati vegetali, polpette vegetali, burger vegetali, salsa di soia senza sale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Bevande di soia con zuccheri aggiunti, burger vegetali fritti, salsa di soia con sale, tofu fritto, tempeh fritto</w:t>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0"/>
          <w:pgNumType w:fmt="decimal"/>
        </w:sectPr>
      </w:pPr>
    </w:p>
    <w:p>
      <w:pPr>
        <w:pStyle w:val="TextBody"/>
        <w:spacing w:before="20" w:after="0"/>
        <w:rPr>
          <w:b/>
          <w:b/>
        </w:rPr>
      </w:pPr>
      <w:r>
        <w:rPr>
          <w:b/>
        </w:rPr>
      </w:r>
    </w:p>
    <w:p>
      <w:pPr>
        <w:pStyle w:val="TextBody"/>
        <w:spacing w:before="20"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69"/>
        <w:gridCol w:w="2391"/>
        <w:gridCol w:w="290"/>
        <w:gridCol w:w="2383"/>
        <w:gridCol w:w="290"/>
        <w:gridCol w:w="2377"/>
      </w:tblGrid>
      <w:tr>
        <w:trPr>
          <w:trHeight w:val="605" w:hRule="atLeast"/>
        </w:trPr>
        <w:tc>
          <w:tcPr>
            <w:tcW w:w="2969" w:type="dxa"/>
            <w:tcBorders/>
          </w:tcPr>
          <w:p>
            <w:pPr>
              <w:pStyle w:val="TableParagraph"/>
              <w:widowControl w:val="false"/>
              <w:spacing w:lineRule="exact" w:line="416"/>
              <w:ind w:left="136" w:right="0" w:hanging="0"/>
              <w:rPr>
                <w:rFonts w:eastAsia="Calibri" w:cs="Calibri"/>
                <w:kern w:val="0"/>
                <w:szCs w:val="22"/>
                <w:lang w:val="it-IT" w:eastAsia="en-US" w:bidi="ar-SA"/>
              </w:rPr>
            </w:pPr>
            <w:r>
              <w:rPr>
                <w:rFonts w:eastAsia="Calibri" w:cs="Calibri" w:ascii="Cambria" w:hAnsi="Cambria"/>
                <w:b/>
                <w:i/>
                <w:color w:val="FF0000"/>
                <w:spacing w:val="-2"/>
                <w:kern w:val="0"/>
                <w:sz w:val="36"/>
                <w:szCs w:val="22"/>
                <w:lang w:val="it-IT" w:eastAsia="en-US" w:bidi="ar-SA"/>
              </w:rPr>
              <w:t>PROTEINE</w:t>
            </w:r>
          </w:p>
        </w:tc>
        <w:tc>
          <w:tcPr>
            <w:tcW w:w="2391" w:type="dxa"/>
            <w:tcBorders/>
            <w:shd w:fill="CEEAA0" w:val="clear"/>
          </w:tcPr>
          <w:p>
            <w:pPr>
              <w:pStyle w:val="TableParagraph"/>
              <w:widowControl w:val="false"/>
              <w:spacing w:lineRule="atLeast" w:line="300"/>
              <w:ind w:left="1010" w:right="537" w:hanging="480"/>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Consigliate </w:t>
            </w:r>
            <w:r>
              <w:rPr>
                <w:rFonts w:eastAsia="Calibri" w:cs="Calibri" w:ascii="Cambria" w:hAnsi="Cambria"/>
                <w:b/>
                <w:spacing w:val="-4"/>
                <w:kern w:val="0"/>
                <w:sz w:val="26"/>
                <w:szCs w:val="22"/>
                <w:lang w:val="it-IT" w:eastAsia="en-US" w:bidi="ar-SA"/>
              </w:rPr>
              <w:t>(C)</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83" w:type="dxa"/>
            <w:tcBorders/>
            <w:shd w:fill="FFCC90" w:val="clear"/>
          </w:tcPr>
          <w:p>
            <w:pPr>
              <w:pStyle w:val="TableParagraph"/>
              <w:widowControl w:val="false"/>
              <w:spacing w:lineRule="atLeast" w:line="300"/>
              <w:ind w:left="1001" w:right="638" w:hanging="36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Tollerate </w:t>
            </w:r>
            <w:r>
              <w:rPr>
                <w:rFonts w:eastAsia="Calibri" w:cs="Calibri" w:ascii="Cambria" w:hAnsi="Cambria"/>
                <w:b/>
                <w:spacing w:val="-4"/>
                <w:kern w:val="0"/>
                <w:sz w:val="26"/>
                <w:szCs w:val="22"/>
                <w:lang w:val="it-IT" w:eastAsia="en-US" w:bidi="ar-SA"/>
              </w:rPr>
              <w:t>(T)</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77" w:type="dxa"/>
            <w:tcBorders/>
            <w:shd w:fill="FF7A80" w:val="clear"/>
          </w:tcPr>
          <w:p>
            <w:pPr>
              <w:pStyle w:val="TableParagraph"/>
              <w:widowControl w:val="false"/>
              <w:spacing w:lineRule="atLeast" w:line="300"/>
              <w:ind w:left="1024" w:right="477" w:hanging="54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Sconsigliate </w:t>
            </w:r>
            <w:r>
              <w:rPr>
                <w:rFonts w:eastAsia="Calibri" w:cs="Calibri" w:ascii="Cambria" w:hAnsi="Cambria"/>
                <w:b/>
                <w:spacing w:val="-4"/>
                <w:kern w:val="0"/>
                <w:sz w:val="26"/>
                <w:szCs w:val="22"/>
                <w:lang w:val="it-IT" w:eastAsia="en-US" w:bidi="ar-SA"/>
              </w:rPr>
              <w:t>(S)</w:t>
            </w:r>
          </w:p>
        </w:tc>
      </w:tr>
      <w:tr>
        <w:trPr>
          <w:trHeight w:val="302" w:hRule="atLeast"/>
        </w:trPr>
        <w:tc>
          <w:tcPr>
            <w:tcW w:w="2969"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91"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83"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77"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r>
      <w:tr>
        <w:trPr>
          <w:trHeight w:val="2685" w:hRule="atLeast"/>
        </w:trPr>
        <w:tc>
          <w:tcPr>
            <w:tcW w:w="2969" w:type="dxa"/>
            <w:tcBorders>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1" w:type="dxa"/>
            <w:tcBorders>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Fiocchi di latte, ricotta, primo sale, mozzarella light, formaggi spalmabili light, yogurt greco magro, kefir</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Formaggi freschi semi-magri (Cottage, Quark), feta, sottilette, stracchino, mozzarella di bufala, formaggio spalmabile light</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Caciotta, Edam, Caciocavallo, Provolone, Scamorze, Caprino a crosta fiorita e stagionata, Taleggio, Fontina, Burrata, Stracciatella, formaggi spalmabili, mascarpone</w:t>
            </w:r>
          </w:p>
        </w:tc>
      </w:tr>
      <w:tr>
        <w:trPr>
          <w:trHeight w:val="323" w:hRule="atLeast"/>
        </w:trPr>
        <w:tc>
          <w:tcPr>
            <w:tcW w:w="10700" w:type="dxa"/>
            <w:gridSpan w:val="6"/>
            <w:tcBorders/>
            <w:tcMar>
              <w:top w:w="55" w:type="dxa"/>
              <w:left w:w="55" w:type="dxa"/>
              <w:bottom w:w="55" w:type="dxa"/>
              <w:right w:w="55" w:type="dxa"/>
            </w:tcMar>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2969"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1"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sz w:val="18"/>
                <w:szCs w:val="18"/>
              </w:rPr>
            </w:pPr>
            <w:r>
              <w:t>Piselli, fave, fagioli (borlotti, cannellini, neri), ceci, lenticchie comuni, lupini, soia edamame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Edamame, fagioli bianchi, fagioli azuki, fagioli mung, lenticchie rosse decorticate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Legumi in scatola, lenticchie rosse, fagioli precotti, burger di legumi fritti</w:t>
            </w:r>
          </w:p>
        </w:tc>
      </w:tr>
      <w:tr>
        <w:trPr>
          <w:trHeight w:val="311" w:hRule="atLeast"/>
        </w:trPr>
        <w:tc>
          <w:tcPr>
            <w:tcW w:w="10700"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2969"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9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Frittata, strapazzate, in camicia, sode, al vapore</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Uovo fritto, al tegamino, omelette</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Uova fritte in abbondante olio, maionese</w:t>
            </w:r>
          </w:p>
        </w:tc>
      </w:tr>
    </w:tbl>
    <w:p>
      <w:pPr>
        <w:pStyle w:val="Normal"/>
        <w:spacing w:before="20" w:after="0"/>
        <w:rPr>
          <w:b/>
          <w:b/>
        </w:rPr>
      </w:pPr>
      <w:r>
        <w:rPr>
          <w:b/>
        </w:rPr>
      </w:r>
      <w:r>
        <w:br w:type="page"/>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pageBreakBefore/>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 E TUBERI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Pasta di semola integrale, orzo, farro, riso rosso, riso venere, riso basmati, riso thai, riso selvatico, riso integrale, avena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Orzo perlato, segale, avena, mais giallo, pasta di semola, miglio, kamut, cracker,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Riso bianco, grissini, gallette di mais, gallette di riso, merendine e dolci in genere, pane bianco, crackers salati</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Grano saraceno, quinoa, amaranto, canapa, pasta di legumi,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Chia, cous cous, gallette di grano saraceno, tapioca</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18"/>
                <w:szCs w:val="18"/>
              </w:rPr>
            </w:pPr>
            <w:r>
              <w:t>Merendine e dolci in genere, biscotti, cereali per la colazione zuccherati</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Fragole, pesche bianche, lamponi, cocco, ribes rosso, frutti di bosco, mirtilli, papaya, kiwi, melone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Albicocche, pompelmo, arance, pesche bianche, ananas, banane, mele, pere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Cachi, uva, fichi, ciliegie, mele, pere, nespole, melone, anguria, pesche gialle, frutta sciroppata, frutta candita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Frutta secca (noci, mandorle, nocciole, pistacchi), olive, avocado, olio extra vergine di oliva, cocco fresco, cioccolato fondente all'85%, semi di lino, semi di chia, semi di zucca</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Pesce come: salmone, tonno, pesce spada, sgombro, sardine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Ketchup e Senape (in piccole quantità), yogurt intero (occasionalmente)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Olio di palma, olio di cocco, burro, strutto, margarina, lardo, insaccati, formaggi grassi, carboidrati raffinati, fritture, maionese, panna, creme spalmabili</w:t>
            </w:r>
          </w:p>
        </w:tc>
      </w:tr>
    </w:tbl>
    <w:p>
      <w:pPr>
        <w:sectPr>
          <w:type w:val="nextPage"/>
          <w:pgSz w:w="11930" w:h="16860"/>
          <w:pgMar w:left="500" w:right="420" w:gutter="0" w:header="718" w:top="2360" w:footer="556" w:bottom="1081"/>
          <w:pgNumType w:fmt="decimal"/>
          <w:formProt w:val="false"/>
          <w:textDirection w:val="lrTb"/>
          <w:docGrid w:type="default" w:linePitch="100" w:charSpace="0"/>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spinaci, cavolo riccio, bietole, lattuga romana, rucola, broccoli, cavolfiore, cavoletti di Bruxelles, cavolo cappuccio, rapa, zucchine, cetrioli, peperoni, asparagi, funghi, sedano, melanzane, pomodori, carote, finocchi, radicchio, indivia, cicoria. Per limitare il rischio di insorgenza di Sindrome Metabolica, è consigliato un consumo di verdura &gt; 300gr al giorno, suddiviso tra il pranzo e la cena. Una verdura cruda prima del pasto (lattuga, rucola, finocchio, sedano, cetriolo, radicchio) aiuta ad abbassare l'indice glicemico dell'intero pasto e promuove la funzionalità del fegato.</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Probiotici</w:t>
        <w:br/>
        <w:t>Dosaggio: Secondo indicazioni del pediatra</w:t>
        <w:br/>
        <w:t>Motivazione: Per supportare la salute intestinale e il sistema immunitario, particolarmente utili in caso di esofagite eosinofila</w:t>
        <w:br/>
        <w:br/>
        <w:t>Tipo: Vitamina D</w:t>
        <w:br/>
        <w:t>Dosaggio: Secondo indicazioni del pediatra</w:t>
        <w:br/>
        <w:t>Motivazione: Per supportare la salute ossea e il sistema immunitario</w:t>
        <w:br/>
        <w:br/>
        <w:t>Tipo: Omega-3</w:t>
        <w:br/>
        <w:t>Dosaggio: Secondo indicazioni del pediatra</w:t>
        <w:br/>
        <w:t>Motivazione: Per supportare lo sviluppo cerebrale e la salute cardiovascolare</w:t>
      </w:r>
    </w:p>
    <w:p>
      <w:pPr>
        <w:pStyle w:val="TextBody"/>
        <w:spacing w:lineRule="auto" w:line="276" w:before="280" w:after="0"/>
        <w:ind w:left="239" w:right="338" w:hanging="0"/>
        <w:jc w:val="left"/>
        <w:rPr>
          <w:rFonts w:ascii="Calibri" w:hAnsi="Calibri"/>
          <w:sz w:val="20"/>
          <w:szCs w:val="20"/>
        </w:rPr>
      </w:pPr>
      <w:r>
        <w:rPr>
          <w:rFonts w:ascii="Calibri" w:hAnsi="Calibri"/>
          <w:b/>
          <w:bCs/>
          <w:i w:val="false"/>
          <w:caps w:val="false"/>
          <w:smallCaps w:val="false"/>
          <w:color w:val="000000"/>
          <w:spacing w:val="0"/>
          <w:sz w:val="20"/>
          <w:szCs w:val="20"/>
          <w:u w:val="single"/>
          <w:lang w:val="en-US"/>
        </w:rPr>
        <w:t>Attenzione</w:t>
      </w:r>
      <w:r>
        <w:rPr>
          <w:rFonts w:ascii="Calibri" w:hAnsi="Calibri"/>
          <w:b w:val="false"/>
          <w:i w:val="false"/>
          <w:caps w:val="false"/>
          <w:smallCaps w:val="false"/>
          <w:color w:val="000000"/>
          <w:spacing w:val="0"/>
          <w:sz w:val="20"/>
          <w:szCs w:val="20"/>
          <w:lang w:val="en-US"/>
        </w:rPr>
        <w:t>: Si consiglia di verificare mediante analisi cliniche la reale necessità di Integrazione.</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8" w:footer="207" w:bottom="40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Arial">
    <w:charset w:val="01"/>
    <w:family w:val="roman"/>
    <w:pitch w:val="default"/>
  </w:font>
  <w:font w:name="Cambria">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Marco Rossi - Referto emesso il 07/11/2024 12:29:39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Base.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Setting w:name="useWord2013TrackBottomHyphenation" w:uri="http://schemas.microsoft.com/office/word" w:val="1"/>
  </w:compat>
  <w:hyphenationZone w:val="360"/>
  <w:themeFontLang w:val="en-N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left="108" w:hanging="0"/>
      <w:outlineLvl w:val="1"/>
    </w:pPr>
    <w:rPr>
      <w:rFonts w:ascii="Arial" w:hAnsi="Arial" w:eastAsia="Arial"/>
      <w:b/>
      <w:bCs/>
      <w:sz w:val="20"/>
      <w:szCs w:val="20"/>
    </w:rPr>
  </w:style>
  <w:style w:type="paragraph" w:styleId="Heading3">
    <w:name w:val="Heading 3"/>
    <w:basedOn w:val="Normal"/>
    <w:next w:val="Normal"/>
    <w:link w:val="Titolo3Carattere"/>
    <w:uiPriority w:val="9"/>
    <w:semiHidden/>
    <w:unhideWhenUsed/>
    <w:qFormat/>
    <w:rsid w:val="006f7d9e"/>
    <w:pPr>
      <w:keepNext w:val="true"/>
      <w:keepLines/>
      <w:spacing w:before="40" w:after="0"/>
      <w:outlineLvl w:val="2"/>
    </w:pPr>
    <w:rPr>
      <w:rFonts w:ascii="Cambria" w:hAnsi="Cambria" w:eastAsia="" w:cs="" w:asciiTheme="majorHAnsi" w:cstheme="majorBidi" w:eastAsiaTheme="majorEastAsia" w:hAnsiTheme="majorHAnsi"/>
      <w:color w:val="243F60" w:themeColor="accent1" w:themeShade="7f"/>
      <w:sz w:val="24"/>
      <w:szCs w:val="24"/>
    </w:rPr>
  </w:style>
  <w:style w:type="character" w:styleId="DefaultParagraphFont" w:default="1">
    <w:name w:val="Default Paragraph Font"/>
    <w:uiPriority w:val="1"/>
    <w:semiHidden/>
    <w:unhideWhenUsed/>
    <w:qFormat/>
    <w:rPr/>
  </w:style>
  <w:style w:type="character" w:styleId="Titolo3Carattere" w:customStyle="1">
    <w:name w:val="Titolo 3 Carattere"/>
    <w:basedOn w:val="DefaultParagraphFont"/>
    <w:uiPriority w:val="9"/>
    <w:semiHidden/>
    <w:qFormat/>
    <w:rsid w:val="006f7d9e"/>
    <w:rPr>
      <w:rFonts w:ascii="Cambria" w:hAnsi="Cambria" w:eastAsia="" w:cs="" w:asciiTheme="majorHAnsi" w:cstheme="majorBidi" w:eastAsiaTheme="majorEastAsia" w:hAnsiTheme="majorHAnsi"/>
      <w:color w:val="243F60" w:themeColor="accent1" w:themeShade="7f"/>
      <w:sz w:val="24"/>
      <w:szCs w:val="24"/>
    </w:rPr>
  </w:style>
  <w:style w:type="character" w:styleId="IntestazioneCarattere" w:customStyle="1">
    <w:name w:val="Intestazione Carattere"/>
    <w:basedOn w:val="DefaultParagraphFont"/>
    <w:uiPriority w:val="99"/>
    <w:qFormat/>
    <w:rsid w:val="00603722"/>
    <w:rPr/>
  </w:style>
  <w:style w:type="character" w:styleId="PidipaginaCarattere" w:customStyle="1">
    <w:name w:val="Piè di pagina Carattere"/>
    <w:basedOn w:val="DefaultParagraphFont"/>
    <w:uiPriority w:val="99"/>
    <w:qFormat/>
    <w:rsid w:val="006037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uiPriority w:val="1"/>
    <w:qFormat/>
    <w:pPr>
      <w:ind w:left="108" w:hanging="0"/>
    </w:pPr>
    <w:rPr>
      <w:rFonts w:ascii="Arial" w:hAnsi="Arial" w:eastAsia="Arial"/>
      <w:sz w:val="20"/>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cs="Noto Sans Devanagari"/>
      <w:lang w:val="zxx" w:eastAsia="zxx" w:bidi="zxx"/>
    </w:rPr>
  </w:style>
  <w:style w:type="paragraph" w:styleId="Caption1">
    <w:name w:val="caption"/>
    <w:basedOn w:val="Normal"/>
    <w:qFormat/>
    <w:pPr>
      <w:suppressLineNumbers/>
      <w:spacing w:before="120" w:after="120"/>
    </w:pPr>
    <w:rPr>
      <w:rFonts w:cs="Noto Sans Devanagari"/>
      <w:i/>
      <w:iCs/>
      <w:sz w:val="24"/>
      <w:szCs w:val="2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603722"/>
    <w:pPr>
      <w:tabs>
        <w:tab w:val="clear" w:pos="720"/>
        <w:tab w:val="center" w:pos="4513" w:leader="none"/>
        <w:tab w:val="right" w:pos="9026" w:leader="none"/>
      </w:tabs>
    </w:pPr>
    <w:rPr/>
  </w:style>
  <w:style w:type="paragraph" w:styleId="Footer">
    <w:name w:val="Footer"/>
    <w:basedOn w:val="Normal"/>
    <w:link w:val="PidipaginaCarattere"/>
    <w:uiPriority w:val="99"/>
    <w:unhideWhenUsed/>
    <w:rsid w:val="00603722"/>
    <w:pPr>
      <w:tabs>
        <w:tab w:val="clear" w:pos="720"/>
        <w:tab w:val="center" w:pos="4513" w:leader="none"/>
        <w:tab w:val="right" w:pos="902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c22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333</TotalTime>
  <Application>LibreOffice/7.3.7.2$Linux_X86_64 LibreOffice_project/30$Build-2</Application>
  <AppVersion>15.0000</AppVersion>
  <Pages>7</Pages>
  <Words>961</Words>
  <Characters>6104</Characters>
  <CharactersWithSpaces>6978</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2021-09-29T12:14:00Z</dcterms:created>
  <dc:creator>Alessandra</dc:creator>
  <dc:description/>
  <dc:language>en-US</dc:language>
  <cp:lastModifiedBy/>
  <dcterms:modified xsi:type="dcterms:W3CDTF">2024-11-04T12:04:09Z</dcterms:modified>
  <cp:revision>46</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2021-09-29T00:00:00Z</vt:filetime>
  </property>
  <property fmtid="{D5CDD505-2E9C-101B-9397-08002B2CF9AE}" pid="3" name="LastSaved">
    <vt:filetime>2021-09-29T00:00:00Z</vt:filetime>
  </property>
</Properties>
</file>