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27 ��� DAME CON QU��</w:t>
      </w:r>
    </w:p>
    <w:bookmarkStart w:id="20" w:name="capítulo-27-dame-con-qué"/>
    <w:p>
      <w:pPr>
        <w:pStyle w:val="Heading1"/>
      </w:pPr>
      <w:r>
        <w:t xml:space="preserve">Capítulo 27: DAME CON QUÉ</w:t>
      </w:r>
    </w:p>
    <w:p>
      <w:pPr>
        <w:pStyle w:val="FirstParagraph"/>
      </w:pPr>
      <w:r>
        <w:rPr>
          <w:iCs/>
          <w:i/>
        </w:rPr>
        <w:t xml:space="preserve">El Vaticano. Habitaciones privadas del Palacio Apostólico. Hace catorce meses.</w:t>
      </w:r>
    </w:p>
    <w:p>
      <w:pPr>
        <w:pStyle w:val="BodyText"/>
      </w:pPr>
      <w:r>
        <w:t xml:space="preserve">Leer moviendo los labios es cosa de niños y de sabios: de los que están aprendiendo las palabras y de los que se preparan para devolverlas.</w:t>
      </w:r>
    </w:p>
    <w:p>
      <w:pPr>
        <w:pStyle w:val="BodyText"/>
      </w:pPr>
      <w:r>
        <w:t xml:space="preserve">El Papa León XIV leía moviendo los labios. Tenía delante, en el escritorio pequeño de sus habitaciones —el grande, el de los documentos de Estado, hacía tiempo que le parecía un mueble de otro señor—, un protocolo de cuarenta y una páginas con un sello en la esquina: un círculo azul, pequeño, con unas letras alrededor. Se lo habían explicado dos veces aquella tarde, dos personas con batas impecables y un tercero que no habló, y él había entendido las dos explicaciones, cosa que celebró por dentro con modestia estadística: la segunda vez todavía se acordaba de la primera. Últimamente no siempre se podía decir tanto.</w:t>
      </w:r>
    </w:p>
    <w:p>
      <w:pPr>
        <w:pStyle w:val="BodyText"/>
      </w:pPr>
      <w:r>
        <w:t xml:space="preserve">Ahora lo releía solo, a su ritmo, con el índice bajo los renglones.</w:t>
      </w:r>
    </w:p>
    <w:p>
      <w:pPr>
        <w:pStyle w:val="BodyText"/>
      </w:pPr>
      <w:r>
        <w:t xml:space="preserve">No entendía la técnica, naturalmente. Nadie de este lado del sello la entendía. Pero la técnica venía envuelta en frases, y las frases sí eran su oficio, y León XIV llevaba sesenta años desenvolviendo frases para ver qué escondían.</w:t>
      </w:r>
      <w:r>
        <w:t xml:space="preserve"> </w:t>
      </w:r>
      <w:r>
        <w:rPr>
          <w:iCs/>
          <w:i/>
        </w:rPr>
        <w:t xml:space="preserve">Sustitución funcional.</w:t>
      </w:r>
      <w:r>
        <w:t xml:space="preserve"> </w:t>
      </w:r>
      <w:r>
        <w:rPr>
          <w:iCs/>
          <w:i/>
        </w:rPr>
        <w:t xml:space="preserve">Sujeto único.</w:t>
      </w:r>
      <w:r>
        <w:t xml:space="preserve"> </w:t>
      </w:r>
      <w:r>
        <w:rPr>
          <w:iCs/>
          <w:i/>
        </w:rPr>
        <w:t xml:space="preserve">Ventana de intervención.</w:t>
      </w:r>
      <w:r>
        <w:t xml:space="preserve"> </w:t>
      </w:r>
      <w:r>
        <w:t xml:space="preserve">Palabras finas, de guante, de las que se ponen para no tocar directamente la palabra de debajo. La palabra de debajo era sencilla y a él no le daba miedo: la había dicho en mil entierros con la mano en el hombro de mil viudas. Le parecía de mal gusto que a él se la escondieran, pero lo perdonó sin esfuerzo. Los técnicos son pudorosos. Cada oficio esconde su palabra: los médicos la muerte, los banqueros la codicia, los curas —a veces, demasiadas veces— la duda.</w:t>
      </w:r>
    </w:p>
    <w:p>
      <w:pPr>
        <w:pStyle w:val="BodyText"/>
      </w:pPr>
      <w:r>
        <w:t xml:space="preserve">Se levantó a las nueve menos algo, porque sonó el teléfono, y era Vico.</w:t>
      </w:r>
    </w:p>
    <w:p>
      <w:pPr>
        <w:pStyle w:val="BodyText"/>
      </w:pPr>
      <w:r>
        <w:t xml:space="preserve">Llamaba casi todas las noches, con la excusa del calendario: que si el consistorio, que si la audiencia del martes, que si el nuncio aquel que no se jubilaba nunca. León contestó las preguntas del calendario mirando el protocolo desde lejos, con el auricular en la oreja y las gafas en la frente.</w:t>
      </w:r>
    </w:p>
    <w:p>
      <w:pPr>
        <w:pStyle w:val="BodyText"/>
      </w:pPr>
      <w:r>
        <w:t xml:space="preserve">No se lo contó.</w:t>
      </w:r>
    </w:p>
    <w:p>
      <w:pPr>
        <w:pStyle w:val="BodyText"/>
      </w:pPr>
      <w:r>
        <w:t xml:space="preserve">Le costó dos o tres silencios que Vico no notó, o fingió no notar, que en Vico era la misma cortesía. No se lo contó porque conocía a su amigo: querría leerlo entero, y encontrarle pegas, y consultarlo con tres canonistas y un médico de su confianza, y tener razón. Y a los amigos no se les puede dar siempre la razón; se malacostumbran. Y no se lo contó, sobre todo, por lo otro. Por lo de aquella noche de Pentecostés, lo que le había pedido con las dos manos cogidas. Si el papel del círculo azul salía bien, aquella petición caducaría sin usarse, y León quería darle esa sorpresa entera, sin estropearla con esperanzas a plazos. La única deuda que se paga con alegría es la que se cancela.</w:t>
      </w:r>
    </w:p>
    <w:p>
      <w:pPr>
        <w:pStyle w:val="BodyText"/>
      </w:pPr>
      <w:r>
        <w:t xml:space="preserve">—Descanse, Vico —dijo al despedirse—. Y no me revise tanto los calendarios, que va a gastar los meses antes de que lleguen.</w:t>
      </w:r>
    </w:p>
    <w:p>
      <w:pPr>
        <w:pStyle w:val="BodyText"/>
      </w:pPr>
      <w:r>
        <w:t xml:space="preserve">Colgó y volvió al escritorio pequeño.</w:t>
      </w:r>
    </w:p>
    <w:p>
      <w:pPr>
        <w:pStyle w:val="BodyText"/>
      </w:pPr>
      <w:r>
        <w:t xml:space="preserve">Hizo entonces lo que hacía cada noche desde hacía unos meses, con la regularidad con que otros rezan el oficio: el inventario.</w:t>
      </w:r>
    </w:p>
    <w:p>
      <w:pPr>
        <w:pStyle w:val="BodyText"/>
      </w:pPr>
      <w:r>
        <w:t xml:space="preserve">Recorrió su propia cabeza como se recorre una casa grande al final del día, encendiendo y apagando. El ala de la liturgia, encendida: el latín seguía entero, macizo, aprendido a la edad en que las cosas se aprenden para siempre. La biblioteca, encendida a medias: los santos padres respondían, los poetas fallaban por los apellidos. El pasillo de los nombres nuevos, apagado del todo: por ahí ya no se podía andar sin papelitos. Era curioso —lo pensaba sin amargura, con un interés casi profesional— el orden del apagón: las palabras se iban conforme habían llegado, pero al revés, las últimas primero. Los nombres de ahora, que habían entrado ayer, se marchaban ya; el nombre de su madre aguantaría hasta el final, porque había entrado antes que él. Uno va perdiendo primero lo recién comprado. En eso, la cabeza es una casa honrada.</w:t>
      </w:r>
    </w:p>
    <w:p>
      <w:pPr>
        <w:pStyle w:val="BodyText"/>
      </w:pPr>
      <w:r>
        <w:t xml:space="preserve">Y luego estaba la habitación del fondo, la que no era suya.</w:t>
      </w:r>
    </w:p>
    <w:p>
      <w:pPr>
        <w:pStyle w:val="BodyText"/>
      </w:pPr>
      <w:r>
        <w:t xml:space="preserve">La capilla.</w:t>
      </w:r>
    </w:p>
    <w:p>
      <w:pPr>
        <w:pStyle w:val="BodyText"/>
      </w:pPr>
      <w:r>
        <w:t xml:space="preserve">Se arrodilló en el reclinatorio con el crujido de siempre —las rodillas eran lo único de su cuerpo que opinaba en voz alta— y rezó lo de siempre. Llevaba cuarenta años rezando lo de siempre. Cuarenta años, cada noche, la misma frase, con ligeras variantes de humildad según la época:</w:t>
      </w:r>
    </w:p>
    <w:p>
      <w:pPr>
        <w:pStyle w:val="BodyText"/>
      </w:pPr>
      <w:r>
        <w:rPr>
          <w:iCs/>
          <w:i/>
        </w:rPr>
        <w:t xml:space="preserve">Señor, dame con qué.</w:t>
      </w:r>
    </w:p>
    <w:p>
      <w:pPr>
        <w:pStyle w:val="BodyText"/>
      </w:pPr>
      <w:r>
        <w:t xml:space="preserve">Con qué limpiar esta casa, que se me ensucia más deprisa de lo que barro. Con qué decir la verdad sin que se les caiga encima a los pequeños, que son siempre los que están debajo cuando algo se derrumba. Con qué corregir lo que he venido a corregir, que lo sé decir en tres idiomas y no lo sé hacer en ninguno. Dame con qué, Señor. Herramienta, palabra, palanca, lo que Tú veas. No te pido el resultado. Te pido el instrumento.</w:t>
      </w:r>
    </w:p>
    <w:p>
      <w:pPr>
        <w:pStyle w:val="BodyText"/>
      </w:pPr>
      <w:r>
        <w:t xml:space="preserve">Cuarenta años.</w:t>
      </w:r>
    </w:p>
    <w:p>
      <w:pPr>
        <w:pStyle w:val="BodyText"/>
      </w:pPr>
      <w:r>
        <w:t xml:space="preserve">Y cada noche, a los dos minutos —León XIV era implacable con sus propias estadísticas: dos minutos, dos y medio en Cuaresma—, se distraía. Se le colaba la agenda del jueves. La gotera de la sacristía de la capilla Paulina. La carta sin contestar del obispo aquel. La oración seguía sonando por debajo, como una radio en otra habitación, pero él ya no estaba en ella; estaba en el jueves. Después volvía, se disculpaba con Quien correspondía, y remataba con oficio. Calculaba que Dios debía de tener archivadas unas catorce mil versiones de la misma oración interrumpida, como una emisora que solo hubiera emitido, durante cuarenta años, el principio de una canción.</w:t>
      </w:r>
    </w:p>
    <w:p>
      <w:pPr>
        <w:pStyle w:val="BodyText"/>
      </w:pPr>
      <w:r>
        <w:t xml:space="preserve">Aquella noche rezó la frase completa dos veces, sin distraerse, y eso —más que el protocolo, más que el sello azul— fue lo que le confirmó que la cosa iba en serio. Uno sabe que se está muriendo cuando por fin consigue rezar con atención.</w:t>
      </w:r>
    </w:p>
    <w:p>
      <w:pPr>
        <w:pStyle w:val="BodyText"/>
      </w:pPr>
      <w:r>
        <w:t xml:space="preserve">Volvió al escritorio. Se sentó. Puso la palma de la mano sobre el protocolo, como se posa la mano en el hombro de alguien.</w:t>
      </w:r>
    </w:p>
    <w:p>
      <w:pPr>
        <w:pStyle w:val="BodyText"/>
      </w:pPr>
      <w:r>
        <w:t xml:space="preserve">El razonamiento lo hizo entero y en orden, porque razonar en orden era su manera de rezar con las luces encendidas.</w:t>
      </w:r>
    </w:p>
    <w:p>
      <w:pPr>
        <w:pStyle w:val="BodyText"/>
      </w:pPr>
      <w:r>
        <w:t xml:space="preserve">Uno: él había pedido un instrumento durante cuarenta años. Dos: le ofrecían un instrumento. Tres: el instrumento no tenía el aspecto que él esperaba —él esperaba, qué se yo, pensó, un concilio, una gracia, un obispo valiente, una de esas casualidades laboriosas con que Dios disimula sus intervenciones—, sino cables, batas sin escudo y un círculo azul. Cuatro: las respuestas de Dios, esto lo sabía por oficio, vienen siempre sin sello; en dos mil años no ha llegado ni una sola con membrete. Cinco, y aquí estaba el nudo: que la respuesta venga sin sello no significa que el envoltorio no pueda llevarlo. El sello era del envoltorio. Del vehículo. Y entonces la pregunta ya no era técnica ni médica ni canónica. Era la única pregunta que él estaba cualificado para responder a solas, de noche, con las gafas en la frente:</w:t>
      </w:r>
    </w:p>
    <w:p>
      <w:pPr>
        <w:pStyle w:val="BodyText"/>
      </w:pPr>
      <w:r>
        <w:t xml:space="preserve">¿Quién soy yo para elegirle a Dios el vehículo de sus respuestas?</w:t>
      </w:r>
    </w:p>
    <w:p>
      <w:pPr>
        <w:pStyle w:val="BodyText"/>
      </w:pPr>
      <w:r>
        <w:rPr>
          <w:iCs/>
          <w:i/>
        </w:rPr>
        <w:t xml:space="preserve">Pedid y se os dará</w:t>
      </w:r>
      <w:r>
        <w:t xml:space="preserve">, decía el libro. En ninguna parte especificaba el envoltorio.</w:t>
      </w:r>
    </w:p>
    <w:p>
      <w:pPr>
        <w:pStyle w:val="BodyText"/>
      </w:pPr>
      <w:r>
        <w:t xml:space="preserve">—Pues eso —dijo en voz alta, al escritorio, a la lámpara, a la casa entera con sus habitaciones apagándose—. Pues eso.</w:t>
      </w:r>
    </w:p>
    <w:p>
      <w:pPr>
        <w:pStyle w:val="BodyText"/>
      </w:pPr>
      <w:r>
        <w:t xml:space="preserve">Firmó.</w:t>
      </w:r>
    </w:p>
    <w:p>
      <w:pPr>
        <w:pStyle w:val="BodyText"/>
      </w:pPr>
      <w:r>
        <w:t xml:space="preserve">La firma le salió temblada, como todas las de los últimos meses, cada rúbrica un pequeño sismógrafo de lo que estaba pasando tierra adentro. La miró con curiosidad científica y hasta con cierta simpatía: era honrada, aquella firma. Ya no prometía más de lo que había. Pensó, con la ironía que era su última posesión completamente intacta, que había firmado miles de documentos con letra excelente entendiéndolos a medias, y que ahora firmaba el más grave de su vida entendiéndolo entero y con letra de náufrago. La coronación de la humildad: pedir instrucciones para perderse.</w:t>
      </w:r>
    </w:p>
    <w:p>
      <w:pPr>
        <w:pStyle w:val="BodyText"/>
      </w:pPr>
      <w:r>
        <w:t xml:space="preserve">Después, como quien ha terminado el trabajo grande y se concede el pequeño, sacó del cajón las tijeras, el lápiz y la caja de los papeles.</w:t>
      </w:r>
    </w:p>
    <w:p>
      <w:pPr>
        <w:pStyle w:val="BodyText"/>
      </w:pPr>
      <w:r>
        <w:t xml:space="preserve">Era su archivo. Su diócesis portátil. Cortó los papelitos a la medida de siempre —la medida del puño de una manga— y se puso a copiar, despacio, con la mejor letra que le quedaba, los que ya estaban blandos de tanto doblarse.</w:t>
      </w:r>
      <w:r>
        <w:t xml:space="preserve"> </w:t>
      </w:r>
      <w:r>
        <w:rPr>
          <w:iCs/>
          <w:i/>
        </w:rPr>
        <w:t xml:space="preserve">El ayuda de cámara se llama Bruno.</w:t>
      </w:r>
      <w:r>
        <w:t xml:space="preserve"> </w:t>
      </w:r>
      <w:r>
        <w:rPr>
          <w:iCs/>
          <w:i/>
        </w:rPr>
        <w:t xml:space="preserve">Las gafas, en la mesilla.</w:t>
      </w:r>
      <w:r>
        <w:t xml:space="preserve"> </w:t>
      </w:r>
      <w:r>
        <w:t xml:space="preserve">Copiar mientras se puede: ninguna escritura ha tenido nunca otra urgencia. Dejó para el final el más viejo, el más blando, el que había que renovar más a menudo porque era el que más se abría, y lo copió con una caligrafía de amanuense, redonda, generosa, de las que se hacen para los ojos de después:</w:t>
      </w:r>
    </w:p>
    <w:p>
      <w:pPr>
        <w:pStyle w:val="BodyText"/>
      </w:pPr>
      <w:r>
        <w:rPr>
          <w:iCs/>
          <w:i/>
        </w:rPr>
        <w:t xml:space="preserve">Vico = amigo.</w:t>
      </w:r>
    </w:p>
    <w:p>
      <w:pPr>
        <w:pStyle w:val="BodyText"/>
      </w:pPr>
      <w:r>
        <w:t xml:space="preserve">Lo dobló por pliegues nuevos. Se lo guardó en el puño de la manga izquierda, donde el corazón de los que ya no se fían del pecho.</w:t>
      </w:r>
    </w:p>
    <w:p>
      <w:pPr>
        <w:pStyle w:val="BodyText"/>
      </w:pPr>
      <w:r>
        <w:t xml:space="preserve">Y entonces, cuando ya recogía, se quedó un momento quieto, cortó un papelito más y no escribió nada en él.</w:t>
      </w:r>
    </w:p>
    <w:p>
      <w:pPr>
        <w:pStyle w:val="BodyText"/>
      </w:pPr>
      <w:r>
        <w:t xml:space="preserve">Lo miró un rato, blanco, mudo, disponible. Sabía exactamente por qué lo hacía y no habría sabido explicárselo a nadie, ni falta que hacía: en toda vida bien administrada tiene que haber un papel en blanco. Por si un día hay que escribir algo que todavía no sé. Lo dobló en cuatro, con el mismo esmero que a los otros, y lo guardó en el puño con ellos, el último de la fila, el sitio de las cosas que aún no han ocurrido.</w:t>
      </w:r>
    </w:p>
    <w:p>
      <w:pPr>
        <w:pStyle w:val="BodyText"/>
      </w:pPr>
      <w:r>
        <w:t xml:space="preserve">Ordenó el escritorio. El protocolo firmado, en su carpeta, con el sello azul hacia abajo, por discreción o por pudor, nunca lo tuvo claro. Las tijeras al cajón. Las gafas a la mesilla —no al despacho; ya no hay despacho—. Se puso de pie, recorrió la habitación con la mirada del que cierra una casa para el invierno, y fue hasta la puerta.</w:t>
      </w:r>
    </w:p>
    <w:p>
      <w:pPr>
        <w:pStyle w:val="BodyText"/>
      </w:pPr>
      <w:r>
        <w:t xml:space="preserve">Apagó la luz él mismo.</w:t>
      </w:r>
    </w:p>
    <w:p>
      <w:pPr>
        <w:pStyle w:val="BodyText"/>
      </w:pPr>
      <w:r>
        <w:t xml:space="preserve">Le pareció importante hacerlo él, y hacerlo bien, sin buscar a tientas: la mano directa al interruptor, un gesto limpio, de dueño. Mientras todavía sabía dónde estaba el interruptor.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27 ��� DAME CON QU��</dc:title>
  <dc:creator/>
  <cp:keywords/>
  <dcterms:created xsi:type="dcterms:W3CDTF">2026-07-30T12:57:46Z</dcterms:created>
  <dcterms:modified xsi:type="dcterms:W3CDTF">2026-07-30T12:57:46Z</dcterms:modified>
</cp:coreProperties>
</file>

<file path=docProps/custom.xml><?xml version="1.0" encoding="utf-8"?>
<Properties xmlns="http://schemas.openxmlformats.org/officeDocument/2006/custom-properties" xmlns:vt="http://schemas.openxmlformats.org/officeDocument/2006/docPropsVTypes"/>
</file>