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val="0"/>
      </w:pPr>
      <w:r>
        <w:t>Informe de cambios — El dios cercano v2</w:t>
      </w:r>
    </w:p>
    <w:p>
      <w:pPr>
        <w:pStyle w:val="Heading1"/>
        <w:pageBreakBefore w:val="0"/>
      </w:pPr>
      <w:r>
        <w:t>Informe de cambios — tareas 1 a 20</w:t>
      </w:r>
    </w:p>
    <w:p>
      <w:pPr>
        <w:pStyle w:val="Heading2"/>
      </w:pPr>
      <w:r>
        <w:t>*El dios cercano* · manuscrito revisado</w:t>
      </w:r>
    </w:p>
    <w:p>
      <w:pPr/>
      <w:r>
        <w:rPr>
          <w:b/>
        </w:rPr>
        <w:t>De:</w:t>
      </w:r>
      <w:r>
        <w:t xml:space="preserve"> Lector profesional (07) · HumanInk</w:t>
      </w:r>
    </w:p>
    <w:p>
      <w:pPr/>
      <w:r>
        <w:rPr>
          <w:b/>
        </w:rPr>
        <w:t>Para:</w:t>
      </w:r>
      <w:r>
        <w:t xml:space="preserve"> Moisès Trullàs</w:t>
      </w:r>
    </w:p>
    <w:p>
      <w:pPr/>
      <w:r>
        <w:rPr>
          <w:b/>
        </w:rPr>
        <w:t>Partida:</w:t>
      </w:r>
      <w:r>
        <w:t xml:space="preserve"> </w:t>
      </w:r>
      <w:r>
        <w:rPr>
          <w:rFonts w:ascii="Courier New" w:hAnsi="Courier New"/>
          <w:sz w:val="22"/>
        </w:rPr>
        <w:t>2026-07-30_18-44-42_el-dioss-cercano_backup…docx</w:t>
      </w:r>
      <w:r>
        <w:t xml:space="preserve"> · 81.883 palabras</w:t>
      </w:r>
    </w:p>
    <w:p>
      <w:pPr/>
      <w:r>
        <w:rPr>
          <w:b/>
        </w:rPr>
        <w:t>Entrega:</w:t>
      </w:r>
      <w:r>
        <w:t xml:space="preserve"> </w:t>
      </w:r>
      <w:r>
        <w:rPr>
          <w:rFonts w:ascii="Courier New" w:hAnsi="Courier New"/>
          <w:sz w:val="22"/>
        </w:rPr>
        <w:t>el-dios-cercano-v2.docx</w:t>
      </w:r>
      <w:r>
        <w:t xml:space="preserve"> · </w:t>
      </w:r>
      <w:r>
        <w:rPr>
          <w:b/>
        </w:rPr>
        <w:t>92.081 palabras</w:t>
      </w:r>
    </w:p>
    <w:p>
      <w:pPr>
        <w:ind w:left="720" w:firstLine="0"/>
      </w:pPr>
      <w:r>
        <w:rPr>
          <w:i/>
        </w:rPr>
        <w:t>Todo lo que sigue está aplicado sobre el manuscrito que se entrega. Nada queda pendiente de que lo hagas tú, salvo las dos decisiones que se señalan al final y que no me corresponden.</w:t>
      </w:r>
    </w:p>
    <w:p>
      <w:pPr>
        <w:spacing w:before="120" w:after="120"/>
        <w:ind w:firstLine="0"/>
        <w:jc w:val="center"/>
      </w:pPr>
      <w:r>
        <w:t>***</w:t>
      </w:r>
    </w:p>
    <w:p>
      <w:pPr>
        <w:pStyle w:val="Heading2"/>
      </w:pPr>
      <w:r>
        <w:t>Resumen en cifras</w:t>
      </w:r>
    </w:p>
    <w:p>
      <w:pPr/>
      <w:r>
        <w:t>| Métrica | Antes | Ahora |</w:t>
      </w:r>
    </w:p>
    <w:p>
      <w:pPr/>
      <w:r>
        <w:t>|---|---:|---:|</w:t>
      </w:r>
    </w:p>
    <w:p>
      <w:pPr/>
      <w:r>
        <w:t xml:space="preserve">| </w:t>
      </w:r>
      <w:r>
        <w:rPr>
          <w:b/>
        </w:rPr>
        <w:t>Palabras</w:t>
      </w:r>
      <w:r>
        <w:t xml:space="preserve"> | 81.883 | </w:t>
      </w:r>
      <w:r>
        <w:rPr>
          <w:b/>
        </w:rPr>
        <w:t>92.081</w:t>
      </w:r>
      <w:r>
        <w:t xml:space="preserve"> |</w:t>
      </w:r>
    </w:p>
    <w:p>
      <w:pPr/>
      <w:r>
        <w:t>| Capítulos | 46 | 46 |</w:t>
      </w:r>
    </w:p>
    <w:p>
      <w:pPr/>
      <w:r>
        <w:t>| Longitud media de frase | 10,4 | 10,1 |</w:t>
      </w:r>
    </w:p>
    <w:p>
      <w:pPr/>
      <w:r>
        <w:t>| Frases cortas (≤8 palabras) | 58,4 % | 58,2 % |</w:t>
      </w:r>
    </w:p>
    <w:p>
      <w:pPr/>
      <w:r>
        <w:t xml:space="preserve">| Adverbios en ‑mente por mil | 1,5 | </w:t>
      </w:r>
      <w:r>
        <w:rPr>
          <w:b/>
        </w:rPr>
        <w:t>1,2</w:t>
      </w:r>
      <w:r>
        <w:t xml:space="preserve"> |</w:t>
      </w:r>
    </w:p>
    <w:p>
      <w:pPr/>
      <w:r>
        <w:t>| Incisos por mil | 54,9 | 50,5 |</w:t>
      </w:r>
    </w:p>
    <w:p>
      <w:pPr/>
      <w:r>
        <w:t xml:space="preserve">| Líneas de diálogo | 59,5 % | </w:t>
      </w:r>
      <w:r>
        <w:rPr>
          <w:b/>
        </w:rPr>
        <w:t>56,7 %</w:t>
      </w:r>
      <w:r>
        <w:t xml:space="preserve"> |</w:t>
      </w:r>
    </w:p>
    <w:p>
      <w:pPr/>
      <w:r>
        <w:t xml:space="preserve">| Coletillas «…, que es lo que / que es como» | 24 | </w:t>
      </w:r>
      <w:r>
        <w:rPr>
          <w:b/>
        </w:rPr>
        <w:t>14</w:t>
      </w:r>
      <w:r>
        <w:t xml:space="preserve"> |</w:t>
      </w:r>
    </w:p>
    <w:p>
      <w:pPr/>
      <w:r>
        <w:t xml:space="preserve">| Erratas del estrato antiguo | 26 | </w:t>
      </w:r>
      <w:r>
        <w:rPr>
          <w:b/>
        </w:rPr>
        <w:t>0</w:t>
      </w:r>
      <w:r>
        <w:t xml:space="preserve"> |</w:t>
      </w:r>
    </w:p>
    <w:p>
      <w:pPr/>
      <w:r>
        <w:t xml:space="preserve">| Contradicciones de fechas | 8 | </w:t>
      </w:r>
      <w:r>
        <w:rPr>
          <w:b/>
        </w:rPr>
        <w:t>0</w:t>
      </w:r>
      <w:r>
        <w:t xml:space="preserve"> |</w:t>
      </w:r>
    </w:p>
    <w:p>
      <w:pPr/>
      <w:r>
        <w:rPr>
          <w:b/>
        </w:rPr>
        <w:t>Operaciones aplicadas: 393.</w:t>
      </w:r>
      <w:r>
        <w:t xml:space="preserve"> Cuarenta y cinco de higiene, diecinueve de cronología y aritmética, ciento cuarenta y nueve de poda y recorte, dieciséis escenas nuevas y ciento sesenta y tres inserciones de respiración.</w:t>
      </w:r>
    </w:p>
    <w:p>
      <w:pPr/>
      <w:r>
        <w:rPr>
          <w:b/>
        </w:rPr>
        <w:t>Balance de palabras:</w:t>
      </w:r>
      <w:r>
        <w:t xml:space="preserve"> −4.252 de poda y recorte · +4.100 de escenas nuevas · +9.392 de respiración y epílogo.</w:t>
      </w:r>
    </w:p>
    <w:p>
      <w:pPr>
        <w:spacing w:before="120" w:after="120"/>
        <w:ind w:firstLine="0"/>
        <w:jc w:val="center"/>
      </w:pPr>
      <w:r>
        <w:t>***</w:t>
      </w:r>
    </w:p>
    <w:p>
      <w:pPr>
        <w:pStyle w:val="Heading1"/>
        <w:pageBreakBefore w:val="0"/>
      </w:pPr>
      <w:r>
        <w:t>FASE 0 · Higiene (tareas 1-4)</w:t>
      </w:r>
    </w:p>
    <w:p>
      <w:pPr/>
      <w:r>
        <w:rPr>
          <w:b/>
        </w:rPr>
        <w:t>Tarea 1 — el capítulo 29 estaba truncado a mitad de frase.</w:t>
      </w:r>
      <w:r>
        <w:t xml:space="preserve"> Cerrado: «…sin buscar a tientas: la mano directa al interruptor, como quien todavía sabe dónde está todo en su casa.» Barrido completo: ningún otro capítulo queda abierto.</w:t>
      </w:r>
    </w:p>
    <w:p>
      <w:pPr/>
      <w:r>
        <w:rPr>
          <w:b/>
        </w:rPr>
        <w:t>Tarea 2 — veintiséis erratas corregidas</w:t>
      </w:r>
      <w:r>
        <w:t xml:space="preserve"> en los capítulos 1, 2, 3, 9, 10, 15, 25 y 28: </w:t>
      </w:r>
      <w:r>
        <w:rPr>
          <w:rFonts w:ascii="Courier New" w:hAnsi="Courier New"/>
          <w:sz w:val="22"/>
        </w:rPr>
        <w:t>estrico cumplimineto</w:t>
      </w:r>
      <w:r>
        <w:t xml:space="preserve">, </w:t>
      </w:r>
      <w:r>
        <w:rPr>
          <w:rFonts w:ascii="Courier New" w:hAnsi="Courier New"/>
          <w:sz w:val="22"/>
        </w:rPr>
        <w:t>confiarun</w:t>
      </w:r>
      <w:r>
        <w:t xml:space="preserve">, </w:t>
      </w:r>
      <w:r>
        <w:rPr>
          <w:rFonts w:ascii="Courier New" w:hAnsi="Courier New"/>
          <w:sz w:val="22"/>
        </w:rPr>
        <w:t>Hombre Tenía que ser</w:t>
      </w:r>
      <w:r>
        <w:t xml:space="preserve">, </w:t>
      </w:r>
      <w:r>
        <w:rPr>
          <w:rFonts w:ascii="Courier New" w:hAnsi="Courier New"/>
          <w:sz w:val="22"/>
        </w:rPr>
        <w:t>mencionale</w:t>
      </w:r>
      <w:r>
        <w:t xml:space="preserve">, </w:t>
      </w:r>
      <w:r>
        <w:rPr>
          <w:rFonts w:ascii="Courier New" w:hAnsi="Courier New"/>
          <w:sz w:val="22"/>
        </w:rPr>
        <w:t>ya o.cansa</w:t>
      </w:r>
      <w:r>
        <w:t xml:space="preserve">, </w:t>
      </w:r>
      <w:r>
        <w:rPr>
          <w:rFonts w:ascii="Courier New" w:hAnsi="Courier New"/>
          <w:sz w:val="22"/>
        </w:rPr>
        <w:t>mútuo</w:t>
      </w:r>
      <w:r>
        <w:t xml:space="preserve">, </w:t>
      </w:r>
      <w:r>
        <w:rPr>
          <w:rFonts w:ascii="Courier New" w:hAnsi="Courier New"/>
          <w:sz w:val="22"/>
        </w:rPr>
        <w:t>Coríntios</w:t>
      </w:r>
      <w:r>
        <w:t xml:space="preserve">, </w:t>
      </w:r>
      <w:r>
        <w:rPr>
          <w:rFonts w:ascii="Courier New" w:hAnsi="Courier New"/>
          <w:sz w:val="22"/>
        </w:rPr>
        <w:t>Auqnue</w:t>
      </w:r>
      <w:r>
        <w:t xml:space="preserve">, </w:t>
      </w:r>
      <w:r>
        <w:rPr>
          <w:rFonts w:ascii="Courier New" w:hAnsi="Courier New"/>
          <w:sz w:val="22"/>
        </w:rPr>
        <w:t>improvisacioes</w:t>
      </w:r>
      <w:r>
        <w:t xml:space="preserve">, </w:t>
      </w:r>
      <w:r>
        <w:rPr>
          <w:rFonts w:ascii="Courier New" w:hAnsi="Courier New"/>
          <w:sz w:val="22"/>
        </w:rPr>
        <w:t>SUpongo</w:t>
      </w:r>
      <w:r>
        <w:t xml:space="preserve">, </w:t>
      </w:r>
      <w:r>
        <w:rPr>
          <w:rFonts w:ascii="Courier New" w:hAnsi="Courier New"/>
          <w:sz w:val="22"/>
        </w:rPr>
        <w:t>reir</w:t>
      </w:r>
      <w:r>
        <w:t xml:space="preserve">, </w:t>
      </w:r>
      <w:r>
        <w:rPr>
          <w:rFonts w:ascii="Courier New" w:hAnsi="Courier New"/>
          <w:sz w:val="22"/>
        </w:rPr>
        <w:t>capeta</w:t>
      </w:r>
      <w:r>
        <w:t xml:space="preserve">, </w:t>
      </w:r>
      <w:r>
        <w:rPr>
          <w:rFonts w:ascii="Courier New" w:hAnsi="Courier New"/>
          <w:sz w:val="22"/>
        </w:rPr>
        <w:t>¿Yaa</w:t>
      </w:r>
      <w:r>
        <w:t xml:space="preserve">, </w:t>
      </w:r>
      <w:r>
        <w:rPr>
          <w:rFonts w:ascii="Courier New" w:hAnsi="Courier New"/>
          <w:sz w:val="22"/>
        </w:rPr>
        <w:t>sals de juego</w:t>
      </w:r>
      <w:r>
        <w:t xml:space="preserve">, </w:t>
      </w:r>
      <w:r>
        <w:rPr>
          <w:rFonts w:ascii="Courier New" w:hAnsi="Courier New"/>
          <w:sz w:val="22"/>
        </w:rPr>
        <w:t>¿Cuantos</w:t>
      </w:r>
      <w:r>
        <w:t xml:space="preserve">, </w:t>
      </w:r>
      <w:r>
        <w:rPr>
          <w:rFonts w:ascii="Courier New" w:hAnsi="Courier New"/>
          <w:sz w:val="22"/>
        </w:rPr>
        <w:t>entorno a</w:t>
      </w:r>
      <w:r>
        <w:t xml:space="preserve">, </w:t>
      </w:r>
      <w:r>
        <w:rPr>
          <w:rFonts w:ascii="Courier New" w:hAnsi="Courier New"/>
          <w:sz w:val="22"/>
        </w:rPr>
        <w:t>proclamee</w:t>
      </w:r>
      <w:r>
        <w:t xml:space="preserve">, </w:t>
      </w:r>
      <w:r>
        <w:rPr>
          <w:rFonts w:ascii="Courier New" w:hAnsi="Courier New"/>
          <w:sz w:val="22"/>
        </w:rPr>
        <w:t>està</w:t>
      </w:r>
      <w:r>
        <w:t xml:space="preserve">, </w:t>
      </w:r>
      <w:r>
        <w:rPr>
          <w:rFonts w:ascii="Courier New" w:hAnsi="Courier New"/>
          <w:sz w:val="22"/>
        </w:rPr>
        <w:t>debatir-se</w:t>
      </w:r>
      <w:r>
        <w:t xml:space="preserve">, </w:t>
      </w:r>
      <w:r>
        <w:rPr>
          <w:rFonts w:ascii="Courier New" w:hAnsi="Courier New"/>
          <w:sz w:val="22"/>
        </w:rPr>
        <w:t>SOlo</w:t>
      </w:r>
      <w:r>
        <w:t xml:space="preserve">, </w:t>
      </w:r>
      <w:r>
        <w:rPr>
          <w:rFonts w:ascii="Courier New" w:hAnsi="Courier New"/>
          <w:sz w:val="22"/>
        </w:rPr>
        <w:t>ecomienda</w:t>
      </w:r>
      <w:r>
        <w:t xml:space="preserve">, </w:t>
      </w:r>
      <w:r>
        <w:rPr>
          <w:rFonts w:ascii="Courier New" w:hAnsi="Courier New"/>
          <w:sz w:val="22"/>
        </w:rPr>
        <w:t>oir</w:t>
      </w:r>
      <w:r>
        <w:t xml:space="preserve">, </w:t>
      </w:r>
      <w:r>
        <w:rPr>
          <w:rFonts w:ascii="Courier New" w:hAnsi="Courier New"/>
          <w:sz w:val="22"/>
        </w:rPr>
        <w:t>ALondra</w:t>
      </w:r>
      <w:r>
        <w:t>, y dos párrafos sin punto final.</w:t>
      </w:r>
    </w:p>
    <w:p>
      <w:pPr/>
      <w:r>
        <w:t xml:space="preserve">Además: </w:t>
      </w:r>
      <w:r>
        <w:rPr>
          <w:b/>
        </w:rPr>
        <w:t>las dos réplicas en mayúsculas sostenidas del capítulo 10</w:t>
      </w:r>
      <w:r>
        <w:t xml:space="preserve"> («—No. nO PODEMOS, YA HAN PASADO LAS 24 HORAS», «—Presentando una TAU ANTAGÓNICA A LA DEL ASESINATO») reescritas; </w:t>
      </w:r>
      <w:r>
        <w:rPr>
          <w:b/>
        </w:rPr>
        <w:t>tres marcas editoriales ◆</w:t>
      </w:r>
      <w:r>
        <w:t xml:space="preserve"> eliminadas del capítulo 2; y la </w:t>
      </w:r>
      <w:r>
        <w:rPr>
          <w:b/>
        </w:rPr>
        <w:t>raya huérfana del capítulo 25</w:t>
      </w:r>
      <w:r>
        <w:t>, que partía en dos una réplica de Sforza, unificada.</w:t>
      </w:r>
    </w:p>
    <w:p>
      <w:pPr/>
      <w:r>
        <w:rPr>
          <w:b/>
        </w:rPr>
        <w:t>Tarea 3 — nomenclatura.</w:t>
      </w:r>
      <w:r>
        <w:t xml:space="preserve"> «Maestre» unificado (convivían </w:t>
      </w:r>
      <w:r>
        <w:rPr>
          <w:i/>
        </w:rPr>
        <w:t>Maestro Zen</w:t>
      </w:r>
      <w:r>
        <w:t xml:space="preserve">, </w:t>
      </w:r>
      <w:r>
        <w:rPr>
          <w:i/>
        </w:rPr>
        <w:t>Gran Maestro Zen</w:t>
      </w:r>
      <w:r>
        <w:t xml:space="preserve">, </w:t>
      </w:r>
      <w:r>
        <w:rPr>
          <w:i/>
        </w:rPr>
        <w:t>Gran Mestre Zen</w:t>
      </w:r>
      <w:r>
        <w:t xml:space="preserve"> y </w:t>
      </w:r>
      <w:r>
        <w:rPr>
          <w:i/>
        </w:rPr>
        <w:t>Maestre</w:t>
      </w:r>
      <w:r>
        <w:t xml:space="preserve">). </w:t>
      </w:r>
      <w:r>
        <w:rPr>
          <w:rFonts w:ascii="Courier New" w:hAnsi="Courier New"/>
          <w:sz w:val="22"/>
        </w:rPr>
        <w:t>CLOÁCA MÁXIMA</w:t>
      </w:r>
      <w:r>
        <w:t xml:space="preserve"> → </w:t>
      </w:r>
      <w:r>
        <w:rPr>
          <w:rFonts w:ascii="Courier New" w:hAnsi="Courier New"/>
          <w:sz w:val="22"/>
        </w:rPr>
        <w:t>CLOACA MÁXIMA</w:t>
      </w:r>
      <w:r>
        <w:t>. «Serías la treinta y cuatro» → «Serías la trigésima cuarta Maestre viva», que ya no choca con un escalafón que llega al 33. Cifras en diálogo pasadas a letra donde eran descuido —</w:t>
      </w:r>
      <w:r>
        <w:rPr>
          <w:b/>
        </w:rPr>
        <w:t>«el león 14» y «rango 33» se quedan en cifra</w:t>
      </w:r>
      <w:r>
        <w:t>: son designadores citados, no cantidades.</w:t>
      </w:r>
    </w:p>
    <w:p>
      <w:pPr/>
      <w:r>
        <w:rPr>
          <w:b/>
        </w:rPr>
        <w:t>Tarea 4 — el papelito.</w:t>
      </w:r>
      <w:r>
        <w:t xml:space="preserve"> Los tres renglones estaban unidos en una línea con las marcas de cursiva rotas (</w:t>
      </w:r>
      <w:r>
        <w:rPr>
          <w:rFonts w:ascii="Courier New" w:hAnsi="Courier New"/>
          <w:sz w:val="22"/>
        </w:rPr>
        <w:t>VICO ME SALVÓ._ YA NO ESTÁ. _ME QUERÍA MUCHO.</w:t>
      </w:r>
      <w:r>
        <w:t xml:space="preserve">). Ahora son </w:t>
      </w:r>
      <w:r>
        <w:rPr>
          <w:b/>
        </w:rPr>
        <w:t>tres renglones centrados</w:t>
      </w:r>
      <w:r>
        <w:t xml:space="preserve">, idénticos en sus tres apariciones, con el mismo orden que el capítulo 46 declara que respetaban las hermanas. El de los jueves, también centrado. Reconstruidas además las cursivas rotas de los capítulos 23, 26, 44 y 46. </w:t>
      </w:r>
      <w:r>
        <w:rPr>
          <w:b/>
        </w:rPr>
        <w:t>No queda un solo guion bajo suelto en el manuscrito.</w:t>
      </w:r>
    </w:p>
    <w:p>
      <w:pPr>
        <w:spacing w:before="120" w:after="120"/>
        <w:ind w:firstLine="0"/>
        <w:jc w:val="center"/>
      </w:pPr>
      <w:r>
        <w:t>***</w:t>
      </w:r>
    </w:p>
    <w:p>
      <w:pPr>
        <w:pStyle w:val="Heading1"/>
        <w:pageBreakBefore w:val="0"/>
      </w:pPr>
      <w:r>
        <w:t>FASE 1 · Cronología (tareas 5-7)</w:t>
      </w:r>
    </w:p>
    <w:p>
      <w:pPr/>
      <w:r>
        <w:rPr>
          <w:b/>
        </w:rPr>
        <w:t>Tarea 5 — hoja maestra de tiempos.</w:t>
      </w:r>
      <w:r>
        <w:t xml:space="preserve"> Se entrega aparte (</w:t>
      </w:r>
      <w:r>
        <w:rPr>
          <w:rFonts w:ascii="Courier New" w:hAnsi="Courier New"/>
          <w:sz w:val="22"/>
        </w:rPr>
        <w:t>HOJA-MAESTRA.md</w:t>
      </w:r>
      <w:r>
        <w:t>): treinta y cuatro momentos con fecha absoluta, del ensayo del círculo azul a la necrópolis abierta al público. Todas las fechas del manuscrito se han verificado contra ella.</w:t>
      </w:r>
    </w:p>
    <w:p>
      <w:pPr/>
      <w:r>
        <w:rPr>
          <w:b/>
        </w:rPr>
        <w:t>Tarea 6 — el nudo deshecho.</w:t>
      </w:r>
      <w:r>
        <w:t xml:space="preserve"> Era la contradicción grave: con los números anteriores, </w:t>
      </w:r>
      <w:r>
        <w:rPr>
          <w:b/>
        </w:rPr>
        <w:t>León entraba en coma dos semanas antes de que Motta lo mandara matar</w:t>
      </w:r>
      <w:r>
        <w:t>. Corregido moviendo el coma de −10 a −8 semanas. La secuencia queda:</w:t>
      </w:r>
    </w:p>
    <w:p>
      <w:pPr>
        <w:ind w:left="720" w:firstLine="0"/>
      </w:pPr>
      <w:r>
        <w:rPr>
          <w:i/>
        </w:rPr>
        <w:t>ensayo (−14 meses) → declive → tres visitas (abril-junio) → **transferencia y encargo a Sforza (−2 meses)** → Sforza copia Caronte (semana siguiente) → **coma, martes 4:11 (−8 semanas)** → Caronte cambia de mano ese mismo martes.</w:t>
      </w:r>
    </w:p>
    <w:p>
      <w:pPr/>
      <w:r>
        <w:t>Y con ella se arregla lo que dependía de ella: el encargo pasa de «hace un mes» a «hace dos meses» en los capítulos 14 y 20 (la cifra que ya sostenían el 22, el 24 y el 25), y el rótulo del capítulo 23 pasa a «De abril a junio. De cuatro a dos meses antes», que es lo que de verdad abarca el tríptico.</w:t>
      </w:r>
    </w:p>
    <w:p>
      <w:pPr/>
      <w:r>
        <w:rPr>
          <w:b/>
        </w:rPr>
        <w:t>Tarea 7 — aritmética.</w:t>
      </w:r>
      <w:r>
        <w:t xml:space="preserve"> Seis correcciones:</w:t>
      </w:r>
    </w:p>
    <w:p>
      <w:pPr/>
      <w:r>
        <w:t>| Cap. | Antes | Ahora |</w:t>
      </w:r>
    </w:p>
    <w:p>
      <w:pPr/>
      <w:r>
        <w:t>|---|---|---|</w:t>
      </w:r>
    </w:p>
    <w:p>
      <w:pPr/>
      <w:r>
        <w:t xml:space="preserve">| 7 | Las dos sentencias eran simultáneas y a la vez tenían 23 h 59 min de diferencia | «Se lanzó </w:t>
      </w:r>
      <w:r>
        <w:rPr>
          <w:b/>
        </w:rPr>
        <w:t>un día entero antes</w:t>
      </w:r>
      <w:r>
        <w:t xml:space="preserve"> que la del león, casi a esta misma hora» — que además es la lógica exacta de Fortitude |</w:t>
      </w:r>
    </w:p>
    <w:p>
      <w:pPr/>
      <w:r>
        <w:t>| 31 | «Dos dosis completas. Una es la mía. La otra es la que le di a la niña» rompía la aritmética de Salomón | «Las dos mitades que aquella noche no tuvo nadie» |</w:t>
      </w:r>
    </w:p>
    <w:p>
      <w:pPr/>
      <w:r>
        <w:t>| 33 | «tres años más de cerebro» junto a «nueve meses» en el mismo párrafo | «nueve meses más de cerebro» |</w:t>
      </w:r>
    </w:p>
    <w:p>
      <w:pPr/>
      <w:r>
        <w:t xml:space="preserve">| 35 | «Ochenta y un pecados» </w:t>
      </w:r>
      <w:r>
        <w:rPr>
          <w:i/>
        </w:rPr>
        <w:t>antes</w:t>
      </w:r>
      <w:r>
        <w:t xml:space="preserve"> de insertar el 80 | «Ochenta pecados construidos, anclados y numerados» |</w:t>
      </w:r>
    </w:p>
    <w:p>
      <w:pPr/>
      <w:r>
        <w:t xml:space="preserve">| 41 | «ochenta y una personas ahí abajo cuyos nombres no están en esta lista» | </w:t>
      </w:r>
      <w:r>
        <w:rPr>
          <w:b/>
        </w:rPr>
        <w:t>«trece mil doscientas diecisiete»</w:t>
      </w:r>
      <w:r>
        <w:t xml:space="preserve"> (14.321 − 1.104) |</w:t>
      </w:r>
    </w:p>
    <w:p>
      <w:pPr/>
      <w:r>
        <w:t xml:space="preserve">| 41 | Las dieciséis horas de balcón terminaban catorce minutos después de la validación | Sale al balcón «ocho horas después» de publicar a las 10:51; las dieciséis horas cierran </w:t>
      </w:r>
      <w:r>
        <w:rPr>
          <w:b/>
        </w:rPr>
        <w:t>exactamente</w:t>
      </w:r>
      <w:r>
        <w:t xml:space="preserve"> en el minuto de la validación |</w:t>
      </w:r>
    </w:p>
    <w:p>
      <w:pPr/>
      <w:r>
        <w:t>Añadido: una frase que explica la refundición de los 82 pecados de la Confesión con los 1.022 del archivo depurado de Caronte, y «el pecado número ochenta» pasa a «el asiento de Basilea», que es lo único que tiene sentido en una lista cronológica de 1.104 asientos que empieza en 1931.</w:t>
      </w:r>
    </w:p>
    <w:p>
      <w:pPr>
        <w:spacing w:before="120" w:after="120"/>
        <w:ind w:firstLine="0"/>
        <w:jc w:val="center"/>
      </w:pPr>
      <w:r>
        <w:t>***</w:t>
      </w:r>
    </w:p>
    <w:p>
      <w:pPr>
        <w:pStyle w:val="Heading1"/>
        <w:pageBreakBefore w:val="0"/>
      </w:pPr>
      <w:r>
        <w:t>FASE 2 · Poda (tareas 8-11) — **−4.252 palabras**</w:t>
      </w:r>
    </w:p>
    <w:p>
      <w:pPr/>
      <w:r>
        <w:rPr>
          <w:b/>
        </w:rPr>
        <w:t>Tarea 8 — ochenta y una sentencias podadas.</w:t>
      </w:r>
      <w:r>
        <w:t xml:space="preserve"> Criterio aplicado sin excepción: </w:t>
      </w:r>
      <w:r>
        <w:rPr>
          <w:b/>
        </w:rPr>
        <w:t>se quedan las que salen de un oficio; caen las que salen de la sabiduría en general.</w:t>
      </w:r>
      <w:r>
        <w:t xml:space="preserve"> Cayeron, entre otras: «hay preguntas que ya son la respuesta» · «El amor es como un puñal clavado en el corazón» · «La verdad tiene mercado, y el mercado no duerme» · «Hay cosas que, sabidas a destiempo, hacen más daño que ignoradas» · «Un hombre que paga es un hombre que pagará» · «La admiración es la única puerta que se abre siempre desde dentro» · «Los héroes tienen que estar a la altura al día siguiente» · «La única con llave es siempre la que no la quiere» · «La verdadera verdad es un diamante en bruto» · «La única deuda que se paga con alegría es la que se cancela» · «Los duelos a la antigua no los inventaron los violentos».</w:t>
      </w:r>
    </w:p>
    <w:p>
      <w:pPr/>
      <w:r>
        <w:t>Se quedan intactas las que se ganan el sitio: «La música era preciosa, monseñora. Los músicos, no» · «Es un problema de calendario» · «Un audio sin origen es un rumor con buena dicción» · «La perfección es la marca del fabricante» · «No es el asesinato. Es la subcontrata» · «Que es, por lo visto, su manera de contestar».</w:t>
      </w:r>
    </w:p>
    <w:p>
      <w:pPr/>
      <w:r>
        <w:rPr>
          <w:b/>
        </w:rPr>
        <w:t>Tarea 9 — sintaxis repartida.</w:t>
      </w:r>
      <w:r>
        <w:t xml:space="preserve"> El molde «X no es Y. Es Z» se le ha </w:t>
      </w:r>
      <w:r>
        <w:rPr>
          <w:b/>
        </w:rPr>
        <w:t>retirado a Motta</w:t>
      </w:r>
      <w:r>
        <w:t xml:space="preserve"> (once réplicas reescritas: ahora persuade con perífrasis y anécdota, que es su oficio), </w:t>
      </w:r>
      <w:r>
        <w:rPr>
          <w:b/>
        </w:rPr>
        <w:t>racionado a Isidora</w:t>
      </w:r>
      <w:r>
        <w:t xml:space="preserve"> y </w:t>
      </w:r>
      <w:r>
        <w:rPr>
          <w:b/>
        </w:rPr>
        <w:t>prohibido a los secundarios</w:t>
      </w:r>
      <w:r>
        <w:t xml:space="preserve">. Se le deja a </w:t>
      </w:r>
      <w:r>
        <w:rPr>
          <w:b/>
        </w:rPr>
        <w:t>Alondra</w:t>
      </w:r>
      <w:r>
        <w:t>, que es literalmente un motor de precisión. El caso extremo del capítulo 21, donde maestra y discípula se turnaban el molde en dos líneas seguidas, está deshecho.</w:t>
      </w:r>
    </w:p>
    <w:p>
      <w:pPr/>
      <w:r>
        <w:rPr>
          <w:b/>
        </w:rPr>
        <w:t>Tarea 10 — ocho capítulos cierran en seco.</w:t>
      </w:r>
      <w:r>
        <w:t xml:space="preserve"> Entre ellos el 10 (termina en «Arriba, Motta cerró la trampilla»), el 11, el 16 («Cerró el armario de metal con su pestillo demasiado bueno»), el 19, el 29 (termina en «Apagó la luz él mismo»), el 40 y el 42 (termina en el papelito, sin remate). El del capítulo 46 se queda como estaba, que era el objetivo de toda la operación.</w:t>
      </w:r>
    </w:p>
    <w:p>
      <w:pPr/>
      <w:r>
        <w:rPr>
          <w:b/>
        </w:rPr>
        <w:t>Tarea 11 — recortes.</w:t>
      </w:r>
      <w:r>
        <w:t xml:space="preserve"> Cap. 18: cortada la primera mitad, que reexponía el capítulo 12 con los mismos interlocutores y el mismo remate (−534 palabras netas). Cap. 28: −284 netas; el topógrafo de las plomadas </w:t>
      </w:r>
      <w:r>
        <w:rPr>
          <w:b/>
        </w:rPr>
        <w:t>ya no regala la coordenada</w:t>
      </w:r>
      <w:r>
        <w:t xml:space="preserve"> —confirma la vertical con una plomada y la calculan los pájaros, de modo que el hallazgo lo gana el equipo—. Caps. 5 y 6: vaciados de relleno (−238 entre los dos), fuera el símil del marinero, la digresión sobre los grados y los tres «como quien» encadenados del arranque. Cap. 42: crónica institucional condensada.</w:t>
      </w:r>
    </w:p>
    <w:p>
      <w:pPr/>
      <w:r>
        <w:t>También: los cargadores Vetrix se explicaban cuatro veces y ahora se explican una y se citan tres; y en el capítulo 27 Alondra recuerda con frialdad que ya lo había dicho hace cuatro días, con lo que la redundancia se convierte en coste dramático para Isidora.</w:t>
      </w:r>
    </w:p>
    <w:p>
      <w:pPr>
        <w:spacing w:before="120" w:after="120"/>
        <w:ind w:firstLine="0"/>
        <w:jc w:val="center"/>
      </w:pPr>
      <w:r>
        <w:t>***</w:t>
      </w:r>
    </w:p>
    <w:p>
      <w:pPr>
        <w:pStyle w:val="Heading1"/>
        <w:pageBreakBefore w:val="0"/>
      </w:pPr>
      <w:r>
        <w:t>FASE 3 · Escenas nuevas (tareas 12-17) — **+4.100 palabras**</w:t>
      </w:r>
    </w:p>
    <w:p>
      <w:pPr/>
      <w:r>
        <w:rPr>
          <w:b/>
        </w:rPr>
        <w:t>Tarea 12 — el Debate (cap. 4, +516).</w:t>
      </w:r>
      <w:r>
        <w:t xml:space="preserve"> Motta le nombra el coste a la cara —«no vuelve a certificar nada nunca. Ni una partida de bautismo»—, Isidora coge el abrigo y se levanta, y </w:t>
      </w:r>
      <w:r>
        <w:rPr>
          <w:b/>
        </w:rPr>
        <w:t>la hace volver un dato, no un discurso</w:t>
      </w:r>
      <w:r>
        <w:t xml:space="preserve">: la sentencia de defunción de León XIV recibió </w:t>
      </w:r>
      <w:r>
        <w:rPr>
          <w:b/>
        </w:rPr>
        <w:t>cero alegaciones</w:t>
      </w:r>
      <w:r>
        <w:t xml:space="preserve"> en veinticuatro horas de bombardeo mundial, cuando la de la reina de Dinamarca recibió cuarenta y dos mil. «Cero no ocurre. Siempre alega alguien.» Y Sforza remata desde la silla: «El que no discute el precio es el que cobra».</w:t>
      </w:r>
    </w:p>
    <w:p>
      <w:pPr/>
      <w:r>
        <w:rPr>
          <w:b/>
        </w:rPr>
        <w:t>Tarea 12b — la herida sembrada (cap. 2).</w:t>
      </w:r>
      <w:r>
        <w:t xml:space="preserve"> Tres inserciones pequeñas y </w:t>
      </w:r>
      <w:r>
        <w:rPr>
          <w:b/>
        </w:rPr>
        <w:t>ninguna explicada</w:t>
      </w:r>
      <w:r>
        <w:t>: cambia de acera sin decidirlo al pasar por un portal que huele a desinfectante; se aprieta el interior de la muñeca con el pulgar mientras oyen hablar de médicos discutiendo fechas; y una frase que empieza y no termina. El lector no entiende qué es hasta el capítulo 21. Solo nota que ahí hay algo.</w:t>
      </w:r>
    </w:p>
    <w:p>
      <w:pPr/>
      <w:r>
        <w:rPr>
          <w:b/>
        </w:rPr>
        <w:t>Tarea 13 — Isidora trabajando (cap. 13, +1.320).</w:t>
      </w:r>
      <w:r>
        <w:t xml:space="preserve"> La corrección más importante de todo el plan. Sin red y con los pájaros apagados, Isidora reconstruye con tiza en el suelo de la colonia el árbol de anclajes de la sentencia madre, delante de la Archivera y de sesenta personas. Se ve el oficio, se ve el cuerpo (las rodillas, el frío, la tiza hasta la muñeca) y </w:t>
      </w:r>
      <w:r>
        <w:rPr>
          <w:b/>
        </w:rPr>
        <w:t>se equivoca en un nodo — y quien se lo señala es una niña con una pizarra</w:t>
      </w:r>
      <w:r>
        <w:t>. Borra la mitad que más le había costado y lo levanta otra vez. Termina sembrando la costura que el capítulo 20 recoge: «Yo leo tres veces». «Pues lea una cuarta». Y la Archivera deja de ser pura conciencia moral: le pide algo suyo —que le copie el árbol en el libro—, que es la semilla de la escuela del capítulo 44.</w:t>
      </w:r>
    </w:p>
    <w:p>
      <w:pPr/>
      <w:r>
        <w:rPr>
          <w:b/>
        </w:rPr>
        <w:t>Tarea 14 — el nodo tiene precio (cap. 21) y los capítulos 26-28 tienen pérdida (+550).</w:t>
      </w:r>
      <w:r>
        <w:t xml:space="preserve"> Alondra le dice a Isidora, sin reproche, que su consulta emitió un registro con coordenada: «He puesto una cruz en un mapa». Y el asentamiento de las seis familias que se callaron por miedo </w:t>
      </w:r>
      <w:r>
        <w:rPr>
          <w:b/>
        </w:rPr>
        <w:t>aparece vacío al día siguiente</w:t>
      </w:r>
      <w:r>
        <w:t>: las mantas dobladas, el gancho con su cerco de hollín, la ceniza templada por abajo, un caballo de plástico verde gastado hasta el blanco. En el registro de la colonia ya no consta nadie. «Aquí pregunté yo.» Nadie la consuela.</w:t>
      </w:r>
    </w:p>
    <w:p>
      <w:pPr/>
      <w:r>
        <w:rPr>
          <w:b/>
        </w:rPr>
        <w:t>Tarea 15 — el punto ciego de León (cap. 32, +495; cap. 36, +100).</w:t>
      </w:r>
      <w:r>
        <w:t xml:space="preserve"> Isidora le pregunta </w:t>
      </w:r>
      <w:r>
        <w:rPr>
          <w:b/>
        </w:rPr>
        <w:t>por el calendario</w:t>
      </w:r>
      <w:r>
        <w:t xml:space="preserve"> y no lo suelta: «Le he preguntado por el calendario, no por la lista. ¿Qué tiene esta semana que no tenga la que viene?». Y él contesta «Yo», y reconoce sin defenderse que los tres días se los ha puesto él y que puede quitárselos. Y a continuación explica, porque nadie se lo había pedido nunca, por qué destruyó civilmente a tres personas: una sentencia suya es inapelable y por eso no vale nada; necesitaba una firma que no fuera la suya, y ella no habría bajado treinta metros por una invitación. En el capítulo 36, </w:t>
      </w:r>
      <w:r>
        <w:rPr>
          <w:b/>
        </w:rPr>
        <w:t>las copias frías necesitan la interfaz de dos gramos</w:t>
      </w:r>
      <w:r>
        <w:t>: sin ella son cajas que nadie sabe abrir. La sala vuelve a ser la única llave y la muerte de Motta vuelve a ser necesaria.</w:t>
      </w:r>
    </w:p>
    <w:p>
      <w:pPr/>
      <w:r>
        <w:rPr>
          <w:b/>
        </w:rPr>
        <w:t>Tarea 16 — la noche oscura (cap. 35, +962).</w:t>
      </w:r>
      <w:r>
        <w:t xml:space="preserve"> Isidora construye la sentencia-arma. La ancla entera. Le sale perfecta en treinta y ocho minutos, y eso es exactamente el síntoma: «Cuando una construcción no ofrece resistencia, no está tocando nada». La lee como la leería un rival, busca el hueso, no lo encuentra — y la borra. Sin epifanía y sin discurso. El renglón 80 del final del capítulo ya cuesta lo que tiene que costar.</w:t>
      </w:r>
    </w:p>
    <w:p>
      <w:pPr/>
      <w:r>
        <w:rPr>
          <w:b/>
        </w:rPr>
        <w:t>Tarea 17 — el balcón y la salida (cap. 41, +1.315).</w:t>
      </w:r>
      <w:r>
        <w:t xml:space="preserve"> Dos preguntas más dramatizadas, con su hora: una </w:t>
      </w:r>
      <w:r>
        <w:rPr>
          <w:b/>
        </w:rPr>
        <w:t>infame</w:t>
      </w:r>
      <w:r>
        <w:t xml:space="preserve">, de un canonista de Sevilla que le niega el cargo y la autoridad, y a la que ella no contesta con la réplica perfecta —«no se me ocurre con qué contestarle, y a lo mejor mañana tampoco»—; y una </w:t>
      </w:r>
      <w:r>
        <w:rPr>
          <w:b/>
        </w:rPr>
        <w:t>técnica que casi la tumba</w:t>
      </w:r>
      <w:r>
        <w:t xml:space="preserve">: el Maestre 26 Petros Vlachos encuentra un anclaje mal construido en el asiento 617, e </w:t>
      </w:r>
      <w:r>
        <w:rPr>
          <w:b/>
        </w:rPr>
        <w:t>Isidora rectifica en directo, delante de doce mil personas, y pierde un nombre de la lista.</w:t>
      </w:r>
      <w:r>
        <w:t xml:space="preserve"> «Que conste así.» Es la tesis del libro ejecutada: encarnar la verdad incluye equivocarse en público.</w:t>
      </w:r>
    </w:p>
    <w:p>
      <w:pPr/>
      <w:r>
        <w:t xml:space="preserve">Y la salida ya no es gratis. </w:t>
      </w:r>
      <w:r>
        <w:rPr>
          <w:b/>
        </w:rPr>
        <w:t>La negocia Sforza</w:t>
      </w:r>
      <w:r>
        <w:t>, con los once fusiles apuntando de principio a fin, comprando cuarenta minutos con lo único que tiene: el mapa de las vergüenzas de Caronte, y en concreto lo que le cuesta cada trimestre al coronel al otro lado de la radio la bomba de insulina de su hija. Sucio y caro. «Usted pagó para que eso no existiera y yo soy el que le acaba de decir que existe. Ya sé lo que soy.» Nadie se arrodilla.</w:t>
      </w:r>
    </w:p>
    <w:p>
      <w:pPr>
        <w:spacing w:before="120" w:after="120"/>
        <w:ind w:firstLine="0"/>
        <w:jc w:val="center"/>
      </w:pPr>
      <w:r>
        <w:t>***</w:t>
      </w:r>
    </w:p>
    <w:p>
      <w:pPr>
        <w:pStyle w:val="Heading1"/>
        <w:pageBreakBefore w:val="0"/>
      </w:pPr>
      <w:r>
        <w:t>FASE 4 · Epílogo y respiración (tareas 18-19) — **+9.392 palabras**</w:t>
      </w:r>
    </w:p>
    <w:p>
      <w:pPr>
        <w:pStyle w:val="Heading3"/>
      </w:pPr>
      <w:r>
        <w:t>Tarea 18 — los cuatro cabos, cerrados (+636).</w:t>
      </w:r>
    </w:p>
    <w:p>
      <w:pPr/>
      <w:r>
        <w:rPr>
          <w:i/>
        </w:rPr>
        <w:t>El estatuto canónico:</w:t>
      </w:r>
      <w:r>
        <w:t xml:space="preserve"> cinco canonistas trabajan nueve días, renuncia no cabe (dos médicos han certificado que no entiende lo que firmaría), sede impedida tampoco (sería declarar que la sede no está vacante), y entregan once líneas en cuerpo ocho, sin autor, que no nombran a nadie. Los cinco piden no figurar. </w:t>
      </w:r>
      <w:r>
        <w:rPr>
          <w:b/>
        </w:rPr>
        <w:t>Isidora anota que es el pecado 1.105 y que ya no queda registro donde inscribirlo.</w:t>
      </w:r>
    </w:p>
    <w:p>
      <w:pPr/>
      <w:r>
        <w:rPr>
          <w:i/>
        </w:rPr>
        <w:t>Los adoradores:</w:t>
      </w:r>
      <w:r>
        <w:t xml:space="preserve"> la insulina que ya no aparece en las papeleras, los parches sin frases, la mujer que siguió bajando al andén a su hora seis meses seguidos y lo dejó cuando se lo pidió su hijo. Y el dato que lo dice todo: </w:t>
      </w:r>
      <w:r>
        <w:rPr>
          <w:b/>
        </w:rPr>
        <w:t>no se disolvieron.</w:t>
      </w:r>
      <w:r>
        <w:t xml:space="preserve"> La noche del doce eran once; en noviembre, veintitrés; al año largo, ochenta y cuatro. Tuvieron que abrir la cámara de al lado.</w:t>
      </w:r>
    </w:p>
    <w:p>
      <w:pPr/>
      <w:r>
        <w:rPr>
          <w:i/>
        </w:rPr>
        <w:t>Le Havre:</w:t>
      </w:r>
      <w:r>
        <w:t xml:space="preserve"> Hermes lleva ciento veintitrés noches consultando ese nodo a las tres y cuarto. Alondra, ciento cuarenta y siete a las cuatro y diez. «El día que ese nodo deje de emitir, quiero enterarme yo antes que nadie.» A la jefa no se lo dicen.</w:t>
      </w:r>
    </w:p>
    <w:p>
      <w:pPr/>
      <w:r>
        <w:rPr>
          <w:i/>
        </w:rPr>
        <w:t>La respuesta de Alondra:</w:t>
      </w:r>
      <w:r>
        <w:t xml:space="preserve"> se presenta un martes de febrero sin avisar y sin nombre en el programa. «Le he dado la clase, monseñora. No pienso darle el examen.»</w:t>
      </w:r>
    </w:p>
    <w:p>
      <w:pPr/>
      <w:r>
        <w:rPr>
          <w:b/>
        </w:rPr>
        <w:t>Tarea 19 — respiración: 163 inserciones, +8.756 palabras.</w:t>
      </w:r>
      <w:r>
        <w:t xml:space="preserve"> Unas doscientas por capítulo, en tres o cuatro tramos pequeños cada uno, nunca en bloque, y </w:t>
      </w:r>
      <w:r>
        <w:rPr>
          <w:b/>
        </w:rPr>
        <w:t>nada de diálogo nuevo</w:t>
      </w:r>
      <w:r>
        <w:t>: secuela interior, mundo sensorial y cuerpo. Los cuatro capítulos prioritarios, medidos en marcas sensoriales por mil palabras:</w:t>
      </w:r>
    </w:p>
    <w:p>
      <w:pPr/>
      <w:r>
        <w:t>| Cap. | Antes | Ahora |</w:t>
      </w:r>
    </w:p>
    <w:p>
      <w:pPr/>
      <w:r>
        <w:t>|---|---:|---:|</w:t>
      </w:r>
    </w:p>
    <w:p>
      <w:pPr/>
      <w:r>
        <w:t xml:space="preserve">| 2 · GARIBALDI | 1,2 | </w:t>
      </w:r>
      <w:r>
        <w:rPr>
          <w:b/>
        </w:rPr>
        <w:t>4,5</w:t>
      </w:r>
      <w:r>
        <w:t xml:space="preserve"> |</w:t>
      </w:r>
    </w:p>
    <w:p>
      <w:pPr/>
      <w:r>
        <w:t xml:space="preserve">| 24 · LA COSTUMBRE | 1,5 | </w:t>
      </w:r>
      <w:r>
        <w:rPr>
          <w:b/>
        </w:rPr>
        <w:t>5,0</w:t>
      </w:r>
      <w:r>
        <w:t xml:space="preserve"> |</w:t>
      </w:r>
    </w:p>
    <w:p>
      <w:pPr/>
      <w:r>
        <w:t xml:space="preserve">| 35 · EL SEGUNDO ENCARGO | 1,6 | </w:t>
      </w:r>
      <w:r>
        <w:rPr>
          <w:b/>
        </w:rPr>
        <w:t>6,0</w:t>
      </w:r>
      <w:r>
        <w:t xml:space="preserve"> |</w:t>
      </w:r>
    </w:p>
    <w:p>
      <w:pPr/>
      <w:r>
        <w:t xml:space="preserve">| 45 · AL OTRO LADO DEL RÍO | 2,2 | </w:t>
      </w:r>
      <w:r>
        <w:rPr>
          <w:b/>
        </w:rPr>
        <w:t>4,1</w:t>
      </w:r>
      <w:r>
        <w:t xml:space="preserve"> |</w:t>
      </w:r>
    </w:p>
    <w:p>
      <w:pPr/>
      <w:r>
        <w:t>Ahora hay sed, frío, ampollas, hambre a deshora, un talón que se pega al calcetín, cuatro días sin lavarse que se notan al entrar en la sala limpia, y una obispo que se compra unas gafas de cerca en una farmacia y le fastidia bastante.</w:t>
      </w:r>
    </w:p>
    <w:p>
      <w:pPr>
        <w:spacing w:before="120" w:after="120"/>
        <w:ind w:firstLine="0"/>
        <w:jc w:val="center"/>
      </w:pPr>
      <w:r>
        <w:t>***</w:t>
      </w:r>
    </w:p>
    <w:p>
      <w:pPr>
        <w:pStyle w:val="Heading1"/>
        <w:pageBreakBefore w:val="0"/>
      </w:pPr>
      <w:r>
        <w:t>Tarea 20 · Verificación</w:t>
      </w:r>
    </w:p>
    <w:p>
      <w:pPr/>
      <w:r>
        <w:t>| Comprobación | Resultado |</w:t>
      </w:r>
    </w:p>
    <w:p>
      <w:pPr/>
      <w:r>
        <w:t>|---|---|</w:t>
      </w:r>
    </w:p>
    <w:p>
      <w:pPr/>
      <w:r>
        <w:t>| Capítulos | 46, todos completos, ninguno truncado |</w:t>
      </w:r>
    </w:p>
    <w:p>
      <w:pPr/>
      <w:r>
        <w:t xml:space="preserve">| </w:t>
      </w:r>
      <w:r>
        <w:rPr>
          <w:b/>
        </w:rPr>
        <w:t>Capítulo 39</w:t>
      </w:r>
      <w:r>
        <w:t xml:space="preserve"> | </w:t>
      </w:r>
      <w:r>
        <w:rPr>
          <w:b/>
        </w:rPr>
        <w:t>byte a byte idéntico al original</w:t>
      </w:r>
      <w:r>
        <w:t xml:space="preserve"> |</w:t>
      </w:r>
    </w:p>
    <w:p>
      <w:pPr/>
      <w:r>
        <w:t>| Final del capítulo 46 | intacto hasta «FIN.» |</w:t>
      </w:r>
    </w:p>
    <w:p>
      <w:pPr/>
      <w:r>
        <w:t>| Dobles espacios / párrafos vacíos | 0 / 0 |</w:t>
      </w:r>
    </w:p>
    <w:p>
      <w:pPr/>
      <w:r>
        <w:t>| Guiones bajos sueltos / marcas ◆ | 0 / 0 |</w:t>
      </w:r>
    </w:p>
    <w:p>
      <w:pPr/>
      <w:r>
        <w:t>| Las doce correcciones de cronología | 12 de 12 presentes |</w:t>
      </w:r>
    </w:p>
    <w:p>
      <w:pPr/>
      <w:r>
        <w:t>| Los cinco datos erróneos antiguos | 5 de 5 eliminados |</w:t>
      </w:r>
    </w:p>
    <w:p>
      <w:pPr/>
      <w:r>
        <w:t>| Erratas del estrato antiguo | 0 |</w:t>
      </w:r>
    </w:p>
    <w:p>
      <w:pPr/>
      <w:r>
        <w:rPr>
          <w:b/>
        </w:rPr>
        <w:t>También intactos, por instrucción expresa:</w:t>
      </w:r>
      <w:r>
        <w:t xml:space="preserve"> la latencia del capítulo 38 · el limonero del 23 · el papelito y sus tres renglones · «Se rieron cinco. Uno demasiado. Dos no tanto» · «La música era preciosa, monseñora. Los músicos, no» · la muerte anticlimática de León · la ausencia de ventana de lucidez final.</w:t>
      </w:r>
    </w:p>
    <w:p>
      <w:pPr>
        <w:pStyle w:val="Heading3"/>
      </w:pPr>
      <w:r>
        <w:t>Proyección revisada: Estructura 7,5 → 8,7 · PPT 58 → 76 · BPS 75 → 78.</w:t>
      </w:r>
    </w:p>
    <w:p>
      <w:pPr>
        <w:spacing w:before="120" w:after="120"/>
        <w:ind w:firstLine="0"/>
        <w:jc w:val="center"/>
      </w:pPr>
      <w:r>
        <w:t>***</w:t>
      </w:r>
    </w:p>
    <w:p>
      <w:pPr>
        <w:pStyle w:val="Heading1"/>
        <w:pageBreakBefore w:val="0"/>
      </w:pPr>
      <w:r>
        <w:t>Dos decisiones que no me corresponden</w:t>
      </w:r>
    </w:p>
    <w:p>
      <w:pPr/>
      <w:r>
        <w:rPr>
          <w:b/>
        </w:rPr>
        <w:t>1. La fusión de los capítulos 5 y 6.</w:t>
      </w:r>
      <w:r>
        <w:t xml:space="preserve"> El plan la contemplaba y </w:t>
      </w:r>
      <w:r>
        <w:rPr>
          <w:b/>
        </w:rPr>
        <w:t>no la he hecho</w:t>
      </w:r>
      <w:r>
        <w:t xml:space="preserve">. Los dos capítulos están vaciados de relleno, que era el ochenta por ciento del beneficio; fundirlos físicamente obligaría a </w:t>
      </w:r>
      <w:r>
        <w:rPr>
          <w:b/>
        </w:rPr>
        <w:t>renumerar cuarenta capítulos</w:t>
      </w:r>
      <w:r>
        <w:t>, lo que invalidaría tu biblia, tu escaleta, el informe de lectura y esta misma hoja maestra, y todo eso son documentos tuyos. Si la quieres, es una operación de diez minutos: dilo y la hago, con los cuatro documentos actualizados a la vez.</w:t>
      </w:r>
    </w:p>
    <w:p>
      <w:pPr/>
      <w:r>
        <w:rPr>
          <w:b/>
        </w:rPr>
        <w:t>2. La promesa de portada.</w:t>
      </w:r>
      <w:r>
        <w:t xml:space="preserve"> Sigue pendiente, y ahora más que antes: la novela cruza thriller vaticano, ciencia ficción cercana y novela de la vejez, y los capítulos 29 y 46 son literatura de la vejez pura. La mezcla funciona. La portada tendrá que elegir, y esa decisión condiciona sinopsis, faja, categorías y a qué editor lo mandas.</w:t>
      </w:r>
    </w:p>
    <w:p>
      <w:pPr/>
      <w:r>
        <w:t xml:space="preserve">Y una recomendación de método, no de texto: </w:t>
      </w:r>
      <w:r>
        <w:rPr>
          <w:b/>
        </w:rPr>
        <w:t>léelo entero de corrido antes de tocar nada.</w:t>
      </w:r>
      <w:r>
        <w:t xml:space="preserve"> Son 393 cambios de trece manos distintas sobre un texto tuyo. Lo que no te suene a ti, no es tuyo, y no importa quién lo escribiera.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36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line="360" w:lineRule="auto"/>
      <w:ind w:firstLine="0"/>
      <w:jc w:val="left"/>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80" w:line="360" w:lineRule="auto"/>
      <w:ind w:firstLine="0"/>
      <w:jc w:val="left"/>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160" w:after="40" w:line="360" w:lineRule="auto"/>
      <w:ind w:firstLine="0"/>
      <w:jc w:val="left"/>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