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HMS Help - Combined Manual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title:</w:t>
      </w:r>
      <w:r>
        <w:t xml:space="preserve"> </w:t>
      </w:r>
      <w:r>
        <w:t xml:space="preserve">“HMS Help - Combined Manual”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“End-User and Administrator Manual”</w:t>
      </w:r>
      <w:r>
        <w:t xml:space="preserve"> </w:t>
      </w:r>
      <w:r>
        <w:t xml:space="preserve">author:</w:t>
      </w:r>
      <w:r>
        <w:t xml:space="preserve"> </w:t>
      </w:r>
      <w:r>
        <w:t xml:space="preserve">“MT Soft”</w:t>
      </w:r>
      <w:r>
        <w:t xml:space="preserve"> </w:t>
      </w:r>
      <w:r>
        <w:t xml:space="preserve">date:</w:t>
      </w:r>
      <w:r>
        <w:t xml:space="preserve"> </w:t>
      </w:r>
      <w:r>
        <w:t xml:space="preserve">“2026-06-09”</w:t>
      </w:r>
      <w:r>
        <w:t xml:space="preserve"> </w:t>
      </w:r>
      <w:r>
        <w:t xml:space="preserve">toc: true</w:t>
      </w:r>
      <w:r>
        <w:t xml:space="preserve"> </w:t>
      </w:r>
      <w:r>
        <w:t xml:space="preserve">toc-depth: 3</w:t>
      </w:r>
      <w:r>
        <w:t xml:space="preserve"> </w:t>
      </w:r>
      <w:r>
        <w:t xml:space="preserve">toc-title:</w:t>
      </w:r>
      <w:r>
        <w:t xml:space="preserve"> </w:t>
      </w:r>
      <w:r>
        <w:t xml:space="preserve">“Table of Contents”</w:t>
      </w:r>
      <w:r>
        <w:t xml:space="preserve"> </w:t>
      </w:r>
    </w:p>
    <w:bookmarkStart w:id="1330" w:name="hms-help"/>
    <w:p>
      <w:pPr>
        <w:pStyle w:val="Heading1"/>
      </w:pPr>
      <w:r>
        <w:t xml:space="preserve">HMS Help</w:t>
      </w:r>
    </w:p>
    <w:p>
      <w:pPr>
        <w:pStyle w:val="FirstParagraph"/>
      </w:pPr>
      <w:r>
        <w:t xml:space="preserve">End-User and Administrator Manual for every module in the HMS Hospital Management System.</w:t>
      </w:r>
    </w:p>
    <w:p>
      <w:pPr>
        <w:pStyle w:val="BodyText"/>
      </w:pPr>
      <w:r>
        <w:t xml:space="preserve">Generated 2026-06-09.</w:t>
      </w:r>
    </w:p>
    <w:p>
      <w:pPr>
        <w:pStyle w:val="BodyText"/>
      </w:pPr>
      <w:r>
        <w:t xml:space="preserve">Source: https://mtsoft2.github.io/HMS-HELP/</w:t>
      </w:r>
    </w:p>
    <w:p>
      <w:pPr>
        <w:pStyle w:val="BodyText"/>
      </w:pPr>
      <w:r>
        <w:t xml:space="preserve">Repository: https://github.com/mtsoft2/HMS-HELP</w:t>
      </w:r>
    </w:p>
    <w:bookmarkStart w:id="9" w:name="hms-help-1"/>
    <w:p>
      <w:pPr>
        <w:pStyle w:val="Heading2"/>
      </w:pPr>
      <w:r>
        <w:t xml:space="preserve">HMS Help</w:t>
      </w:r>
    </w:p>
    <w:bookmarkEnd w:id="9"/>
    <w:bookmarkStart w:id="1329" w:name="hms-hospital-management-system"/>
    <w:p>
      <w:pPr>
        <w:pStyle w:val="Heading2"/>
      </w:pPr>
      <w:r>
        <w:t xml:space="preserve">HMS — Hospital Management System</w:t>
      </w:r>
    </w:p>
    <w:p>
      <w:pPr>
        <w:pStyle w:val="FirstParagraph"/>
      </w:pPr>
      <w:r>
        <w:t xml:space="preserve">End-user and administrator manual for every module in HMS. Pick a card below to jump in,</w:t>
      </w:r>
      <w:r>
        <w:t xml:space="preserve"> </w:t>
      </w:r>
      <w:r>
        <w:t xml:space="preserve">or use the search box (top right) to find a feature by name.</w:t>
      </w:r>
    </w:p>
    <w:bookmarkStart w:id="14" w:name="whats-new"/>
    <w:p>
      <w:pPr>
        <w:pStyle w:val="Heading3"/>
      </w:pPr>
      <w:r>
        <w:t xml:space="preserve">🆕 What’s New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UI Updates</w:t>
      </w:r>
      <w:r>
        <w:t xml:space="preserve"> </w:t>
      </w:r>
      <w:r>
        <w:t xml:space="preserve">Grid R3 spreadsheet-style upgrade, Mini Mode pickers, Patient Avatars on every banner.</w:t>
      </w:r>
    </w:p>
    <w:p>
      <w:pPr>
        <w:numPr>
          <w:ilvl w:val="0"/>
          <w:numId w:val="1000"/>
        </w:numPr>
      </w:pPr>
      <w:hyperlink r:id="rId10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Setup Wizard v2</w:t>
      </w:r>
      <w:r>
        <w:t xml:space="preserve"> </w:t>
      </w:r>
      <w:r>
        <w:t xml:space="preserve">New installer + patch flow with full patching history and one-click re-apply.</w:t>
      </w:r>
    </w:p>
    <w:p>
      <w:pPr>
        <w:numPr>
          <w:ilvl w:val="0"/>
          <w:numId w:val="1000"/>
        </w:numPr>
      </w:pPr>
      <w:hyperlink r:id="rId11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Maintenance</w:t>
      </w:r>
      <w:r>
        <w:t xml:space="preserve"> </w:t>
      </w:r>
      <w:r>
        <w:t xml:space="preserve">Database health dashboard — KPIs, scored checklist with one-click fixes, backups, schedules, and Drive-shareable maintenance log.</w:t>
      </w:r>
    </w:p>
    <w:p>
      <w:pPr>
        <w:numPr>
          <w:ilvl w:val="0"/>
          <w:numId w:val="1000"/>
        </w:numPr>
      </w:pPr>
      <w:hyperlink r:id="rId12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Report Server (V2)</w:t>
      </w:r>
      <w:r>
        <w:t xml:space="preserve"> </w:t>
      </w:r>
      <w:r>
        <w:t xml:space="preserve">Centralised report runner — browse, run, schedule, export.</w:t>
      </w:r>
    </w:p>
    <w:p>
      <w:pPr>
        <w:numPr>
          <w:ilvl w:val="0"/>
          <w:numId w:val="1000"/>
        </w:numPr>
      </w:pPr>
      <w:hyperlink r:id="rId13">
        <w:r>
          <w:rPr>
            <w:rStyle w:val="Hyperlink"/>
          </w:rPr>
          <w:t xml:space="preserve">Open</w:t>
        </w:r>
      </w:hyperlink>
    </w:p>
    <w:bookmarkEnd w:id="14"/>
    <w:bookmarkStart w:id="17" w:name="dashboards"/>
    <w:p>
      <w:pPr>
        <w:pStyle w:val="Heading3"/>
      </w:pPr>
      <w:r>
        <w:t xml:space="preserve">Dashboards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Clinic Dashboard</w:t>
      </w:r>
      <w:r>
        <w:t xml:space="preserve"> </w:t>
      </w:r>
      <w:r>
        <w:t xml:space="preserve">Manager’s home screen for one outpatient clinic — Overview, Schedule, Census, Billing, Physicians, Inventory, Quality, CRM.</w:t>
      </w:r>
    </w:p>
    <w:p>
      <w:pPr>
        <w:numPr>
          <w:ilvl w:val="0"/>
          <w:numId w:val="1000"/>
        </w:numPr>
      </w:pPr>
      <w:hyperlink r:id="rId15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Patient Dashboard</w:t>
      </w:r>
      <w:r>
        <w:t xml:space="preserve"> </w:t>
      </w:r>
      <w:r>
        <w:t xml:space="preserve">The patient’s lifetime summary — Profile, Clinical, Care Plan, Appointments, Lab, Imaging, History, Documents, Billing, Insurance.</w:t>
      </w:r>
    </w:p>
    <w:p>
      <w:pPr>
        <w:numPr>
          <w:ilvl w:val="0"/>
          <w:numId w:val="1000"/>
        </w:numPr>
      </w:pPr>
      <w:hyperlink r:id="rId16">
        <w:r>
          <w:rPr>
            <w:rStyle w:val="Hyperlink"/>
          </w:rPr>
          <w:t xml:space="preserve">Open</w:t>
        </w:r>
      </w:hyperlink>
    </w:p>
    <w:bookmarkEnd w:id="17"/>
    <w:bookmarkStart w:id="22" w:name="clinical"/>
    <w:p>
      <w:pPr>
        <w:pStyle w:val="Heading3"/>
      </w:pPr>
      <w:r>
        <w:t xml:space="preserve">Clinical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Dental Chart</w:t>
      </w:r>
      <w:r>
        <w:t xml:space="preserve"> </w:t>
      </w:r>
      <w:r>
        <w:t xml:space="preserve">Two-arch chairside chart with status / operation / root tools, six clinical overlays (Plan, Perio, Ortho, Caries, Endo/RG, Occlusion), snapshots &amp; compare, demo mode.</w:t>
      </w:r>
    </w:p>
    <w:p>
      <w:pPr>
        <w:numPr>
          <w:ilvl w:val="0"/>
          <w:numId w:val="1000"/>
        </w:numPr>
      </w:pPr>
      <w:hyperlink r:id="rId18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Scheduler</w:t>
      </w:r>
      <w:r>
        <w:t xml:space="preserve"> </w:t>
      </w:r>
      <w:r>
        <w:t xml:space="preserve">Day / Week appointment grid with fingerprint find, drag-and-drop reschedule, conflict detection, bulk move.</w:t>
      </w:r>
    </w:p>
    <w:p>
      <w:pPr>
        <w:numPr>
          <w:ilvl w:val="0"/>
          <w:numId w:val="1000"/>
        </w:numPr>
      </w:pPr>
      <w:hyperlink r:id="rId19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Clinic Reception</w:t>
      </w:r>
      <w:r>
        <w:t xml:space="preserve"> </w:t>
      </w:r>
      <w:r>
        <w:t xml:space="preserve">The front desk’s one-window workspace — find, book, chart, prescribe, bill in 14 toolbar buttons.</w:t>
      </w:r>
    </w:p>
    <w:p>
      <w:pPr>
        <w:numPr>
          <w:ilvl w:val="0"/>
          <w:numId w:val="1000"/>
        </w:numPr>
      </w:pPr>
      <w:hyperlink r:id="rId20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Document Manager (DM2)</w:t>
      </w:r>
      <w:r>
        <w:t xml:space="preserve"> </w:t>
      </w:r>
      <w:r>
        <w:t xml:space="preserve">Unified viewer + gallery for every file type — images, PDF, Office, DICOM. Annotate, measure, compare.</w:t>
      </w:r>
    </w:p>
    <w:p>
      <w:pPr>
        <w:numPr>
          <w:ilvl w:val="0"/>
          <w:numId w:val="1000"/>
        </w:numPr>
      </w:pPr>
      <w:hyperlink r:id="rId21">
        <w:r>
          <w:rPr>
            <w:rStyle w:val="Hyperlink"/>
          </w:rPr>
          <w:t xml:space="preserve">Open</w:t>
        </w:r>
      </w:hyperlink>
    </w:p>
    <w:bookmarkEnd w:id="22"/>
    <w:bookmarkStart w:id="25" w:name="integrations"/>
    <w:p>
      <w:pPr>
        <w:pStyle w:val="Heading3"/>
      </w:pPr>
      <w:r>
        <w:t xml:space="preserve">Integrations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Metasoft Communicator</w:t>
      </w:r>
      <w:r>
        <w:t xml:space="preserve"> </w:t>
      </w:r>
      <w:r>
        <w:t xml:space="preserve">SMS / WhatsApp / e-mail outbound channel with queue, retries, alerts, full audit log.</w:t>
      </w:r>
    </w:p>
    <w:p>
      <w:pPr>
        <w:numPr>
          <w:ilvl w:val="0"/>
          <w:numId w:val="1000"/>
        </w:numPr>
      </w:pPr>
      <w:hyperlink r:id="rId23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NPHIES BridgeProxy</w:t>
      </w:r>
      <w:r>
        <w:t xml:space="preserve"> </w:t>
      </w:r>
      <w:r>
        <w:t xml:space="preserve">Saudi NPHIES e-claim submissions, status checks, and pre-authorisations.</w:t>
      </w:r>
    </w:p>
    <w:p>
      <w:pPr>
        <w:numPr>
          <w:ilvl w:val="0"/>
          <w:numId w:val="1000"/>
        </w:numPr>
      </w:pPr>
      <w:hyperlink r:id="rId24">
        <w:r>
          <w:rPr>
            <w:rStyle w:val="Hyperlink"/>
          </w:rPr>
          <w:t xml:space="preserve">Open</w:t>
        </w:r>
      </w:hyperlink>
    </w:p>
    <w:bookmarkEnd w:id="25"/>
    <w:bookmarkStart w:id="28" w:name="back-office"/>
    <w:p>
      <w:pPr>
        <w:pStyle w:val="Heading3"/>
      </w:pPr>
      <w:r>
        <w:t xml:space="preserve">Back Office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Human Resources</w:t>
      </w:r>
      <w:r>
        <w:t xml:space="preserve"> </w:t>
      </w:r>
      <w:r>
        <w:t xml:space="preserve">Full employee lifecycle — recruitment, contracts, leaves, appraisals, documents, end of service.</w:t>
      </w:r>
    </w:p>
    <w:p>
      <w:pPr>
        <w:numPr>
          <w:ilvl w:val="0"/>
          <w:numId w:val="1000"/>
        </w:numPr>
      </w:pPr>
      <w:hyperlink r:id="rId26">
        <w:r>
          <w:rPr>
            <w:rStyle w:val="Hyperlink"/>
          </w:rPr>
          <w:t xml:space="preserve">Open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Payroll</w:t>
      </w:r>
      <w:r>
        <w:t xml:space="preserve"> </w:t>
      </w:r>
      <w:r>
        <w:t xml:space="preserve">Pay codes, pay runs, registers, pay slips, staff loans.</w:t>
      </w:r>
    </w:p>
    <w:p>
      <w:pPr>
        <w:numPr>
          <w:ilvl w:val="0"/>
          <w:numId w:val="1000"/>
        </w:numPr>
      </w:pPr>
      <w:hyperlink r:id="rId27">
        <w:r>
          <w:rPr>
            <w:rStyle w:val="Hyperlink"/>
          </w:rPr>
          <w:t xml:space="preserve">Open</w:t>
        </w:r>
      </w:hyperlink>
    </w:p>
    <w:bookmarkEnd w:id="28"/>
    <w:bookmarkStart w:id="29" w:name="coming-soon"/>
    <w:p>
      <w:pPr>
        <w:pStyle w:val="Heading3"/>
      </w:pPr>
      <w:r>
        <w:t xml:space="preserve">Coming Soon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Patient / Clinical</w:t>
      </w:r>
      <w:r>
        <w:t xml:space="preserve"> </w:t>
      </w:r>
      <w:r>
        <w:t xml:space="preserve">Visit forms, vitals, allergies, problem list, medications.</w:t>
      </w:r>
      <w:r>
        <w:t xml:space="preserve"> </w:t>
      </w:r>
      <w:r>
        <w:rPr>
          <w:i/>
          <w:iCs/>
        </w:rPr>
        <w:t xml:space="preserve">Coming soon.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Pharmacy / Inventory</w:t>
      </w:r>
      <w:r>
        <w:t xml:space="preserve"> </w:t>
      </w:r>
      <w:r>
        <w:t xml:space="preserve">Stock, dispensing, formulary, expiry tracking.</w:t>
      </w:r>
      <w:r>
        <w:t xml:space="preserve"> </w:t>
      </w:r>
      <w:r>
        <w:rPr>
          <w:i/>
          <w:iCs/>
        </w:rPr>
        <w:t xml:space="preserve">Coming soon.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Laboratory / Radiology</w:t>
      </w:r>
      <w:r>
        <w:t xml:space="preserve"> </w:t>
      </w:r>
      <w:r>
        <w:t xml:space="preserve">Orders, sample tracking, results, imaging studies.</w:t>
      </w:r>
      <w:r>
        <w:t xml:space="preserve"> </w:t>
      </w:r>
      <w:r>
        <w:rPr>
          <w:i/>
          <w:iCs/>
        </w:rPr>
        <w:t xml:space="preserve">Coming soon.</w:t>
      </w:r>
      <w:r>
        <w:t xml:space="preserve"> </w:t>
      </w:r>
      <w:r>
        <w:t xml:space="preserve">### How to use this site</w:t>
      </w:r>
    </w:p>
    <w:p>
      <w:pPr>
        <w:numPr>
          <w:ilvl w:val="0"/>
          <w:numId w:val="1006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top navigation tabs</w:t>
      </w:r>
      <w:r>
        <w:t xml:space="preserve"> </w:t>
      </w:r>
      <w:r>
        <w:t xml:space="preserve">to jump between modules.</w:t>
      </w:r>
    </w:p>
    <w:p>
      <w:pPr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 </w:t>
      </w:r>
      <w:r>
        <w:t xml:space="preserve">lists every page in the current module.</w:t>
      </w:r>
    </w:p>
    <w:p>
      <w:pPr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(top right) searches the entire site.</w:t>
      </w:r>
    </w:p>
    <w:bookmarkEnd w:id="29"/>
    <w:bookmarkStart w:id="1328" w:name="conventions"/>
    <w:p>
      <w:pPr>
        <w:pStyle w:val="Heading3"/>
      </w:pPr>
      <w:r>
        <w:t xml:space="preserve">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(FT)</w:t>
            </w:r>
          </w:p>
        </w:tc>
        <w:tc>
          <w:tcPr/>
          <w:p>
            <w:pPr>
              <w:pStyle w:val="Compact"/>
            </w:pPr>
            <w:r>
              <w:t xml:space="preserve">A data-entry window — e.g. the Employee 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pad (ST)</w:t>
            </w:r>
          </w:p>
        </w:tc>
        <w:tc>
          <w:tcPr/>
          <w:p>
            <w:pPr>
              <w:pStyle w:val="Compact"/>
            </w:pPr>
            <w:r>
              <w:t xml:space="preserve">A list / search window — e.g. the Employees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 (GT)</w:t>
            </w:r>
          </w:p>
        </w:tc>
        <w:tc>
          <w:tcPr/>
          <w:p>
            <w:pPr>
              <w:pStyle w:val="Compact"/>
            </w:pPr>
            <w:r>
              <w:t xml:space="preserve">A child table inside a form — e.g. the Salary history grid inside the Employee 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Binder (BND)</w:t>
            </w:r>
          </w:p>
        </w:tc>
        <w:tc>
          <w:tcPr/>
          <w:p>
            <w:pPr>
              <w:pStyle w:val="Compact"/>
            </w:pPr>
            <w:r>
              <w:t xml:space="preserve">The full-screen workspace with a toolbar + side menu — e.g. </w:t>
            </w:r>
            <w:r>
              <w:rPr>
                <w:i/>
                <w:iCs/>
              </w:rPr>
              <w:t xml:space="preserve">Patient Affairs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A simple reference table (Department, Position, Nationality, …) administered from the</w:t>
            </w:r>
            <w:r>
              <w:t xml:space="preserve"> </w:t>
            </w:r>
            <w:r>
              <w:rPr>
                <w:b/>
                <w:bCs/>
              </w:rPr>
              <w:t xml:space="preserve">Data Setup</w:t>
            </w:r>
            <w:r>
              <w:t xml:space="preserve"> </w:t>
            </w:r>
            <w:r>
              <w:t xml:space="preserve">menu.</w:t>
            </w:r>
          </w:p>
        </w:tc>
      </w:tr>
    </w:tbl>
    <w:bookmarkStart w:id="30" w:name="Xf2a261b08bdd5190f91dc1dea6082033ab30e01"/>
    <w:p>
      <w:pPr>
        <w:pStyle w:val="Heading6"/>
      </w:pPr>
      <w:r>
        <w:t xml:space="preserve">Setup Wizard v2 — New HMS Setup Wizard (</w:t>
      </w:r>
      <w:r>
        <w:rPr>
          <w:rStyle w:val="VerbatimChar"/>
        </w:rPr>
        <w:t xml:space="preserve">Setup.exe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metaSOFT Setup Wizard v2</w:t>
      </w:r>
      <w:r>
        <w:t xml:space="preserve"> </w:t>
      </w:r>
      <w:r>
        <w:t xml:space="preserve">is the new, redesigned installer that</w:t>
      </w:r>
      <w:r>
        <w:t xml:space="preserve"> </w:t>
      </w:r>
      <w:r>
        <w:t xml:space="preserve">applies HMS patches to a customer database. It replaces the legacy</w:t>
      </w:r>
      <w:r>
        <w:t xml:space="preserve"> </w:t>
      </w:r>
      <w:r>
        <w:t xml:space="preserve">INI-driven installer with a guided five-step flow that validates the</w:t>
      </w:r>
      <w:r>
        <w:t xml:space="preserve"> </w:t>
      </w:r>
      <w:r>
        <w:t xml:space="preserve">database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touching it, applies the patch, and reports</w:t>
      </w:r>
      <w:r>
        <w:t xml:space="preserve"> </w:t>
      </w:r>
      <w:r>
        <w:t xml:space="preserve">every script with a per-script status.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Welcome step</w:t>
            </w:r>
          </w:p>
        </w:tc>
      </w:tr>
    </w:tbl>
    <w:p>
      <w:pPr>
        <w:pStyle w:val="ImageCaption"/>
      </w:pPr>
      <w:r>
        <w:t xml:space="preserve">Welcome step</w:t>
      </w:r>
    </w:p>
    <w:bookmarkEnd w:id="30"/>
    <w:bookmarkStart w:id="31" w:name="whats-new-in-v2"/>
    <w:p>
      <w:pPr>
        <w:pStyle w:val="Heading6"/>
      </w:pPr>
      <w:r>
        <w:t xml:space="preserve">What’s new in v2</w:t>
      </w:r>
    </w:p>
    <w:bookmarkEnd w:id="31"/>
    <w:bookmarkStart w:id="32" w:name="works-without-config.ini"/>
    <w:p>
      <w:pPr>
        <w:pStyle w:val="Heading6"/>
      </w:pPr>
      <w:r>
        <w:t xml:space="preserve">1. Works without</w:t>
      </w:r>
      <w:r>
        <w:t xml:space="preserve"> </w:t>
      </w:r>
      <w:r>
        <w:rPr>
          <w:rStyle w:val="VerbatimChar"/>
        </w:rPr>
        <w:t xml:space="preserve">Config.ini</w:t>
      </w:r>
    </w:p>
    <w:p>
      <w:pPr>
        <w:pStyle w:val="FirstParagraph"/>
      </w:pPr>
      <w:r>
        <w:t xml:space="preserve">The wizard no longer requires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to be present. If a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file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found in the install folder, the wizard</w:t>
      </w:r>
      <w:r>
        <w:t xml:space="preserve"> </w:t>
      </w:r>
      <w:r>
        <w:t xml:space="preserve">auto-loads the previous server / database / authentication values as</w:t>
      </w:r>
      <w:r>
        <w:t xml:space="preserve"> </w:t>
      </w:r>
      <w:r>
        <w:t xml:space="preserve">defaults — so re-installs are still one-click for support staff who</w:t>
      </w:r>
      <w:r>
        <w:t xml:space="preserve"> </w:t>
      </w:r>
      <w:r>
        <w:t xml:space="preserve">already configured the box.</w:t>
      </w:r>
    </w:p>
    <w:bookmarkEnd w:id="32"/>
    <w:bookmarkStart w:id="33" w:name="sql-server-instance-selection"/>
    <w:p>
      <w:pPr>
        <w:pStyle w:val="Heading6"/>
      </w:pPr>
      <w:r>
        <w:t xml:space="preserve">2. SQL Server instance selection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field on the Database step is a dropdown of every SQL</w:t>
      </w:r>
      <w:r>
        <w:t xml:space="preserve"> </w:t>
      </w:r>
      <w:r>
        <w:t xml:space="preserve">Server instance discovered on the network. Type a host name to pick</w:t>
      </w:r>
      <w:r>
        <w:t xml:space="preserve"> </w:t>
      </w:r>
      <w:r>
        <w:t xml:space="preserve">something not in the list — named instances (</w:t>
      </w:r>
      <w:r>
        <w:rPr>
          <w:rStyle w:val="VerbatimChar"/>
        </w:rPr>
        <w:t xml:space="preserve">HOST\SQLEXPRESS</w:t>
      </w:r>
      <w:r>
        <w:t xml:space="preserve">) and IP</w:t>
      </w:r>
      <w:r>
        <w:t xml:space="preserve"> </w:t>
      </w:r>
      <w:r>
        <w:t xml:space="preserve">addresses are both accepted.</w:t>
      </w:r>
    </w:p>
    <w:bookmarkEnd w:id="33"/>
    <w:bookmarkStart w:id="34" w:name="authentication-method-selection"/>
    <w:p>
      <w:pPr>
        <w:pStyle w:val="Heading6"/>
      </w:pPr>
      <w:r>
        <w:t xml:space="preserve">3. Authentication method selection</w:t>
      </w:r>
    </w:p>
    <w:p>
      <w:pPr>
        <w:pStyle w:val="FirstParagraph"/>
      </w:pPr>
      <w:r>
        <w:t xml:space="preserve">Pick either: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Windows Authentication</w:t>
      </w:r>
      <w:r>
        <w:t xml:space="preserve"> </w:t>
      </w:r>
      <w:r>
        <w:t xml:space="preserve">— uses the logged-in Windows account.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 Server Authentication</w:t>
      </w:r>
      <w:r>
        <w:t xml:space="preserve"> </w:t>
      </w:r>
      <w:r>
        <w:t xml:space="preserve">— enter a SQL login and password.</w:t>
      </w:r>
    </w:p>
    <w:p>
      <w:pPr>
        <w:pStyle w:val="FirstParagraph"/>
      </w:pPr>
      <w:r>
        <w:t xml:space="preserve">Stored procedures, tables, and trigger creation all use the chosen</w:t>
      </w:r>
      <w:r>
        <w:t xml:space="preserve"> </w:t>
      </w:r>
      <w:r>
        <w:t xml:space="preserve">account.</w:t>
      </w:r>
    </w:p>
    <w:bookmarkEnd w:id="34"/>
    <w:bookmarkStart w:id="35" w:name="Xa0f7ba5c0e586170011d98bee65961431874f15"/>
    <w:p>
      <w:pPr>
        <w:pStyle w:val="Heading6"/>
      </w:pPr>
      <w:r>
        <w:t xml:space="preserve">4. Verify database connection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proceeding</w:t>
      </w:r>
    </w:p>
    <w:p>
      <w:pPr>
        <w:pStyle w:val="FirstParagraph"/>
      </w:pPr>
      <w:r>
        <w:t xml:space="preserve">The wizard pings the chosen server + database and lists how many</w:t>
      </w:r>
      <w:r>
        <w:t xml:space="preserve"> </w:t>
      </w:r>
      <w:r>
        <w:t xml:space="preserve">databases were found before letting you click Next. A green</w:t>
      </w:r>
      <w:r>
        <w:t xml:space="preserve"> </w:t>
      </w:r>
      <w:r>
        <w:rPr>
          <w:i/>
          <w:iCs/>
        </w:rPr>
        <w:t xml:space="preserve">“Connected — N databases found”</w:t>
      </w:r>
      <w:r>
        <w:t xml:space="preserve"> </w:t>
      </w:r>
      <w:r>
        <w:t xml:space="preserve">badge confirms reach.</w:t>
      </w:r>
    </w:p>
    <w:p>
      <w:pPr>
        <w:pStyle w:val="BodyText"/>
      </w:pPr>
      <w:r>
        <w:t xml:space="preserve">If the connection fails, the wizard stays on the Database step with</w:t>
      </w:r>
      <w:r>
        <w:t xml:space="preserve"> </w:t>
      </w:r>
      <w:r>
        <w:t xml:space="preserve">the specific error displayed — no half-applied patch can result.</w:t>
      </w:r>
    </w:p>
    <w:bookmarkEnd w:id="35"/>
    <w:bookmarkStart w:id="36" w:name="verify-required-schema-objects"/>
    <w:p>
      <w:pPr>
        <w:pStyle w:val="Heading6"/>
      </w:pPr>
      <w:r>
        <w:t xml:space="preserve">5. Verify required schema objects</w:t>
      </w:r>
    </w:p>
    <w:p>
      <w:pPr>
        <w:pStyle w:val="FirstParagraph"/>
      </w:pPr>
      <w:r>
        <w:t xml:space="preserve">After applying the patch, the wizard inspects</w:t>
      </w:r>
      <w:r>
        <w:t xml:space="preserve"> </w:t>
      </w:r>
      <w:r>
        <w:rPr>
          <w:rStyle w:val="VerbatimChar"/>
        </w:rPr>
        <w:t xml:space="preserve">sys.objects</w:t>
      </w:r>
      <w:r>
        <w:t xml:space="preserve"> </w:t>
      </w:r>
      <w:r>
        <w:t xml:space="preserve">and</w:t>
      </w:r>
      <w:r>
        <w:t xml:space="preserve"> </w:t>
      </w:r>
      <w:r>
        <w:t xml:space="preserve">confirms 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expected procedure, function, table, and</w:t>
      </w:r>
      <w:r>
        <w:t xml:space="preserve"> </w:t>
      </w:r>
      <w:r>
        <w:t xml:space="preserve">trigger from the patch is present. The number shown on the Apply</w:t>
      </w:r>
      <w:r>
        <w:t xml:space="preserve"> </w:t>
      </w:r>
      <w:r>
        <w:t xml:space="preserve">screen — e.g. </w:t>
      </w:r>
      <w:r>
        <w:rPr>
          <w:i/>
          <w:iCs/>
        </w:rPr>
        <w:t xml:space="preserve">“947 of 947 expected objects verified”</w:t>
      </w:r>
      <w:r>
        <w:t xml:space="preserve"> </w:t>
      </w:r>
      <w:r>
        <w:t xml:space="preserve">— is the</w:t>
      </w:r>
      <w:r>
        <w:t xml:space="preserve"> </w:t>
      </w:r>
      <w:r>
        <w:t xml:space="preserve">post-install integrity check.</w:t>
      </w:r>
    </w:p>
    <w:bookmarkEnd w:id="36"/>
    <w:bookmarkStart w:id="37" w:name="comprehensive-error-report"/>
    <w:p>
      <w:pPr>
        <w:pStyle w:val="Heading6"/>
      </w:pPr>
      <w:r>
        <w:t xml:space="preserve">6. Comprehensive error report</w:t>
      </w:r>
    </w:p>
    <w:p>
      <w:pPr>
        <w:pStyle w:val="FirstParagraph"/>
      </w:pPr>
      <w:r>
        <w:t xml:space="preserve">All setup and validation errors — script failures, missing objects,</w:t>
      </w:r>
      <w:r>
        <w:t xml:space="preserve"> </w:t>
      </w:r>
      <w:r>
        <w:t xml:space="preserve">permission denials, version mismatches — are written to a single</w:t>
      </w:r>
      <w:r>
        <w:t xml:space="preserve"> </w:t>
      </w:r>
      <w:r>
        <w:t xml:space="preserve">comprehensive text file alongside the wizard. One file to attach to</w:t>
      </w:r>
      <w:r>
        <w:t xml:space="preserve"> </w:t>
      </w:r>
      <w:r>
        <w:t xml:space="preserve">a support ticket; no log hunting.</w:t>
      </w:r>
    </w:p>
    <w:bookmarkEnd w:id="37"/>
    <w:bookmarkStart w:id="40" w:name="patch-validation-reporting"/>
    <w:p>
      <w:pPr>
        <w:pStyle w:val="Heading6"/>
      </w:pPr>
      <w:r>
        <w:t xml:space="preserve">7. Patch validation &amp; reporting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Patching History</w:t>
      </w:r>
      <w:r>
        <w:t xml:space="preserve"> </w:t>
      </w:r>
      <w:r>
        <w:t xml:space="preserve">dialog opens from the Welcome step. It</w:t>
      </w:r>
      <w:r>
        <w:t xml:space="preserve"> </w:t>
      </w:r>
      <w:r>
        <w:t xml:space="preserve">shows every patch ever applied to the connected database</w:t>
      </w:r>
      <w:r>
        <w:t xml:space="preserve"> </w:t>
      </w:r>
      <w:r>
        <w:rPr>
          <w:b/>
          <w:bCs/>
        </w:rPr>
        <w:t xml:space="preserve">from the</w:t>
      </w:r>
      <w:r>
        <w:rPr>
          <w:b/>
          <w:bCs/>
        </w:rPr>
        <w:t xml:space="preserve"> </w:t>
      </w:r>
      <w:r>
        <w:rPr>
          <w:b/>
          <w:bCs/>
        </w:rPr>
        <w:t xml:space="preserve">last cumulative (-CM) patch onwards</w:t>
      </w:r>
      <w:r>
        <w:t xml:space="preserve">, with per-patch: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Applied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,</w:t>
      </w:r>
      <w:r>
        <w:t xml:space="preserve"> </w:t>
      </w:r>
      <w:r>
        <w:rPr>
          <w:i/>
          <w:iCs/>
        </w:rPr>
        <w:t xml:space="preserve">MISSING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— when the patch ran.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— HMS version the patch belongs to.</w:t>
      </w:r>
    </w:p>
    <w:p>
      <w:pPr>
        <w:pStyle w:val="FirstParagraph"/>
      </w:pPr>
      <w:r>
        <w:t xml:space="preserve">A red banner at the top counts how many entries are tracked and how</w:t>
      </w:r>
      <w:r>
        <w:t xml:space="preserve"> </w:t>
      </w:r>
      <w:r>
        <w:t xml:space="preserve">many are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e.g. </w:t>
      </w:r>
      <w:r>
        <w:rPr>
          <w:i/>
          <w:iCs/>
        </w:rPr>
        <w:t xml:space="preserve">“112 entries · 55 MISSING”</w:t>
      </w:r>
      <w:r>
        <w:t xml:space="preserve"> </w:t>
      </w:r>
      <w:r>
        <w:t xml:space="preserve">— instantly</w:t>
      </w:r>
      <w:r>
        <w:t xml:space="preserve"> </w:t>
      </w:r>
      <w:r>
        <w:t xml:space="preserve">showing whether the customer’s database is up to date.</w:t>
      </w:r>
    </w:p>
    <w:p>
      <w:pPr>
        <w:pStyle w:val="BodyText"/>
      </w:pPr>
      <w:r>
        <w:t xml:space="preserve">The wizard refuses to apply a new patch if a prerequisite cumulative</w:t>
      </w:r>
      <w:r>
        <w:t xml:space="preserve"> </w:t>
      </w:r>
      <w:r>
        <w:t xml:space="preserve">patch is missing, so the patch chain can never get out of order.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38">
        <w:r>
          <w:rPr>
            <w:rStyle w:val="Hyperlink"/>
            <w:b/>
            <w:bCs/>
          </w:rPr>
          <w:t xml:space="preserve">Walkthrough</w:t>
        </w:r>
      </w:hyperlink>
      <w:r>
        <w:t xml:space="preserve"> </w:t>
      </w:r>
      <w:r>
        <w:t xml:space="preserve">for the five-step</w:t>
      </w:r>
      <w:r>
        <w:t xml:space="preserve"> </w:t>
      </w:r>
      <w:r>
        <w:t xml:space="preserve">guided run, or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Patching History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detail of the patch-status report.</w:t>
      </w:r>
    </w:p>
    <w:bookmarkEnd w:id="40"/>
    <w:bookmarkStart w:id="41" w:name="walkthrough-applying-a-patch"/>
    <w:p>
      <w:pPr>
        <w:pStyle w:val="Heading6"/>
      </w:pPr>
      <w:r>
        <w:t xml:space="preserve">Walkthrough — Applying a Patch</w:t>
      </w:r>
    </w:p>
    <w:p>
      <w:pPr>
        <w:pStyle w:val="FirstParagraph"/>
      </w:pPr>
      <w:r>
        <w:t xml:space="preserve">The wizard is</w:t>
      </w:r>
      <w:r>
        <w:t xml:space="preserve"> </w:t>
      </w:r>
      <w:r>
        <w:rPr>
          <w:b/>
          <w:bCs/>
        </w:rPr>
        <w:t xml:space="preserve">five steps</w:t>
      </w:r>
      <w:r>
        <w:t xml:space="preserve">, shown in the progress bar at the top of</w:t>
      </w:r>
      <w:r>
        <w:t xml:space="preserve"> </w:t>
      </w:r>
      <w:r>
        <w:t xml:space="preserve">every screen:</w:t>
      </w:r>
      <w:r>
        <w:t xml:space="preserve"> </w:t>
      </w:r>
      <w:r>
        <w:rPr>
          <w:b/>
          <w:bCs/>
        </w:rPr>
        <w:t xml:space="preserve">Welcome Patch Database Apply Finish</w:t>
      </w:r>
      <w:r>
        <w:t xml:space="preserve">.</w:t>
      </w:r>
    </w:p>
    <w:p>
      <w:pPr>
        <w:pStyle w:val="BodyText"/>
      </w:pPr>
      <w:r>
        <w:t xml:space="preserve">The lower-left corner shows the wizard version (e.g. </w:t>
      </w:r>
      <w:r>
        <w:rPr>
          <w:i/>
          <w:iCs/>
        </w:rPr>
        <w:t xml:space="preserve">Version 1.1.0</w:t>
      </w:r>
      <w:r>
        <w:t xml:space="preserve">).</w:t>
      </w:r>
      <w:r>
        <w:t xml:space="preserve"> </w:t>
      </w:r>
      <w:r>
        <w:t xml:space="preserve">The lower-right corner has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at every step — safe to press</w:t>
      </w:r>
      <w:r>
        <w:t xml:space="preserve"> </w:t>
      </w:r>
      <w:r>
        <w:t xml:space="preserve">until step 4.</w:t>
      </w:r>
      <w:r>
        <w:t xml:space="preserve"> </w:t>
      </w:r>
      <w:r>
        <w:t xml:space="preserve">###### Step 1 — Welcome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Welcome step</w:t>
            </w:r>
          </w:p>
        </w:tc>
      </w:tr>
    </w:tbl>
    <w:p>
      <w:pPr>
        <w:pStyle w:val="ImageCaption"/>
      </w:pPr>
      <w:r>
        <w:t xml:space="preserve">Welcome step</w:t>
      </w:r>
    </w:p>
    <w:p>
      <w:pPr>
        <w:pStyle w:val="BodyText"/>
      </w:pPr>
      <w:r>
        <w:t xml:space="preserve">The welcome card shows the patch the wizard is about to apply: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Patch #</w:t>
      </w:r>
      <w:r>
        <w:t xml:space="preserve"> </w:t>
      </w:r>
      <w:r>
        <w:t xml:space="preserve">— the patch number.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— the patch’s release date.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— the patch payload size.</w:t>
      </w:r>
    </w:p>
    <w:p>
      <w:pPr>
        <w:pStyle w:val="FirstParagraph"/>
      </w:pPr>
      <w:r>
        <w:t xml:space="preserve">A reminder line under the card asks you to</w:t>
      </w:r>
      <w:r>
        <w:t xml:space="preserve"> </w:t>
      </w:r>
      <w:r>
        <w:rPr>
          <w:b/>
          <w:bCs/>
        </w:rPr>
        <w:t xml:space="preserve">close any open HMS</w:t>
      </w:r>
      <w:r>
        <w:rPr>
          <w:b/>
          <w:bCs/>
        </w:rP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before continuing — uncommitted edits on the patient form</w:t>
      </w:r>
      <w:r>
        <w:t xml:space="preserve"> </w:t>
      </w:r>
      <w:r>
        <w:t xml:space="preserve">or any other live screen are at risk during the patch.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Patching History</w:t>
      </w:r>
      <w:r>
        <w:t xml:space="preserve"> </w:t>
      </w:r>
      <w:r>
        <w:t xml:space="preserve">button at the bottom-left opens the patch-status</w:t>
      </w:r>
      <w:r>
        <w:t xml:space="preserve"> </w:t>
      </w:r>
      <w:r>
        <w:t xml:space="preserve">report against the current database — see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Patching History</w:t>
        </w:r>
      </w:hyperlink>
      <w:r>
        <w:t xml:space="preserve">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Get started</w:t>
      </w:r>
      <w:r>
        <w:t xml:space="preserve"> </w:t>
      </w:r>
      <w:r>
        <w:t xml:space="preserve">to move to Step 2.</w:t>
      </w:r>
      <w:r>
        <w:t xml:space="preserve"> </w:t>
      </w:r>
      <w:r>
        <w:t xml:space="preserve">###### Step 2 — Patch information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Patch step</w:t>
            </w:r>
          </w:p>
        </w:tc>
      </w:tr>
    </w:tbl>
    <w:p>
      <w:pPr>
        <w:pStyle w:val="ImageCaption"/>
      </w:pPr>
      <w:r>
        <w:t xml:space="preserve">Patch step</w:t>
      </w:r>
    </w:p>
    <w:p>
      <w:pPr>
        <w:pStyle w:val="BodyText"/>
      </w:pPr>
      <w:r>
        <w:t xml:space="preserve">Two fields: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Install folder</w:t>
      </w:r>
      <w:r>
        <w:t xml:space="preserve"> </w:t>
      </w:r>
      <w:r>
        <w:t xml:space="preserve">— the on-disk HMS installation the patch is</w:t>
      </w:r>
      <w:r>
        <w:t xml:space="preserve"> </w:t>
      </w:r>
      <w:r>
        <w:t xml:space="preserve">targeting (the wizard pre-fills the standard install path; click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to point at a different one).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What’s new</w:t>
      </w:r>
      <w:r>
        <w:t xml:space="preserve"> </w:t>
      </w:r>
      <w:r>
        <w:t xml:space="preserve">— a scrollable preview of the release notes shipped</w:t>
      </w:r>
      <w:r>
        <w:t xml:space="preserve"> </w:t>
      </w:r>
      <w:r>
        <w:t xml:space="preserve">with the patch.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pops the same notes out into Notepad</w:t>
      </w:r>
      <w:r>
        <w:t xml:space="preserve"> </w:t>
      </w:r>
      <w:r>
        <w:t xml:space="preserve">for easier reading.</w:t>
      </w:r>
    </w:p>
    <w:p>
      <w:pPr>
        <w:pStyle w:val="FirstParagraph"/>
      </w:pPr>
      <w:r>
        <w:t xml:space="preserve">Confirm the folder is correct and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  <w:r>
        <w:t xml:space="preserve"> </w:t>
      </w:r>
      <w:r>
        <w:t xml:space="preserve">###### Step 3 — Database connection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Database step</w:t>
            </w:r>
          </w:p>
        </w:tc>
      </w:tr>
    </w:tbl>
    <w:p>
      <w:pPr>
        <w:pStyle w:val="ImageCaption"/>
      </w:pPr>
      <w:r>
        <w:t xml:space="preserve">Database step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Install path</w:t>
      </w:r>
      <w:r>
        <w:t xml:space="preserve"> </w:t>
      </w:r>
      <w:r>
        <w:t xml:space="preserve">— read-only, carried forward from Step 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— the SQL Server instance to patch. Pick from the</w:t>
      </w:r>
      <w:r>
        <w:t xml:space="preserve"> </w:t>
      </w:r>
      <w:r>
        <w:t xml:space="preserve">dropdown (auto-discovered network instances) or type a host name</w:t>
      </w:r>
      <w:r>
        <w:t xml:space="preserve"> </w:t>
      </w:r>
      <w:r>
        <w:t xml:space="preserve">/ IP / named instance.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Windows or SQL Server. If SQL Server, the</w:t>
      </w:r>
      <w:r>
        <w:t xml:space="preserve"> </w:t>
      </w:r>
      <w:r>
        <w:t xml:space="preserve">wizard expands to ask for user name and password.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</w:t>
      </w:r>
      <w:r>
        <w:t xml:space="preserve"> </w:t>
      </w:r>
      <w:r>
        <w:t xml:space="preserve">— pings the server. On success the wizard fills the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dropdown with every database found on that instance</w:t>
      </w:r>
      <w:r>
        <w:t xml:space="preserve"> </w:t>
      </w:r>
      <w:r>
        <w:t xml:space="preserve">and shows a green badge —</w:t>
      </w:r>
      <w:r>
        <w:t xml:space="preserve"> </w:t>
      </w:r>
      <w:r>
        <w:rPr>
          <w:i/>
          <w:iCs/>
        </w:rPr>
        <w:t xml:space="preserve">“Connected — N databases found”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pick the customer database to patch.</w:t>
      </w:r>
    </w:p>
    <w:p>
      <w:pPr>
        <w:pStyle w:val="FirstParagraph"/>
      </w:pPr>
      <w:r>
        <w:t xml:space="preserve">The wizard refuses to leave this step until the connection is</w:t>
      </w:r>
      <w:r>
        <w:t xml:space="preserve"> </w:t>
      </w:r>
      <w:r>
        <w:t xml:space="preserve">green — preventing half-applied patches.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to move to the Apply step.</w:t>
      </w:r>
      <w:r>
        <w:t xml:space="preserve"> </w:t>
      </w:r>
      <w:r>
        <w:t xml:space="preserve">###### Step 4 — Apply patch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Apply step</w:t>
            </w:r>
          </w:p>
        </w:tc>
      </w:tr>
    </w:tbl>
    <w:p>
      <w:pPr>
        <w:pStyle w:val="ImageCaption"/>
      </w:pPr>
      <w:r>
        <w:t xml:space="preserve">Apply step</w:t>
      </w:r>
    </w:p>
    <w:p>
      <w:pPr>
        <w:pStyle w:val="BodyText"/>
      </w:pPr>
      <w:r>
        <w:t xml:space="preserve">The wizard runs the patch in two phases: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 SQL scripts</w:t>
      </w:r>
      <w:r>
        <w:t xml:space="preserve"> </w:t>
      </w:r>
      <w:r>
        <w:t xml:space="preserve">— every script in the patch executes in order</w:t>
      </w:r>
      <w:r>
        <w:t xml:space="preserve"> </w:t>
      </w:r>
      <w:r>
        <w:t xml:space="preserve">against the chosen database. Each script appears as a row in the</w:t>
      </w:r>
      <w:r>
        <w:t xml:space="preserve"> </w:t>
      </w:r>
      <w:r>
        <w:t xml:space="preserve">table with its status —</w:t>
      </w:r>
      <w:r>
        <w:t xml:space="preserve"> </w:t>
      </w:r>
      <w:r>
        <w:rPr>
          <w:b/>
          <w:bCs/>
        </w:rPr>
        <w:t xml:space="preserve">DONE</w:t>
      </w:r>
      <w:r>
        <w:t xml:space="preserve">,</w:t>
      </w:r>
      <w:r>
        <w:t xml:space="preserve"> </w:t>
      </w:r>
      <w:r>
        <w:rPr>
          <w:b/>
          <w:bCs/>
        </w:rPr>
        <w:t xml:space="preserve">VERIFIED</w:t>
      </w:r>
      <w:r>
        <w:t xml:space="preserve">, or an error pill if</w:t>
      </w:r>
      <w:r>
        <w:t xml:space="preserve"> </w:t>
      </w:r>
      <w:r>
        <w:t xml:space="preserve">it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Copy files to the HMS install folder</w:t>
      </w:r>
      <w:r>
        <w:t xml:space="preserve"> </w:t>
      </w:r>
      <w:r>
        <w:t xml:space="preserve">— DLLs, templates,</w:t>
      </w:r>
      <w:r>
        <w:t xml:space="preserve"> </w:t>
      </w:r>
      <w:r>
        <w:t xml:space="preserve">reports.</w:t>
      </w:r>
    </w:p>
    <w:p>
      <w:pPr>
        <w:pStyle w:val="FirstParagraph"/>
      </w:pPr>
      <w:r>
        <w:t xml:space="preserve">When everything completes, a green summary at the top reads:</w:t>
      </w:r>
    </w:p>
    <w:p>
      <w:pPr>
        <w:pStyle w:val="BlockText"/>
      </w:pPr>
      <w:r>
        <w:rPr>
          <w:b/>
          <w:bCs/>
        </w:rPr>
        <w:t xml:space="preserve">Patch applied successfully.</w:t>
      </w:r>
      <w:r>
        <w:t xml:space="preserve"> </w:t>
      </w:r>
      <w:r>
        <w:t xml:space="preserve">All scripts executed and files copied.</w:t>
      </w:r>
      <w:r>
        <w:t xml:space="preserve"> </w:t>
      </w:r>
      <w:r>
        <w:rPr>
          <w:i/>
          <w:iCs/>
        </w:rPr>
        <w:t xml:space="preserve">N of N expected objects</w:t>
      </w:r>
      <w:r>
        <w:rPr>
          <w:i/>
          <w:iCs/>
        </w:rPr>
        <w:t xml:space="preserve"> </w:t>
      </w:r>
      <w:r>
        <w:rPr>
          <w:i/>
          <w:iCs/>
        </w:rPr>
        <w:t xml:space="preserve">verified in sys.objects.</w:t>
      </w:r>
    </w:p>
    <w:p>
      <w:pPr>
        <w:pStyle w:val="FirstParagraph"/>
      </w:pPr>
      <w:r>
        <w:t xml:space="preserve">The number reflects the post-install integrity check.</w:t>
      </w:r>
    </w:p>
    <w:bookmarkEnd w:id="41"/>
    <w:bookmarkStart w:id="42" w:name="filter-the-table"/>
    <w:p>
      <w:pPr>
        <w:pStyle w:val="Heading6"/>
      </w:pPr>
      <w:r>
        <w:t xml:space="preserve">Filter the table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Show only errors</w:t>
      </w:r>
      <w:r>
        <w:t xml:space="preserve"> </w:t>
      </w:r>
      <w:r>
        <w:t xml:space="preserve">checkbox — hides every DONE / VERIFIED row so</w:t>
      </w:r>
      <w:r>
        <w:t xml:space="preserve"> </w:t>
      </w:r>
      <w:r>
        <w:t xml:space="preserve">you can focus on what failed.</w:t>
      </w:r>
    </w:p>
    <w:bookmarkEnd w:id="42"/>
    <w:bookmarkStart w:id="43" w:name="action-buttons-bottom-of-the-screen"/>
    <w:p>
      <w:pPr>
        <w:pStyle w:val="Heading6"/>
      </w:pPr>
      <w:r>
        <w:t xml:space="preserve">Action buttons (bottom of the screen)</w:t>
      </w:r>
    </w:p>
    <w:p>
      <w:pPr>
        <w:pStyle w:val="Compact"/>
        <w:numPr>
          <w:ilvl w:val="0"/>
          <w:numId w:val="1014"/>
        </w:numPr>
      </w:pPr>
      <w:r>
        <w:t xml:space="preserve">** Previous** — go back to the Database step (only before Apply</w:t>
      </w:r>
      <w:r>
        <w:t xml:space="preserve"> </w:t>
      </w:r>
      <w:r>
        <w:t xml:space="preserve">starts; once scripts are running the patch must finish or be</w:t>
      </w:r>
      <w:r>
        <w:t xml:space="preserve"> </w:t>
      </w:r>
      <w:r>
        <w:t xml:space="preserve">cancelled).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Re-Verify</w:t>
      </w:r>
      <w:r>
        <w:t xml:space="preserve"> </w:t>
      </w:r>
      <w:r>
        <w:t xml:space="preserve">— re-inspect</w:t>
      </w:r>
      <w:r>
        <w:t xml:space="preserve"> </w:t>
      </w:r>
      <w:r>
        <w:rPr>
          <w:rStyle w:val="VerbatimChar"/>
        </w:rPr>
        <w:t xml:space="preserve">sys.objects</w:t>
      </w:r>
      <w:r>
        <w:t xml:space="preserve"> </w:t>
      </w:r>
      <w:r>
        <w:t xml:space="preserve">against the expected list</w:t>
      </w:r>
      <w:r>
        <w:t xml:space="preserve"> </w:t>
      </w:r>
      <w:r>
        <w:t xml:space="preserve">without re-running any scripts. Useful when a verification glitch</w:t>
      </w:r>
      <w:r>
        <w:t xml:space="preserve"> </w:t>
      </w:r>
      <w:r>
        <w:t xml:space="preserve">was caused by a temporary lock.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Re-Apply</w:t>
      </w:r>
      <w:r>
        <w:t xml:space="preserve"> </w:t>
      </w:r>
      <w:r>
        <w:t xml:space="preserve">— re-runs the SQL scripts and re-copies the files.</w:t>
      </w:r>
      <w:r>
        <w:t xml:space="preserve"> </w:t>
      </w:r>
      <w:r>
        <w:t xml:space="preserve">Safe — scripts are written to be idempotent.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Next</w:t>
      </w:r>
      <w:r>
        <w:rPr>
          <w:b/>
          <w:bCs/>
        </w:rPr>
        <w:t xml:space="preserve"> </w:t>
      </w:r>
      <w:r>
        <w:t xml:space="preserve"> </w:t>
      </w:r>
      <w:r>
        <w:t xml:space="preserve">— only enabled once the patch is successful.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Cancel</w:t>
      </w:r>
      <w:r>
        <w:t xml:space="preserve"> </w:t>
      </w:r>
      <w:r>
        <w:t xml:space="preserve">— abandons the patch.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to move to Step 5.</w:t>
      </w:r>
      <w:r>
        <w:t xml:space="preserve"> </w:t>
      </w:r>
      <w:r>
        <w:t xml:space="preserve">###### Step 5 — Finish</w:t>
      </w:r>
    </w:p>
    <w:p>
      <w:pPr>
        <w:pStyle w:val="BodyText"/>
      </w:pPr>
      <w:r>
        <w:t xml:space="preserve">A short confirmation card shows the patch is applied and the wizard</w:t>
      </w:r>
      <w:r>
        <w:t xml:space="preserve"> </w:t>
      </w:r>
      <w:r>
        <w:t xml:space="preserve">exits. The customer database now reports the new patch in</w:t>
      </w:r>
      <w:r>
        <w:t xml:space="preserve"> </w:t>
      </w:r>
      <w:r>
        <w:rPr>
          <w:b/>
          <w:bCs/>
        </w:rPr>
        <w:t xml:space="preserve">Patching</w:t>
      </w:r>
      <w:r>
        <w:rPr>
          <w:b/>
          <w:bCs/>
        </w:rPr>
        <w:t xml:space="preserve"> </w:t>
      </w:r>
      <w:r>
        <w:rPr>
          <w:b/>
          <w:bCs/>
        </w:rPr>
        <w:t xml:space="preserve">History</w:t>
      </w:r>
      <w:r>
        <w:t xml:space="preserve">.</w:t>
      </w:r>
      <w:r>
        <w:t xml:space="preserve"> </w:t>
      </w:r>
      <w:r>
        <w:t xml:space="preserve">###### What if a script fails?</w:t>
      </w:r>
    </w:p>
    <w:p>
      <w:pPr>
        <w:pStyle w:val="BodyText"/>
      </w:pPr>
      <w:r>
        <w:t xml:space="preserve">The wizard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continue.</w:t>
      </w:r>
    </w:p>
    <w:p>
      <w:pPr>
        <w:pStyle w:val="Compact"/>
        <w:numPr>
          <w:ilvl w:val="0"/>
          <w:numId w:val="1015"/>
        </w:numPr>
      </w:pPr>
      <w:r>
        <w:t xml:space="preserve">The failing row shows in red on the Apply table with the SQL error</w:t>
      </w:r>
      <w:r>
        <w:t xml:space="preserve"> </w:t>
      </w:r>
      <w:r>
        <w:t xml:space="preserve">text inline.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Show only errors</w:t>
      </w:r>
      <w:r>
        <w:t xml:space="preserve"> </w:t>
      </w:r>
      <w:r>
        <w:t xml:space="preserve">lets you list every failure in one view.</w:t>
      </w:r>
    </w:p>
    <w:p>
      <w:pPr>
        <w:pStyle w:val="Compact"/>
        <w:numPr>
          <w:ilvl w:val="0"/>
          <w:numId w:val="1015"/>
        </w:numPr>
      </w:pPr>
      <w:r>
        <w:t xml:space="preserve">The comprehensive error file (saved next to the wizard) holds the</w:t>
      </w:r>
      <w:r>
        <w:t xml:space="preserve"> </w:t>
      </w:r>
      <w:r>
        <w:t xml:space="preserve">full output for the support team.</w:t>
      </w:r>
    </w:p>
    <w:p>
      <w:pPr>
        <w:pStyle w:val="Compact"/>
        <w:numPr>
          <w:ilvl w:val="0"/>
          <w:numId w:val="101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Re-Apply</w:t>
      </w:r>
      <w:r>
        <w:t xml:space="preserve"> </w:t>
      </w:r>
      <w:r>
        <w:t xml:space="preserve">after fixing the underlying issue (permissions,</w:t>
      </w:r>
      <w:r>
        <w:t xml:space="preserve"> </w:t>
      </w:r>
      <w:r>
        <w:t xml:space="preserve">missing prerequisite, etc.) — the wizard re-runs idempotently and</w:t>
      </w:r>
      <w:r>
        <w:t xml:space="preserve"> </w:t>
      </w:r>
      <w:r>
        <w:t xml:space="preserve">moves past previously-applied scripts.</w:t>
      </w:r>
    </w:p>
    <w:p>
      <w:pPr>
        <w:pStyle w:val="FirstParagraph"/>
      </w:pPr>
      <w:r>
        <w:t xml:space="preserve">If the failure is a missing prerequisite cumulative patch, the</w:t>
      </w:r>
      <w:r>
        <w:t xml:space="preserve"> </w:t>
      </w:r>
      <w:r>
        <w:t xml:space="preserve">Patching History will surface that — see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Patching History</w:t>
        </w:r>
      </w:hyperlink>
      <w:r>
        <w:t xml:space="preserve">.</w:t>
      </w:r>
    </w:p>
    <w:bookmarkEnd w:id="43"/>
    <w:bookmarkStart w:id="44" w:name="patching-history"/>
    <w:p>
      <w:pPr>
        <w:pStyle w:val="Heading6"/>
      </w:pPr>
      <w:r>
        <w:t xml:space="preserve">Patching History</w:t>
      </w:r>
    </w:p>
    <w:p>
      <w:pPr>
        <w:pStyle w:val="FirstParagraph"/>
      </w:pPr>
      <w:r>
        <w:t xml:space="preserve">Open from the</w:t>
      </w:r>
      <w:r>
        <w:t xml:space="preserve"> </w:t>
      </w:r>
      <w:r>
        <w:rPr>
          <w:b/>
          <w:bCs/>
        </w:rPr>
        <w:t xml:space="preserve">Patching History</w:t>
      </w:r>
      <w:r>
        <w:t xml:space="preserve"> </w:t>
      </w:r>
      <w:r>
        <w:t xml:space="preserve">button on the Welcome step. The</w:t>
      </w:r>
      <w:r>
        <w:t xml:space="preserve"> </w:t>
      </w:r>
      <w:r>
        <w:t xml:space="preserve">dialog shows the patch trail for the connected database — every</w:t>
      </w:r>
      <w:r>
        <w:t xml:space="preserve"> </w:t>
      </w:r>
      <w:r>
        <w:t xml:space="preserve">patch that has been recorded since the</w:t>
      </w:r>
      <w:r>
        <w:t xml:space="preserve"> </w:t>
      </w:r>
      <w:r>
        <w:rPr>
          <w:b/>
          <w:bCs/>
        </w:rPr>
        <w:t xml:space="preserve">last cumulative (-CM)</w:t>
      </w:r>
      <w:r>
        <w:rPr>
          <w:b/>
          <w:bCs/>
        </w:rPr>
        <w:t xml:space="preserve"> </w:t>
      </w:r>
      <w:r>
        <w:rPr>
          <w:b/>
          <w:bCs/>
        </w:rPr>
        <w:t xml:space="preserve">patch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Patching History dialog</w:t>
            </w:r>
          </w:p>
        </w:tc>
      </w:tr>
    </w:tbl>
    <w:p>
      <w:pPr>
        <w:pStyle w:val="ImageCaption"/>
      </w:pPr>
      <w:r>
        <w:t xml:space="preserve">Patching History dialog</w:t>
      </w:r>
    </w:p>
    <w:bookmarkEnd w:id="44"/>
    <w:bookmarkStart w:id="45" w:name="header"/>
    <w:p>
      <w:pPr>
        <w:pStyle w:val="Heading6"/>
      </w:pPr>
      <w:r>
        <w:t xml:space="preserve">Header</w:t>
      </w:r>
    </w:p>
    <w:p>
      <w:pPr>
        <w:pStyle w:val="FirstParagraph"/>
      </w:pPr>
      <w:r>
        <w:t xml:space="preserve">The grey banner at the top tells you at a glance: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Current patch</w:t>
      </w:r>
      <w:r>
        <w:t xml:space="preserve"> </w:t>
      </w:r>
      <w:r>
        <w:t xml:space="preserve">— the patch number of the wizard you launched</w:t>
      </w:r>
      <w:r>
        <w:t xml:space="preserve"> </w:t>
      </w:r>
      <w:r>
        <w:t xml:space="preserve">(e.g. </w:t>
      </w:r>
      <w:r>
        <w:rPr>
          <w:i/>
          <w:iCs/>
        </w:rPr>
        <w:t xml:space="preserve">“current patch 462”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Entries</w:t>
      </w:r>
      <w:r>
        <w:t xml:space="preserve"> </w:t>
      </w:r>
      <w:r>
        <w:t xml:space="preserve">— how many patch rows are tracked.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MISSING</w:t>
      </w:r>
      <w:r>
        <w:t xml:space="preserve"> </w:t>
      </w:r>
      <w:r>
        <w:t xml:space="preserve">count — how many of those rows are MISSING.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i/>
          <w:iCs/>
        </w:rPr>
        <w:t xml:space="preserve">“112 entries · 55 MISSING”</w:t>
      </w:r>
      <w:r>
        <w:t xml:space="preserve"> </w:t>
      </w:r>
      <w:r>
        <w:t xml:space="preserve">— a database that has gone</w:t>
      </w:r>
      <w:r>
        <w:t xml:space="preserve"> </w:t>
      </w:r>
      <w:r>
        <w:t xml:space="preserve">through 112 patches’ worth of script slots, but 55 of them never</w:t>
      </w:r>
      <w:r>
        <w:t xml:space="preserve"> </w:t>
      </w:r>
      <w:r>
        <w:t xml:space="preserve">recorded a successful install.</w:t>
      </w:r>
    </w:p>
    <w:bookmarkEnd w:id="45"/>
    <w:bookmarkStart w:id="46" w:name="columns"/>
    <w:p>
      <w:pPr>
        <w:pStyle w:val="Heading6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The patch number. Patches that are cumulative end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-CM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350-CM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Applied</w:t>
            </w:r>
            <w:r>
              <w:t xml:space="preserve"> </w:t>
            </w:r>
            <w:r>
              <w:t xml:space="preserve">(green),</w:t>
            </w:r>
            <w:r>
              <w:t xml:space="preserve"> </w:t>
            </w:r>
            <w:r>
              <w:rPr>
                <w:i/>
                <w:iCs/>
              </w:rPr>
              <w:t xml:space="preserve">Error</w:t>
            </w:r>
            <w:r>
              <w:t xml:space="preserve"> </w:t>
            </w:r>
            <w:r>
              <w:t xml:space="preserve">(red), or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(red, no date).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the patch ran (blank if MISSING).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The HMS version the patch belongs to (e.g. </w:t>
            </w:r>
            <w:r>
              <w:rPr>
                <w:i/>
                <w:iCs/>
              </w:rPr>
              <w:t xml:space="preserve">HMS 23.00</w:t>
            </w:r>
            <w:r>
              <w:t xml:space="preserve">).</w:t>
            </w:r>
          </w:p>
        </w:tc>
      </w:tr>
    </w:tbl>
    <w:bookmarkEnd w:id="46"/>
    <w:bookmarkStart w:id="47" w:name="status-meanings"/>
    <w:p>
      <w:pPr>
        <w:pStyle w:val="Heading6"/>
      </w:pPr>
      <w:r>
        <w:t xml:space="preserve">Status meanings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Applied</w:t>
      </w:r>
      <w:r>
        <w:t xml:space="preserve"> </w:t>
      </w:r>
      <w:r>
        <w:t xml:space="preserve">— the patch ran end-to-end successfully.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— the patch ran but one or more scripts failed. The</w:t>
      </w:r>
      <w:r>
        <w:t xml:space="preserve"> </w:t>
      </w:r>
      <w:r>
        <w:t xml:space="preserve">database is in an undefined state for that patch; rerun the</w:t>
      </w:r>
      <w:r>
        <w:t xml:space="preserve"> </w:t>
      </w:r>
      <w:r>
        <w:t xml:space="preserve">wizard with that patch’s installer.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MISSING</w:t>
      </w:r>
      <w:r>
        <w:t xml:space="preserve"> </w:t>
      </w:r>
      <w:r>
        <w:t xml:space="preserve">— the patch was never recorded as applied on this</w:t>
      </w:r>
      <w:r>
        <w:t xml:space="preserve"> </w:t>
      </w:r>
      <w:r>
        <w:t xml:space="preserve">database. Either it has not been applied yet, or it was applied</w:t>
      </w:r>
      <w:r>
        <w:t xml:space="preserve"> </w:t>
      </w:r>
      <w:r>
        <w:t xml:space="preserve">before the patch-tracking machinery existed.</w:t>
      </w:r>
    </w:p>
    <w:bookmarkEnd w:id="47"/>
    <w:bookmarkStart w:id="48" w:name="reading-the-report"/>
    <w:p>
      <w:pPr>
        <w:pStyle w:val="Heading6"/>
      </w:pPr>
      <w:r>
        <w:t xml:space="preserve">Reading the report</w:t>
      </w:r>
    </w:p>
    <w:p>
      <w:pPr>
        <w:pStyle w:val="FirstParagraph"/>
      </w:pPr>
      <w:r>
        <w:t xml:space="preserve">Scroll through the list looking for</w:t>
      </w:r>
      <w:r>
        <w:t xml:space="preserve"> </w:t>
      </w:r>
      <w:r>
        <w:rPr>
          <w:b/>
          <w:bCs/>
        </w:rPr>
        <w:t xml:space="preserve">red rows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A line of consecutive</w:t>
      </w:r>
      <w:r>
        <w:t xml:space="preserve"> </w:t>
      </w:r>
      <w:r>
        <w:rPr>
          <w:i/>
          <w:iCs/>
        </w:rPr>
        <w:t xml:space="preserve">Applied</w:t>
      </w:r>
      <w:r>
        <w:t xml:space="preserve"> </w:t>
      </w:r>
      <w:r>
        <w:t xml:space="preserve">greens means the database is</w:t>
      </w:r>
      <w:r>
        <w:t xml:space="preserve"> </w:t>
      </w:r>
      <w:r>
        <w:t xml:space="preserve">healthy in that range.</w:t>
      </w:r>
    </w:p>
    <w:p>
      <w:pPr>
        <w:pStyle w:val="Compact"/>
        <w:numPr>
          <w:ilvl w:val="0"/>
          <w:numId w:val="101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row means that specific patch needs to be re-applied</w:t>
      </w:r>
      <w:r>
        <w:t xml:space="preserve"> </w:t>
      </w:r>
      <w:r>
        <w:t xml:space="preserve">before the database is fully in sync.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row means an earlier patch in the chain was never</w:t>
      </w:r>
      <w:r>
        <w:t xml:space="preserve"> </w:t>
      </w:r>
      <w:r>
        <w:t xml:space="preserve">recorded — chase that one first, because subsequent patches may</w:t>
      </w:r>
      <w:r>
        <w:t xml:space="preserve"> </w:t>
      </w:r>
      <w:r>
        <w:t xml:space="preserve">have depended on its schema changes.</w:t>
      </w:r>
    </w:p>
    <w:bookmarkEnd w:id="48"/>
    <w:bookmarkStart w:id="49" w:name="why-the-report-starts-at-the-last-cm"/>
    <w:p>
      <w:pPr>
        <w:pStyle w:val="Heading6"/>
      </w:pPr>
      <w:r>
        <w:t xml:space="preserve">Why the report starts at the last CM</w:t>
      </w:r>
    </w:p>
    <w:p>
      <w:pPr>
        <w:pStyle w:val="FirstParagraph"/>
      </w:pPr>
      <w:r>
        <w:t xml:space="preserve">A cumulative patch consolidates every change up to its number into</w:t>
      </w:r>
      <w:r>
        <w:t xml:space="preserve"> </w:t>
      </w:r>
      <w:r>
        <w:t xml:space="preserve">a single, idempotent installer — running it brings any database up</w:t>
      </w:r>
      <w:r>
        <w:t xml:space="preserve"> </w:t>
      </w:r>
      <w:r>
        <w:t xml:space="preserve">to that version regardless of which intermediate patches were</w:t>
      </w:r>
      <w:r>
        <w:t xml:space="preserve"> </w:t>
      </w:r>
      <w:r>
        <w:t xml:space="preserve">applied or missed. So the history before the last</w:t>
      </w:r>
      <w:r>
        <w:t xml:space="preserve"> </w:t>
      </w:r>
      <w:r>
        <w:rPr>
          <w:rStyle w:val="VerbatimChar"/>
        </w:rPr>
        <w:t xml:space="preserve">-CM</w:t>
      </w:r>
      <w:r>
        <w:t xml:space="preserve"> </w:t>
      </w:r>
      <w:r>
        <w:t xml:space="preserve">is</w:t>
      </w:r>
      <w:r>
        <w:t xml:space="preserve"> </w:t>
      </w:r>
      <w:r>
        <w:t xml:space="preserve">irrelevant: the</w:t>
      </w:r>
      <w:r>
        <w:t xml:space="preserve"> </w:t>
      </w:r>
      <w:r>
        <w:rPr>
          <w:rStyle w:val="VerbatimChar"/>
        </w:rPr>
        <w:t xml:space="preserve">-CM</w:t>
      </w:r>
      <w:r>
        <w:t xml:space="preserve"> </w:t>
      </w:r>
      <w:r>
        <w:t xml:space="preserve">guarantees the baseline.</w:t>
      </w:r>
    </w:p>
    <w:p>
      <w:pPr>
        <w:pStyle w:val="BodyText"/>
      </w:pPr>
      <w:r>
        <w:t xml:space="preserve">The report only lists patches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last</w:t>
      </w:r>
      <w:r>
        <w:t xml:space="preserve"> </w:t>
      </w:r>
      <w:r>
        <w:rPr>
          <w:rStyle w:val="VerbatimChar"/>
        </w:rPr>
        <w:t xml:space="preserve">-CM</w:t>
      </w:r>
      <w:r>
        <w:t xml:space="preserve"> </w:t>
      </w:r>
      <w:r>
        <w:t xml:space="preserve">because those</w:t>
      </w:r>
      <w:r>
        <w:t xml:space="preserve"> </w:t>
      </w:r>
      <w:r>
        <w:t xml:space="preserve">are the ones whose individual install status still matters.</w:t>
      </w:r>
    </w:p>
    <w:bookmarkEnd w:id="49"/>
    <w:bookmarkStart w:id="50" w:name="acting-on-the-report"/>
    <w:p>
      <w:pPr>
        <w:pStyle w:val="Heading6"/>
      </w:pPr>
      <w:r>
        <w:t xml:space="preserve">Acting on the report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Many MISSING rows + an 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-CM</w:t>
      </w:r>
      <w:r>
        <w:t xml:space="preserve"> </w:t>
      </w:r>
      <w:r>
        <w:t xml:space="preserve">apply the most recent</w:t>
      </w:r>
      <w:r>
        <w:t xml:space="preserve"> </w:t>
      </w:r>
      <w:r>
        <w:rPr>
          <w:rStyle w:val="VerbatimChar"/>
        </w:rPr>
        <w:t xml:space="preserve">-CM</w:t>
      </w:r>
      <w:r>
        <w:t xml:space="preserve"> </w:t>
      </w:r>
      <w:r>
        <w:t xml:space="preserve">cumulative patch first. That clears almost every MISSING in one</w:t>
      </w:r>
      <w:r>
        <w:t xml:space="preserve"> </w:t>
      </w:r>
      <w:r>
        <w:t xml:space="preserve">go.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 few Error rows scattered</w:t>
      </w:r>
      <w:r>
        <w:t xml:space="preserve"> </w:t>
      </w:r>
      <w:r>
        <w:t xml:space="preserve">re-apply each errored patch</w:t>
      </w:r>
      <w:r>
        <w:t xml:space="preserve"> </w:t>
      </w:r>
      <w:r>
        <w:t xml:space="preserve">individually. The patch installers are idempotent — re-applying</w:t>
      </w:r>
      <w:r>
        <w:t xml:space="preserve"> </w:t>
      </w:r>
      <w:r>
        <w:t xml:space="preserve">is safe.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MISSING rows with no Error rows</w:t>
      </w:r>
      <w:r>
        <w:t xml:space="preserve"> </w:t>
      </w:r>
      <w:r>
        <w:t xml:space="preserve">the customer skipped a few</w:t>
      </w:r>
      <w:r>
        <w:t xml:space="preserve"> </w:t>
      </w:r>
      <w:r>
        <w:t xml:space="preserve">patches. Apply them in order; later patches may need their schema</w:t>
      </w:r>
      <w:r>
        <w:t xml:space="preserve"> </w:t>
      </w:r>
      <w:r>
        <w:t xml:space="preserve">changes.</w:t>
      </w:r>
    </w:p>
    <w:bookmarkEnd w:id="50"/>
    <w:bookmarkStart w:id="51" w:name="close"/>
    <w:p>
      <w:pPr>
        <w:pStyle w:val="Heading6"/>
      </w:pPr>
      <w:r>
        <w:t xml:space="preserve">Close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to return to the wizard’s Welcome step. Nothing in</w:t>
      </w:r>
      <w:r>
        <w:t xml:space="preserve"> </w:t>
      </w:r>
      <w:r>
        <w:t xml:space="preserve">the report itself is editable — it is a read-only audit view.</w:t>
      </w:r>
    </w:p>
    <w:bookmarkEnd w:id="51"/>
    <w:bookmarkStart w:id="52" w:name="features"/>
    <w:p>
      <w:pPr>
        <w:pStyle w:val="Heading6"/>
      </w:pPr>
      <w:r>
        <w:t xml:space="preserve">Features</w:t>
      </w:r>
    </w:p>
    <w:p>
      <w:pPr>
        <w:pStyle w:val="FirstParagraph"/>
      </w:pPr>
      <w:r>
        <w:t xml:space="preserve">Every Setup Wizard v2 feature, grouped by what it lets you do.</w:t>
      </w:r>
      <w:r>
        <w:t xml:space="preserve"> </w:t>
      </w:r>
      <w:r>
        <w:t xml:space="preserve">###### 1. Guided five-step flow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Welcome Patch Database Apply Finish</w:t>
      </w:r>
      <w:r>
        <w:t xml:space="preserve"> </w:t>
      </w:r>
      <w:r>
        <w:t xml:space="preserve">— progress visible</w:t>
      </w:r>
      <w:r>
        <w:t xml:space="preserve"> </w:t>
      </w:r>
      <w:r>
        <w:t xml:space="preserve">at the top of every screen.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Previous / Next / Cancel</w:t>
      </w:r>
      <w:r>
        <w:t xml:space="preserve"> </w:t>
      </w:r>
      <w:r>
        <w:t xml:space="preserve">on every step (cancel safe up to</w:t>
      </w:r>
      <w:r>
        <w:t xml:space="preserve"> </w:t>
      </w:r>
      <w:r>
        <w:t xml:space="preserve">Apply).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Get started</w:t>
      </w:r>
      <w:r>
        <w:t xml:space="preserve"> </w:t>
      </w:r>
      <w:r>
        <w:t xml:space="preserve">card on Welcome shows patch number, date, size,</w:t>
      </w:r>
      <w:r>
        <w:t xml:space="preserve"> </w:t>
      </w:r>
      <w:r>
        <w:t xml:space="preserve">and a reminder to close open HMS clients first.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Patching History</w:t>
      </w:r>
      <w:r>
        <w:t xml:space="preserve"> </w:t>
      </w:r>
      <w:r>
        <w:t xml:space="preserve">is one click away from Welcome — no need to</w:t>
      </w:r>
      <w:r>
        <w:t xml:space="preserve"> </w:t>
      </w:r>
      <w:r>
        <w:t xml:space="preserve">start the patch to know whether the database is up to date.</w:t>
      </w:r>
    </w:p>
    <w:bookmarkEnd w:id="52"/>
    <w:bookmarkStart w:id="53" w:name="config-free-install"/>
    <w:p>
      <w:pPr>
        <w:pStyle w:val="Heading6"/>
      </w:pPr>
      <w:r>
        <w:t xml:space="preserve">2. Config-free install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Works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Config.ini</w:t>
      </w:r>
      <w:r>
        <w:t xml:space="preserve"> </w:t>
      </w:r>
      <w:r>
        <w:t xml:space="preserve">— no pre-configuration required.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Auto-loads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Config.ini</w:t>
      </w:r>
      <w:r>
        <w:t xml:space="preserve"> </w:t>
      </w:r>
      <w:r>
        <w:t xml:space="preserve">if present — re-installs are still</w:t>
      </w:r>
      <w:r>
        <w:t xml:space="preserve"> </w:t>
      </w:r>
      <w:r>
        <w:t xml:space="preserve">one-click.</w:t>
      </w:r>
    </w:p>
    <w:p>
      <w:pPr>
        <w:pStyle w:val="Compact"/>
        <w:numPr>
          <w:ilvl w:val="0"/>
          <w:numId w:val="1021"/>
        </w:numPr>
      </w:pPr>
      <w:r>
        <w:t xml:space="preserve">No registry footprint.</w:t>
      </w:r>
    </w:p>
    <w:bookmarkEnd w:id="53"/>
    <w:bookmarkStart w:id="54" w:name="database-targeting"/>
    <w:p>
      <w:pPr>
        <w:pStyle w:val="Heading6"/>
      </w:pPr>
      <w:r>
        <w:t xml:space="preserve">3. Database targeting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SQL Server instance dropdown</w:t>
      </w:r>
      <w:r>
        <w:t xml:space="preserve"> </w:t>
      </w:r>
      <w:r>
        <w:t xml:space="preserve">— every instance discovered on</w:t>
      </w:r>
      <w:r>
        <w:t xml:space="preserve"> </w:t>
      </w:r>
      <w:r>
        <w:t xml:space="preserve">the network.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Free-text typing</w:t>
      </w:r>
      <w:r>
        <w:t xml:space="preserve"> </w:t>
      </w:r>
      <w:r>
        <w:t xml:space="preserve">— host name, IP, or named instance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HOST\SQLEXPRESS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Authentication selector</w:t>
      </w:r>
      <w:r>
        <w:t xml:space="preserve"> </w:t>
      </w:r>
      <w:r>
        <w:t xml:space="preserve">— Windows or SQL Server.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Connect button</w:t>
      </w:r>
      <w:r>
        <w:t xml:space="preserve"> </w:t>
      </w:r>
      <w:r>
        <w:t xml:space="preserve">— validates the choice before letting the</w:t>
      </w:r>
      <w:r>
        <w:t xml:space="preserve"> </w:t>
      </w:r>
      <w:r>
        <w:t xml:space="preserve">wizard proceed.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Database dropdown</w:t>
      </w:r>
      <w:r>
        <w:t xml:space="preserve"> </w:t>
      </w:r>
      <w:r>
        <w:t xml:space="preserve">— populates from the connected instance</w:t>
      </w:r>
      <w:r>
        <w:t xml:space="preserve"> </w:t>
      </w:r>
      <w:r>
        <w:t xml:space="preserve">with the count of databases found.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Green / red badge</w:t>
      </w:r>
      <w:r>
        <w:t xml:space="preserve"> </w:t>
      </w:r>
      <w:r>
        <w:t xml:space="preserve">confirms connection status with the specific</w:t>
      </w:r>
      <w:r>
        <w:t xml:space="preserve"> </w:t>
      </w:r>
      <w:r>
        <w:t xml:space="preserve">error if it fails.</w:t>
      </w:r>
    </w:p>
    <w:bookmarkEnd w:id="54"/>
    <w:bookmarkStart w:id="55" w:name="patch-information"/>
    <w:p>
      <w:pPr>
        <w:pStyle w:val="Heading6"/>
      </w:pPr>
      <w:r>
        <w:t xml:space="preserve">4. Patch information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Install folder</w:t>
      </w:r>
      <w:r>
        <w:t xml:space="preserve"> </w:t>
      </w:r>
      <w:r>
        <w:t xml:space="preserve">— pre-filled with the standard path, override</w:t>
      </w:r>
      <w:r>
        <w:t xml:space="preserve"> </w:t>
      </w:r>
      <w:r>
        <w:t xml:space="preserve">with Browse.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What’s new</w:t>
      </w:r>
      <w:r>
        <w:t xml:space="preserve"> </w:t>
      </w:r>
      <w:r>
        <w:t xml:space="preserve">preview — scrollable inside the wizard,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pops the notes out into Notepad.</w:t>
      </w:r>
    </w:p>
    <w:bookmarkEnd w:id="55"/>
    <w:bookmarkStart w:id="56" w:name="safe-application"/>
    <w:p>
      <w:pPr>
        <w:pStyle w:val="Heading6"/>
      </w:pPr>
      <w:r>
        <w:t xml:space="preserve">5. Safe application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Two-phase apply</w:t>
      </w:r>
      <w:r>
        <w:t xml:space="preserve"> </w:t>
      </w:r>
      <w:r>
        <w:t xml:space="preserve">— SQL scripts first, then file copy.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Per-script status row</w:t>
      </w:r>
      <w:r>
        <w:t xml:space="preserve"> </w:t>
      </w:r>
      <w:r>
        <w:t xml:space="preserve">— DONE / VERIFIED / Error visible during</w:t>
      </w:r>
      <w:r>
        <w:t xml:space="preserve"> </w:t>
      </w:r>
      <w:r>
        <w:t xml:space="preserve">the run.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Show only errors</w:t>
      </w:r>
      <w:r>
        <w:t xml:space="preserve"> </w:t>
      </w:r>
      <w:r>
        <w:t xml:space="preserve">filter to focus on what failed.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Stops on first hard failure</w:t>
      </w:r>
      <w:r>
        <w:t xml:space="preserve"> </w:t>
      </w:r>
      <w:r>
        <w:t xml:space="preserve">— the wizard surfaces the error</w:t>
      </w:r>
      <w:r>
        <w:t xml:space="preserve"> </w:t>
      </w:r>
      <w:r>
        <w:t xml:space="preserve">instead of soldiering 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Idempotent scripts</w:t>
      </w:r>
      <w:r>
        <w:t xml:space="preserve"> </w:t>
      </w:r>
      <w:r>
        <w:t xml:space="preserve">— re-applying is safe.</w:t>
      </w:r>
    </w:p>
    <w:bookmarkEnd w:id="56"/>
    <w:bookmarkStart w:id="57" w:name="post-install-verification"/>
    <w:p>
      <w:pPr>
        <w:pStyle w:val="Heading6"/>
      </w:pPr>
      <w:r>
        <w:t xml:space="preserve">6. Post-install verification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Object count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“N of N expected objects verified in</w:t>
      </w:r>
      <w:r>
        <w:rPr>
          <w:i/>
          <w:iCs/>
        </w:rPr>
        <w:t xml:space="preserve"> </w:t>
      </w:r>
      <w:r>
        <w:rPr>
          <w:i/>
          <w:iCs/>
        </w:rPr>
        <w:t xml:space="preserve">sys.objects”</w:t>
      </w:r>
      <w:r>
        <w:t xml:space="preserve"> </w:t>
      </w:r>
      <w:r>
        <w:t xml:space="preserve">shown when the patch completes.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Re-Verify</w:t>
      </w:r>
      <w:r>
        <w:t xml:space="preserve"> </w:t>
      </w:r>
      <w:r>
        <w:t xml:space="preserve">button — re-inspects the database without re-running</w:t>
      </w:r>
      <w:r>
        <w:t xml:space="preserve"> </w:t>
      </w:r>
      <w:r>
        <w:t xml:space="preserve">scripts.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Re-Apply</w:t>
      </w:r>
      <w:r>
        <w:t xml:space="preserve"> </w:t>
      </w:r>
      <w:r>
        <w:t xml:space="preserve">button — full re-run (idempotent).</w:t>
      </w:r>
    </w:p>
    <w:bookmarkEnd w:id="57"/>
    <w:bookmarkStart w:id="58" w:name="patch-validation-history"/>
    <w:p>
      <w:pPr>
        <w:pStyle w:val="Heading6"/>
      </w:pPr>
      <w:r>
        <w:t xml:space="preserve">7. Patch validation &amp; history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Patching History</w:t>
      </w:r>
      <w:r>
        <w:t xml:space="preserve"> </w:t>
      </w:r>
      <w:r>
        <w:t xml:space="preserve">dialog — every recorded patch from the last</w:t>
      </w:r>
      <w:r>
        <w:t xml:space="preserve"> </w:t>
      </w:r>
      <w:r>
        <w:t xml:space="preserve">cumulative (-CM) onwards.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Entries + MISSING counter</w:t>
      </w:r>
      <w:r>
        <w:t xml:space="preserve"> </w:t>
      </w:r>
      <w:r>
        <w:t xml:space="preserve">— one-line health summary</w:t>
      </w:r>
      <w:r>
        <w:t xml:space="preserve"> </w:t>
      </w:r>
      <w:r>
        <w:t xml:space="preserve">(</w:t>
      </w:r>
      <w:r>
        <w:rPr>
          <w:i/>
          <w:iCs/>
        </w:rPr>
        <w:t xml:space="preserve">“112 entries · 55 MISSING”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Per-patch status</w:t>
      </w:r>
      <w:r>
        <w:t xml:space="preserve"> </w:t>
      </w:r>
      <w:r>
        <w:t xml:space="preserve">— Applied / Error / MISSING with date and HMS</w:t>
      </w:r>
      <w:r>
        <w:t xml:space="preserve"> </w:t>
      </w:r>
      <w:r>
        <w:t xml:space="preserve">version.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Prerequisite check</w:t>
      </w:r>
      <w:r>
        <w:t xml:space="preserve"> </w:t>
      </w:r>
      <w:r>
        <w:t xml:space="preserve">— the wizard refuses to apply a patch when a</w:t>
      </w:r>
      <w:r>
        <w:t xml:space="preserve"> </w:t>
      </w:r>
      <w:r>
        <w:t xml:space="preserve">prerequisite cumulative patch is missing.</w:t>
      </w:r>
    </w:p>
    <w:bookmarkEnd w:id="58"/>
    <w:bookmarkStart w:id="59" w:name="comprehensive-error-reporting"/>
    <w:p>
      <w:pPr>
        <w:pStyle w:val="Heading6"/>
      </w:pPr>
      <w:r>
        <w:t xml:space="preserve">8. Comprehensive error reporting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Single error file</w:t>
      </w:r>
      <w:r>
        <w:t xml:space="preserve"> </w:t>
      </w:r>
      <w:r>
        <w:t xml:space="preserve">— every setup and validation error from the</w:t>
      </w:r>
      <w:r>
        <w:t xml:space="preserve"> </w:t>
      </w:r>
      <w:r>
        <w:t xml:space="preserve">run is written to one text file next to the wizard. Attach to</w:t>
      </w:r>
      <w:r>
        <w:t xml:space="preserve"> </w:t>
      </w:r>
      <w:r>
        <w:t xml:space="preserve">support tickets in one click.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Per-script error text</w:t>
      </w:r>
      <w:r>
        <w:t xml:space="preserve"> </w:t>
      </w:r>
      <w:r>
        <w:t xml:space="preserve">inline on the Apply screen.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Database version mismatch</w:t>
      </w:r>
      <w:r>
        <w:t xml:space="preserve"> </w:t>
      </w:r>
      <w:r>
        <w:t xml:space="preserve">detection — flagged in the error</w:t>
      </w:r>
      <w:r>
        <w:t xml:space="preserve"> </w:t>
      </w:r>
      <w:r>
        <w:t xml:space="preserve">file with the expected vs found version.</w:t>
      </w:r>
    </w:p>
    <w:bookmarkEnd w:id="59"/>
    <w:bookmarkStart w:id="60" w:name="modern-ui"/>
    <w:p>
      <w:pPr>
        <w:pStyle w:val="Heading6"/>
      </w:pPr>
      <w:r>
        <w:t xml:space="preserve">9. Modern UI</w:t>
      </w:r>
    </w:p>
    <w:p>
      <w:pPr>
        <w:pStyle w:val="Compact"/>
        <w:numPr>
          <w:ilvl w:val="0"/>
          <w:numId w:val="1028"/>
        </w:numPr>
      </w:pPr>
      <w:r>
        <w:t xml:space="preserve">Clean dark-blue header on every step.</w:t>
      </w:r>
    </w:p>
    <w:p>
      <w:pPr>
        <w:pStyle w:val="Compact"/>
        <w:numPr>
          <w:ilvl w:val="0"/>
          <w:numId w:val="1028"/>
        </w:numPr>
      </w:pPr>
      <w:r>
        <w:t xml:space="preserve">Light step body with consistent spacing.</w:t>
      </w:r>
    </w:p>
    <w:p>
      <w:pPr>
        <w:pStyle w:val="Compact"/>
        <w:numPr>
          <w:ilvl w:val="0"/>
          <w:numId w:val="1028"/>
        </w:numPr>
      </w:pPr>
      <w:r>
        <w:t xml:space="preserve">Step numbers on the right (</w:t>
      </w:r>
      <w:r>
        <w:rPr>
          <w:i/>
          <w:iCs/>
        </w:rPr>
        <w:t xml:space="preserve">“STEP N OF 5”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metaSOFT HMS branding panel on the Welcome screen.</w:t>
      </w:r>
      <w:r>
        <w:t xml:space="preserve"> </w:t>
      </w:r>
      <w:r>
        <w:t xml:space="preserve">Continue to</w:t>
      </w:r>
      <w:r>
        <w:t xml:space="preserve"> </w:t>
      </w:r>
      <w:hyperlink r:id="rId38">
        <w:r>
          <w:rPr>
            <w:rStyle w:val="Hyperlink"/>
            <w:b/>
            <w:bCs/>
          </w:rPr>
          <w:t xml:space="preserve">Walkthrough</w:t>
        </w:r>
      </w:hyperlink>
      <w:r>
        <w:t xml:space="preserve"> </w:t>
      </w:r>
      <w:r>
        <w:t xml:space="preserve">for the step-by-step</w:t>
      </w:r>
      <w:r>
        <w:t xml:space="preserve"> </w:t>
      </w:r>
      <w:r>
        <w:t xml:space="preserve">run, or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Patching History</w:t>
        </w:r>
      </w:hyperlink>
      <w:r>
        <w:t xml:space="preserve"> </w:t>
      </w:r>
      <w:r>
        <w:t xml:space="preserve">for the patch</w:t>
      </w:r>
      <w:r>
        <w:t xml:space="preserve"> </w:t>
      </w:r>
      <w:r>
        <w:t xml:space="preserve">report.</w:t>
      </w:r>
    </w:p>
    <w:bookmarkEnd w:id="60"/>
    <w:bookmarkStart w:id="61" w:name="maintenance-module"/>
    <w:p>
      <w:pPr>
        <w:pStyle w:val="Heading6"/>
      </w:pPr>
      <w:r>
        <w:t xml:space="preserve">Maintenance Module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Maintenance</w:t>
      </w:r>
      <w:r>
        <w:t xml:space="preserve"> </w:t>
      </w:r>
      <w:r>
        <w:t xml:space="preserve">module is the DBA / site-administrator workspace —</w:t>
      </w:r>
      <w:r>
        <w:t xml:space="preserve"> </w:t>
      </w:r>
      <w:r>
        <w:t xml:space="preserve">the one screen where the person responsible for the database can see</w:t>
      </w:r>
      <w:r>
        <w:t xml:space="preserve"> </w:t>
      </w:r>
      <w:r>
        <w:t xml:space="preserve">its health, run a backup, schedule routine backups, run the safety</w:t>
      </w:r>
      <w:r>
        <w:t xml:space="preserve"> </w:t>
      </w:r>
      <w:r>
        <w:t xml:space="preserve">checklist, fix problems, and ship a complete report to head office.</w:t>
      </w:r>
    </w:p>
    <w:p>
      <w:pPr>
        <w:pStyle w:val="BodyText"/>
      </w:pPr>
      <w:r>
        <w:t xml:space="preserve">It is built around two ideas: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One dashboard, full context.</w:t>
      </w:r>
      <w:r>
        <w:t xml:space="preserve"> </w:t>
      </w:r>
      <w:r>
        <w:t xml:space="preserve">The top strip pins the database</w:t>
      </w:r>
      <w:r>
        <w:t xml:space="preserve"> </w:t>
      </w:r>
      <w:r>
        <w:t xml:space="preserve">identity (name, server, data + log file paths, backup folder, last</w:t>
      </w:r>
      <w:r>
        <w:t xml:space="preserve"> </w:t>
      </w:r>
      <w:r>
        <w:t xml:space="preserve">scan) so you never have to ask</w:t>
      </w:r>
      <w:r>
        <w:t xml:space="preserve"> </w:t>
      </w:r>
      <w:r>
        <w:rPr>
          <w:i/>
          <w:iCs/>
        </w:rPr>
        <w:t xml:space="preserve">“which DB am I looking at?”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One checklist, scored.</w:t>
      </w:r>
      <w:r>
        <w:t xml:space="preserve"> </w:t>
      </w:r>
      <w:r>
        <w:t xml:space="preserve">Every database-health rule (backup,</w:t>
      </w:r>
      <w:r>
        <w:t xml:space="preserve"> </w:t>
      </w:r>
      <w:r>
        <w:t xml:space="preserve">configuration, integrity, maintenance, operations, performance,</w:t>
      </w:r>
      <w:r>
        <w:t xml:space="preserve"> </w:t>
      </w:r>
      <w:r>
        <w:t xml:space="preserve">security) is a row in one checklist with a colour, a score, an</w:t>
      </w:r>
      <w:r>
        <w:t xml:space="preserve"> </w:t>
      </w:r>
      <w:r>
        <w:t xml:space="preserve">explanation, and — for almost every row — a one-click</w:t>
      </w:r>
      <w:r>
        <w:t xml:space="preserve"> </w:t>
      </w:r>
      <w:r>
        <w:rPr>
          <w:b/>
          <w:bCs/>
        </w:rPr>
        <w:t xml:space="preserve">safe fix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Maintenance dashboard with KPIs</w:t>
            </w:r>
          </w:p>
        </w:tc>
      </w:tr>
    </w:tbl>
    <w:p>
      <w:pPr>
        <w:pStyle w:val="ImageCaption"/>
      </w:pPr>
      <w:r>
        <w:t xml:space="preserve">Maintenance dashboard with KPIs</w:t>
      </w:r>
    </w:p>
    <w:p>
      <w:pPr>
        <w:pStyle w:val="BodyText"/>
      </w:pPr>
      <w:r>
        <w:rPr>
          <w:i/>
          <w:iCs/>
        </w:rPr>
        <w:t xml:space="preserve">The Maintenance dashboard on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KPIs</w:t>
      </w:r>
      <w:r>
        <w:rPr>
          <w:i/>
          <w:iCs/>
        </w:rPr>
        <w:t xml:space="preserve"> </w:t>
      </w:r>
      <w:r>
        <w:rPr>
          <w:i/>
          <w:iCs/>
        </w:rPr>
        <w:t xml:space="preserve">tab — live database health</w:t>
      </w:r>
      <w:r>
        <w:rPr>
          <w:i/>
          <w:iCs/>
        </w:rPr>
        <w:t xml:space="preserve"> </w:t>
      </w:r>
      <w:r>
        <w:rPr>
          <w:i/>
          <w:iCs/>
        </w:rPr>
        <w:t xml:space="preserve">overview, backup status, and licensing in one screen.</w:t>
      </w:r>
    </w:p>
    <w:bookmarkEnd w:id="61"/>
    <w:bookmarkStart w:id="62" w:name="how-to-open-it"/>
    <w:p>
      <w:pPr>
        <w:pStyle w:val="Heading6"/>
      </w:pPr>
      <w:r>
        <w:t xml:space="preserve">How to open it</w:t>
      </w:r>
    </w:p>
    <w:p>
      <w:pPr>
        <w:pStyle w:val="FirstParagraph"/>
      </w:pPr>
      <w:r>
        <w:t xml:space="preserve">From the HMS main menu pick</w:t>
      </w:r>
      <w:r>
        <w:t xml:space="preserve"> </w:t>
      </w:r>
      <w:r>
        <w:rPr>
          <w:b/>
          <w:bCs/>
        </w:rPr>
        <w:t xml:space="preserve">Maintenance</w:t>
      </w:r>
      <w:r>
        <w:t xml:space="preserve">. The module is restricted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Maintenance / Supervisor</w:t>
      </w:r>
      <w:r>
        <w:t xml:space="preserve"> </w:t>
      </w:r>
      <w:r>
        <w:t xml:space="preserve">role; the</w:t>
      </w:r>
      <w:r>
        <w:t xml:space="preserve"> </w:t>
      </w:r>
      <w:r>
        <w:rPr>
          <w:i/>
          <w:iCs/>
        </w:rPr>
        <w:t xml:space="preserve">supervisor</w:t>
      </w:r>
      <w:r>
        <w:t xml:space="preserve"> </w:t>
      </w:r>
      <w:r>
        <w:t xml:space="preserve">badge in</w:t>
      </w:r>
      <w:r>
        <w:t xml:space="preserve"> </w:t>
      </w:r>
      <w:r>
        <w:t xml:space="preserve">the top-right confirms which role you’re using.</w:t>
      </w:r>
    </w:p>
    <w:bookmarkEnd w:id="62"/>
    <w:bookmarkStart w:id="63" w:name="the-screen"/>
    <w:p>
      <w:pPr>
        <w:pStyle w:val="Heading6"/>
      </w:pPr>
      <w:r>
        <w:t xml:space="preserve">The screen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Top strip</w:t>
      </w:r>
      <w:r>
        <w:t xml:space="preserve"> </w:t>
      </w:r>
      <w:r>
        <w:t xml:space="preserve">— Database, Server, Data File, Log File, Backup</w:t>
      </w:r>
      <w:r>
        <w:t xml:space="preserve"> </w:t>
      </w:r>
      <w:r>
        <w:t xml:space="preserve">Folder, Last Scan.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Action toolbar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Backup Now · Backup Schedule · Send Log ·</w:t>
      </w:r>
      <w:r>
        <w:rPr>
          <w:i/>
          <w:iCs/>
        </w:rPr>
        <w:t xml:space="preserve">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Sidebar</w:t>
      </w:r>
      <w:r>
        <w:t xml:space="preserve"> </w:t>
      </w:r>
      <w:r>
        <w:t xml:space="preserve">— Desktop · Backup (Backup Log) · Storage (Table Sizes,</w:t>
      </w:r>
      <w:r>
        <w:t xml:space="preserve"> </w:t>
      </w:r>
      <w:r>
        <w:t xml:space="preserve">Backup Log Report, Table Sizes Report).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Main pane</w:t>
      </w:r>
      <w:r>
        <w:t xml:space="preserve"> </w:t>
      </w:r>
      <w:r>
        <w:t xml:space="preserve">— two tabs:</w:t>
      </w:r>
      <w:r>
        <w:t xml:space="preserve"> </w:t>
      </w:r>
      <w:r>
        <w:rPr>
          <w:b/>
          <w:bCs/>
        </w:rPr>
        <w:t xml:space="preserve">KPIs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Checklist</w:t>
      </w:r>
      <w:r>
        <w:t xml:space="preserve">, with</w:t>
      </w:r>
      <w:r>
        <w:t xml:space="preserve"> </w:t>
      </w:r>
      <w:r>
        <w:rPr>
          <w:b/>
          <w:bCs/>
        </w:rPr>
        <w:t xml:space="preserve">Edit /</w:t>
      </w:r>
      <w:r>
        <w:rPr>
          <w:b/>
          <w:bCs/>
        </w:rPr>
        <w:t xml:space="preserve"> </w:t>
      </w:r>
      <w:r>
        <w:rPr>
          <w:b/>
          <w:bCs/>
        </w:rPr>
        <w:t xml:space="preserve">Refresh / Export</w:t>
      </w:r>
      <w:r>
        <w:t xml:space="preserve"> </w:t>
      </w:r>
      <w:r>
        <w:t xml:space="preserve">controls on the right.</w:t>
      </w:r>
    </w:p>
    <w:bookmarkEnd w:id="63"/>
    <w:bookmarkStart w:id="66" w:name="two-tabs"/>
    <w:p>
      <w:pPr>
        <w:pStyle w:val="Heading6"/>
      </w:pPr>
      <w:r>
        <w:t xml:space="preserve">Two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KPIs</w:t>
            </w:r>
          </w:p>
        </w:tc>
        <w:tc>
          <w:tcPr/>
          <w:p>
            <w:pPr>
              <w:pStyle w:val="Compact"/>
            </w:pPr>
            <w:r>
              <w:t xml:space="preserve">Live database health, live activity, backup state, licensing — all as coloured tiles.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The 48-point scored health checklist with one-click fixes.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or jump to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.</w:t>
      </w:r>
    </w:p>
    <w:bookmarkEnd w:id="66"/>
    <w:bookmarkStart w:id="67" w:name="getting-started"/>
    <w:p>
      <w:pPr>
        <w:pStyle w:val="Heading6"/>
      </w:pPr>
      <w:r>
        <w:t xml:space="preserve">Getting Started</w:t>
      </w:r>
    </w:p>
    <w:p>
      <w:pPr>
        <w:pStyle w:val="FirstParagraph"/>
      </w:pPr>
      <w:r>
        <w:t xml:space="preserve">A typical first session — verify the backups are healthy, run a manual</w:t>
      </w:r>
      <w:r>
        <w:t xml:space="preserve"> </w:t>
      </w:r>
      <w:r>
        <w:t xml:space="preserve">backup, schedule the next one, and e-mail the maintenance log to head</w:t>
      </w:r>
      <w:r>
        <w:t xml:space="preserve"> </w:t>
      </w:r>
      <w:r>
        <w:t xml:space="preserve">office.</w:t>
      </w:r>
    </w:p>
    <w:bookmarkEnd w:id="67"/>
    <w:bookmarkStart w:id="68" w:name="Xfb4234e41c9a94eac57beb412eb48d59b4bb5db"/>
    <w:p>
      <w:pPr>
        <w:pStyle w:val="Heading6"/>
      </w:pPr>
      <w:r>
        <w:t xml:space="preserve">1. Confirm which database you’re working with</w:t>
      </w:r>
    </w:p>
    <w:p>
      <w:pPr>
        <w:pStyle w:val="FirstParagraph"/>
      </w:pPr>
      <w:r>
        <w:t xml:space="preserve">Read the strip at the top: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name of the live database.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— SQL Server instance.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 File / Log File</w:t>
      </w:r>
      <w:r>
        <w:t xml:space="preserve"> </w:t>
      </w:r>
      <w:r>
        <w:t xml:space="preserve">— physical paths.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Backup Folder</w:t>
      </w:r>
      <w:r>
        <w:t xml:space="preserve"> </w:t>
      </w:r>
      <w:r>
        <w:t xml:space="preserve">— where backups go.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Last Scan</w:t>
      </w:r>
      <w:r>
        <w:t xml:space="preserve"> </w:t>
      </w:r>
      <w:r>
        <w:t xml:space="preserve">— when the health check last ran.</w:t>
      </w:r>
    </w:p>
    <w:p>
      <w:pPr>
        <w:pStyle w:val="FirstParagraph"/>
      </w:pPr>
      <w:r>
        <w:t xml:space="preserve">If anything looks wrong,</w:t>
      </w:r>
      <w:r>
        <w:t xml:space="preserve"> </w:t>
      </w:r>
      <w:r>
        <w:rPr>
          <w:b/>
          <w:bCs/>
        </w:rPr>
        <w:t xml:space="preserve">stop and verify</w:t>
      </w:r>
      <w:r>
        <w:t xml:space="preserve"> </w:t>
      </w:r>
      <w:r>
        <w:t xml:space="preserve">— every action on this</w:t>
      </w:r>
      <w:r>
        <w:t xml:space="preserve"> </w:t>
      </w:r>
      <w:r>
        <w:t xml:space="preserve">screen affects the database in the top strip.</w:t>
      </w:r>
    </w:p>
    <w:bookmarkEnd w:id="68"/>
    <w:bookmarkStart w:id="69" w:name="glance-the-kpis"/>
    <w:p>
      <w:pPr>
        <w:pStyle w:val="Heading6"/>
      </w:pPr>
      <w:r>
        <w:t xml:space="preserve">2. Glance the KPIs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KPIs</w:t>
      </w:r>
      <w:r>
        <w:t xml:space="preserve"> </w:t>
      </w:r>
      <w:r>
        <w:t xml:space="preserve">tab gives you the database’s health in three bands: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Live activity &amp; performance</w:t>
      </w:r>
      <w:r>
        <w:t xml:space="preserve"> </w:t>
      </w:r>
      <w:r>
        <w:t xml:space="preserve">— total DB size, log file size,</w:t>
      </w:r>
      <w:r>
        <w:t xml:space="preserve"> </w:t>
      </w:r>
      <w:r>
        <w:t xml:space="preserve">backup disk free, TempDB, sessions, requests, blocked sessions,</w:t>
      </w:r>
      <w:r>
        <w:t xml:space="preserve"> </w:t>
      </w:r>
      <w:r>
        <w:t xml:space="preserve">buffer cache hit ratio, CPU, batch/sec, transactions/sec, server</w:t>
      </w:r>
      <w:r>
        <w:t xml:space="preserve"> </w:t>
      </w:r>
      <w:r>
        <w:t xml:space="preserve">memory.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— last backup age, next scheduled, backup folder size,</w:t>
      </w:r>
      <w:r>
        <w:t xml:space="preserve"> </w:t>
      </w:r>
      <w:r>
        <w:t xml:space="preserve">number of backup files,</w:t>
      </w:r>
      <w:r>
        <w:t xml:space="preserve"> </w:t>
      </w:r>
      <w:r>
        <w:rPr>
          <w:b/>
          <w:bCs/>
        </w:rPr>
        <w:t xml:space="preserve">policy compliance</w:t>
      </w:r>
      <w:r>
        <w:t xml:space="preserve">, schedule status.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Licensing</w:t>
      </w:r>
      <w:r>
        <w:t xml:space="preserve"> </w:t>
      </w:r>
      <w:r>
        <w:t xml:space="preserve">— licensed seats, license serial, expiry, connected</w:t>
      </w:r>
      <w:r>
        <w:t xml:space="preserve"> </w:t>
      </w:r>
      <w:r>
        <w:t xml:space="preserve">now, active users, total users, last user login.</w:t>
      </w:r>
    </w:p>
    <w:p>
      <w:pPr>
        <w:pStyle w:val="FirstParagraph"/>
      </w:pPr>
      <w:r>
        <w:t xml:space="preserve">Tiles in</w:t>
      </w:r>
      <w:r>
        <w:t xml:space="preserve"> </w:t>
      </w:r>
      <w:r>
        <w:rPr>
          <w:b/>
          <w:bCs/>
        </w:rPr>
        <w:t xml:space="preserve">red / yellow</w:t>
      </w:r>
      <w:r>
        <w:t xml:space="preserve"> </w:t>
      </w:r>
      <w:r>
        <w:t xml:space="preserve">are issues — click any tile to drill into</w:t>
      </w:r>
      <w:r>
        <w:t xml:space="preserve"> </w:t>
      </w:r>
      <w:r>
        <w:t xml:space="preserve">its checklist row.</w:t>
      </w:r>
    </w:p>
    <w:bookmarkEnd w:id="69"/>
    <w:bookmarkStart w:id="70" w:name="run-the-health-checklist"/>
    <w:p>
      <w:pPr>
        <w:pStyle w:val="Heading6"/>
      </w:pPr>
      <w:r>
        <w:t xml:space="preserve">3. Run the health checklist</w:t>
      </w:r>
    </w:p>
    <w:p>
      <w:pPr>
        <w:pStyle w:val="FirstParagraph"/>
      </w:pPr>
      <w:r>
        <w:t xml:space="preserve">Switch to the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tab.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Database Health Checklist with scoring and one-click fixes</w:t>
            </w:r>
          </w:p>
        </w:tc>
      </w:tr>
    </w:tbl>
    <w:p>
      <w:pPr>
        <w:pStyle w:val="ImageCaption"/>
      </w:pPr>
      <w:r>
        <w:t xml:space="preserve">Database Health Checklist with scoring and one-click fixes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Database Health Checklist</w:t>
      </w:r>
      <w:r>
        <w:rPr>
          <w:i/>
          <w:iCs/>
        </w:rPr>
        <w:t xml:space="preserve"> </w:t>
      </w:r>
      <w:r>
        <w:rPr>
          <w:i/>
          <w:iCs/>
        </w:rPr>
        <w:t xml:space="preserve">— 48 checks across Backup,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Configuration, Integrity, Maintenance, Operations, Performance and</w:t>
      </w:r>
      <w:r>
        <w:rPr>
          <w:i/>
          <w:iCs/>
        </w:rPr>
        <w:t xml:space="preserve"> </w:t>
      </w:r>
      <w:r>
        <w:rPr>
          <w:i/>
          <w:iCs/>
        </w:rPr>
        <w:t xml:space="preserve">Security, each with a 0–10 score and one-click safe fix.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Scan All</w:t>
      </w:r>
      <w:r>
        <w:t xml:space="preserve"> </w:t>
      </w:r>
      <w:r>
        <w:t xml:space="preserve">to refresh every check. The</w:t>
      </w:r>
      <w:r>
        <w:t xml:space="preserve"> </w:t>
      </w:r>
      <w:r>
        <w:rPr>
          <w:b/>
          <w:bCs/>
        </w:rPr>
        <w:t xml:space="preserve">Health Score</w:t>
      </w:r>
      <w:r>
        <w:t xml:space="preserve"> </w:t>
      </w:r>
      <w:r>
        <w:t xml:space="preserve">(top-right) recomputes — out of 100.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Safe Fixes</w:t>
      </w:r>
      <w:r>
        <w:t xml:space="preserve"> </w:t>
      </w:r>
      <w:r>
        <w:t xml:space="preserve">to apply every fix that is known to be</w:t>
      </w:r>
      <w:r>
        <w:t xml:space="preserve"> </w:t>
      </w:r>
      <w:r>
        <w:t xml:space="preserve">safe (creates missing maintenance jobs, updates stale statistics,</w:t>
      </w:r>
      <w:r>
        <w:t xml:space="preserve"> </w:t>
      </w:r>
      <w:r>
        <w:t xml:space="preserve">purges old logs).</w:t>
      </w:r>
    </w:p>
    <w:p>
      <w:pPr>
        <w:pStyle w:val="Compact"/>
        <w:numPr>
          <w:ilvl w:val="0"/>
          <w:numId w:val="103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category pills</w:t>
      </w:r>
      <w:r>
        <w:t xml:space="preserve"> </w:t>
      </w:r>
      <w:r>
        <w:t xml:space="preserve">(Backup, Configuration, Integrity,</w:t>
      </w:r>
      <w:r>
        <w:t xml:space="preserve"> </w:t>
      </w:r>
      <w:r>
        <w:t xml:space="preserve">Maintenance, Operations, Performance, Security) and</w:t>
      </w:r>
      <w:r>
        <w:t xml:space="preserve"> </w:t>
      </w:r>
      <w:r>
        <w:rPr>
          <w:b/>
          <w:bCs/>
        </w:rPr>
        <w:t xml:space="preserve">status pills</w:t>
      </w:r>
      <w:r>
        <w:t xml:space="preserve"> </w:t>
      </w:r>
      <w:r>
        <w:t xml:space="preserve">(Critical, OK, Warn, Fail, Info) to narrow the list.</w:t>
      </w:r>
    </w:p>
    <w:p>
      <w:pPr>
        <w:pStyle w:val="FirstParagraph"/>
      </w:pPr>
      <w:r>
        <w:t xml:space="preserve">Per-row buttons: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info</w:t>
      </w:r>
      <w:r>
        <w:t xml:space="preserve"> </w:t>
      </w:r>
      <w:r>
        <w:t xml:space="preserve">— opens an explanation of what the check does and why</w:t>
      </w:r>
      <w:r>
        <w:t xml:space="preserve"> </w:t>
      </w:r>
      <w:r>
        <w:t xml:space="preserve">it matters.</w:t>
      </w:r>
    </w:p>
    <w:p>
      <w:pPr>
        <w:pStyle w:val="Compact"/>
        <w:numPr>
          <w:ilvl w:val="0"/>
          <w:numId w:val="1034"/>
        </w:numPr>
      </w:pPr>
      <w:r>
        <w:t xml:space="preserve">** Run** — re-runs just that check.</w:t>
      </w:r>
    </w:p>
    <w:p>
      <w:pPr>
        <w:pStyle w:val="Compact"/>
        <w:numPr>
          <w:ilvl w:val="0"/>
          <w:numId w:val="1034"/>
        </w:numPr>
      </w:pPr>
      <w:r>
        <w:t xml:space="preserve">** Fix** — applies the safe fix for that check (when one exists).</w:t>
      </w:r>
    </w:p>
    <w:bookmarkEnd w:id="70"/>
    <w:bookmarkStart w:id="71" w:name="run-a-manual-backup"/>
    <w:p>
      <w:pPr>
        <w:pStyle w:val="Heading6"/>
      </w:pPr>
      <w:r>
        <w:t xml:space="preserve">4. Run a manual backup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Backup Now</w:t>
      </w:r>
      <w:r>
        <w:t xml:space="preserve"> </w:t>
      </w:r>
      <w:r>
        <w:t xml:space="preserve">in the toolbar.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Run Backup dialog with FULL/DIFF/LOG choices</w:t>
            </w:r>
          </w:p>
        </w:tc>
      </w:tr>
    </w:tbl>
    <w:p>
      <w:pPr>
        <w:pStyle w:val="ImageCaption"/>
      </w:pPr>
      <w:r>
        <w:t xml:space="preserve">Run Backup dialog with FULL/DIFF/LOG choices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Run Backup</w:t>
      </w:r>
      <w:r>
        <w:rPr>
          <w:i/>
          <w:iCs/>
        </w:rPr>
        <w:t xml:space="preserve"> </w:t>
      </w:r>
      <w:r>
        <w:rPr>
          <w:i/>
          <w:iCs/>
        </w:rPr>
        <w:t xml:space="preserve">dialog — pick FULL, DIFF, or LOG, optionally add a</w:t>
      </w:r>
      <w:r>
        <w:rPr>
          <w:i/>
          <w:iCs/>
        </w:rPr>
        <w:t xml:space="preserve"> </w:t>
      </w:r>
      <w:r>
        <w:rPr>
          <w:i/>
          <w:iCs/>
        </w:rPr>
        <w:t xml:space="preserve">description, and click Run Backup.</w:t>
      </w:r>
    </w:p>
    <w:p>
      <w:pPr>
        <w:pStyle w:val="Compact"/>
        <w:numPr>
          <w:ilvl w:val="0"/>
          <w:numId w:val="1035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Backup Type</w:t>
      </w:r>
      <w:r>
        <w:t xml:space="preserve"> </w:t>
      </w:r>
      <w:r>
        <w:t xml:space="preserve">— FULL, DIFF (differential), or LOG.</w:t>
      </w:r>
    </w:p>
    <w:p>
      <w:pPr>
        <w:pStyle w:val="Compact"/>
        <w:numPr>
          <w:ilvl w:val="0"/>
          <w:numId w:val="103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Backup Folder</w:t>
      </w:r>
      <w:r>
        <w:t xml:space="preserve"> </w:t>
      </w:r>
      <w:r>
        <w:t xml:space="preserve">is pre-filled from Settings.</w:t>
      </w:r>
    </w:p>
    <w:p>
      <w:pPr>
        <w:pStyle w:val="Compact"/>
        <w:numPr>
          <w:ilvl w:val="0"/>
          <w:numId w:val="1035"/>
        </w:numPr>
      </w:pPr>
      <w:r>
        <w:t xml:space="preserve">Add an optional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to label the file.</w:t>
      </w:r>
    </w:p>
    <w:p>
      <w:pPr>
        <w:pStyle w:val="Compact"/>
        <w:numPr>
          <w:ilvl w:val="0"/>
          <w:numId w:val="10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Backup</w:t>
      </w:r>
      <w:r>
        <w:t xml:space="preserve">. A progress message appears; the backup is</w:t>
      </w:r>
      <w:r>
        <w:t xml:space="preserve"> </w:t>
      </w:r>
      <w:r>
        <w:t xml:space="preserve">written to the folder and a new entry appears in the</w:t>
      </w:r>
      <w:r>
        <w:t xml:space="preserve"> </w:t>
      </w:r>
      <w:r>
        <w:rPr>
          <w:i/>
          <w:iCs/>
        </w:rPr>
        <w:t xml:space="preserve">Backup Log</w:t>
      </w:r>
      <w:r>
        <w:t xml:space="preserve"> </w:t>
      </w:r>
      <w:r>
        <w:t xml:space="preserve">sidebar entry.</w:t>
      </w:r>
    </w:p>
    <w:bookmarkEnd w:id="71"/>
    <w:bookmarkStart w:id="72" w:name="schedule-recurring-backups"/>
    <w:p>
      <w:pPr>
        <w:pStyle w:val="Heading6"/>
      </w:pPr>
      <w:r>
        <w:t xml:space="preserve">5. Schedule recurring backups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Backup Schedule</w:t>
      </w:r>
      <w:r>
        <w:t xml:space="preserve">, then</w:t>
      </w:r>
      <w:r>
        <w:t xml:space="preserve"> </w:t>
      </w:r>
      <w:r>
        <w:rPr>
          <w:b/>
          <w:bCs/>
        </w:rPr>
        <w:t xml:space="preserve">+ New Schedule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New Schedule dialog</w:t>
            </w:r>
          </w:p>
        </w:tc>
      </w:tr>
    </w:tbl>
    <w:p>
      <w:pPr>
        <w:pStyle w:val="ImageCaption"/>
      </w:pPr>
      <w:r>
        <w:t xml:space="preserve">New Schedule dialog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New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dialog — name, description, backup type, folder,</w:t>
      </w:r>
      <w:r>
        <w:rPr>
          <w:i/>
          <w:iCs/>
        </w:rPr>
        <w:t xml:space="preserve"> </w:t>
      </w:r>
      <w:r>
        <w:rPr>
          <w:i/>
          <w:iCs/>
        </w:rPr>
        <w:t xml:space="preserve">frequency (Hourly / Daily / Weekly / Monthly), start time, and the</w:t>
      </w:r>
      <w:r>
        <w:rPr>
          <w:i/>
          <w:iCs/>
        </w:rPr>
        <w:t xml:space="preserve"> </w:t>
      </w:r>
      <w:r>
        <w:t xml:space="preserve">Active* toggle that decides whether the schedule actually runs.*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— Name and Description.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What to back up</w:t>
      </w:r>
      <w:r>
        <w:t xml:space="preserve"> </w:t>
      </w:r>
      <w:r>
        <w:t xml:space="preserve">— FULL / DIFF / LOG, Backup Folder.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When to run</w:t>
      </w:r>
      <w:r>
        <w:t xml:space="preserve"> </w:t>
      </w:r>
      <w:r>
        <w:t xml:space="preserve">— Frequency (Hourly · Daily · Weekly · Monthly),</w:t>
      </w:r>
      <w:r>
        <w:t xml:space="preserve"> </w:t>
      </w:r>
      <w:r>
        <w:t xml:space="preserve">Start Time (HH:MM).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Active (will run on schedule)</w:t>
      </w:r>
      <w:r>
        <w:t xml:space="preserve"> </w:t>
      </w:r>
      <w:r>
        <w:t xml:space="preserve">— tick to enable; untick to pause</w:t>
      </w:r>
      <w:r>
        <w:t xml:space="preserve"> </w:t>
      </w:r>
      <w:r>
        <w:t xml:space="preserve">without deleting.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 The schedule appears in the list with</w:t>
      </w:r>
      <w:r>
        <w:t xml:space="preserve"> </w:t>
      </w:r>
      <w:r>
        <w:rPr>
          <w:b/>
          <w:bCs/>
        </w:rPr>
        <w:t xml:space="preserve">Last Run /</w:t>
      </w:r>
      <w:r>
        <w:rPr>
          <w:b/>
          <w:bCs/>
        </w:rPr>
        <w:t xml:space="preserve"> </w:t>
      </w:r>
      <w:r>
        <w:rPr>
          <w:b/>
          <w:bCs/>
        </w:rPr>
        <w:t xml:space="preserve">Next Run / Last Status</w:t>
      </w:r>
      <w:r>
        <w:t xml:space="preserve"> </w:t>
      </w:r>
      <w:r>
        <w:t xml:space="preserve">columns. Click</w:t>
      </w:r>
      <w:r>
        <w:t xml:space="preserve"> </w:t>
      </w:r>
      <w:r>
        <w:rPr>
          <w:b/>
          <w:bCs/>
        </w:rPr>
        <w:t xml:space="preserve">Run this schedule now</w:t>
      </w:r>
      <w:r>
        <w:t xml:space="preserve"> </w:t>
      </w:r>
      <w:r>
        <w:t xml:space="preserve">to</w:t>
      </w:r>
      <w:r>
        <w:t xml:space="preserve"> </w:t>
      </w:r>
      <w:r>
        <w:t xml:space="preserve">fire it on demand without waiting for the cron tick.</w:t>
      </w:r>
    </w:p>
    <w:bookmarkEnd w:id="72"/>
    <w:bookmarkStart w:id="73" w:name="send-the-maintenance-log"/>
    <w:p>
      <w:pPr>
        <w:pStyle w:val="Heading6"/>
      </w:pPr>
      <w:r>
        <w:t xml:space="preserve">6. Send the maintenance log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Send Log</w:t>
      </w:r>
      <w:r>
        <w:t xml:space="preserve"> </w:t>
      </w:r>
      <w:r>
        <w:t xml:space="preserve">in the toolbar.</w:t>
      </w:r>
    </w:p>
    <w:p>
      <w:pPr>
        <w:pStyle w:val="BodyText"/>
      </w:pPr>
      <w:r>
        <w:t xml:space="preserve">The system generates an HTML file containing the same KPIs, checks,</w:t>
      </w:r>
      <w:r>
        <w:t xml:space="preserve"> </w:t>
      </w:r>
      <w:r>
        <w:t xml:space="preserve">backup history, and schedules you see on screen — then uploads it to</w:t>
      </w:r>
      <w:r>
        <w:t xml:space="preserve"> </w:t>
      </w:r>
      <w:r>
        <w:t xml:space="preserve">the configured Google Drive folder. When it finishes, a Drive link</w:t>
      </w:r>
      <w:r>
        <w:t xml:space="preserve"> </w:t>
      </w:r>
      <w:r>
        <w:t xml:space="preserve">appears with</w:t>
      </w:r>
      <w:r>
        <w:t xml:space="preserve"> </w:t>
      </w:r>
      <w:r>
        <w:rPr>
          <w:b/>
          <w:bCs/>
        </w:rPr>
        <w:t xml:space="preserve">Open in Drive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Copy link</w:t>
      </w:r>
      <w:r>
        <w:t xml:space="preserve"> </w:t>
      </w:r>
      <w:r>
        <w:t xml:space="preserve">buttons; share that</w:t>
      </w:r>
      <w:r>
        <w:t xml:space="preserve"> </w:t>
      </w:r>
      <w:r>
        <w:t xml:space="preserve">link with head office.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Generated maintenance-log report</w:t>
            </w:r>
          </w:p>
        </w:tc>
      </w:tr>
    </w:tbl>
    <w:p>
      <w:pPr>
        <w:pStyle w:val="ImageCaption"/>
      </w:pPr>
      <w:r>
        <w:t xml:space="preserve">Generated maintenance-log report</w:t>
      </w:r>
    </w:p>
    <w:p>
      <w:pPr>
        <w:pStyle w:val="BodyText"/>
      </w:pPr>
      <w:r>
        <w:rPr>
          <w:i/>
          <w:iCs/>
        </w:rPr>
        <w:t xml:space="preserve">The generated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Maintenance Log</w:t>
      </w:r>
      <w:r>
        <w:rPr>
          <w:i/>
          <w:iCs/>
        </w:rPr>
        <w:t xml:space="preserve"> </w:t>
      </w:r>
      <w:r>
        <w:rPr>
          <w:i/>
          <w:iCs/>
        </w:rPr>
        <w:t xml:space="preserve">as it appears in Drive — KPIs,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licensing, live activity, backup, health-by-topic and the full</w:t>
      </w:r>
      <w:r>
        <w:rPr>
          <w:i/>
          <w:iCs/>
        </w:rPr>
        <w:t xml:space="preserve"> </w:t>
      </w:r>
      <w:r>
        <w:rPr>
          <w:i/>
          <w:iCs/>
        </w:rPr>
        <w:t xml:space="preserve">checklist on a single shareable page.</w:t>
      </w:r>
    </w:p>
    <w:bookmarkEnd w:id="73"/>
    <w:bookmarkStart w:id="74" w:name="done"/>
    <w:p>
      <w:pPr>
        <w:pStyle w:val="Heading6"/>
      </w:pPr>
      <w:r>
        <w:t xml:space="preserve">7. Done</w:t>
      </w:r>
    </w:p>
    <w:p>
      <w:pPr>
        <w:pStyle w:val="FirstParagraph"/>
      </w:pPr>
      <w:r>
        <w:t xml:space="preserve">The dashboard remembers the last tab you used (KPIs vs Checklist),</w:t>
      </w:r>
      <w:r>
        <w:t xml:space="preserve"> </w:t>
      </w:r>
      <w:r>
        <w:t xml:space="preserve">the sidebar position, and the export format. Future sessions open</w:t>
      </w:r>
      <w:r>
        <w:t xml:space="preserve"> </w:t>
      </w:r>
      <w:r>
        <w:t xml:space="preserve">where you left off.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for the exhaustive list of</w:t>
      </w:r>
      <w:r>
        <w:t xml:space="preserve"> </w:t>
      </w:r>
      <w:r>
        <w:t xml:space="preserve">everything Maintenance can do.</w:t>
      </w:r>
    </w:p>
    <w:bookmarkEnd w:id="74"/>
    <w:bookmarkStart w:id="75" w:name="features-1"/>
    <w:p>
      <w:pPr>
        <w:pStyle w:val="Heading6"/>
      </w:pPr>
      <w:r>
        <w:t xml:space="preserve">Features</w:t>
      </w:r>
    </w:p>
    <w:p>
      <w:pPr>
        <w:pStyle w:val="FirstParagraph"/>
      </w:pPr>
      <w:r>
        <w:t xml:space="preserve">Every feature of the Maintenance module, grouped by what it lets you</w:t>
      </w:r>
      <w:r>
        <w:t xml:space="preserve"> </w:t>
      </w:r>
      <w:r>
        <w:t xml:space="preserve">do. Exhaustive but not technical — use it as a training checklist or</w:t>
      </w:r>
      <w:r>
        <w:t xml:space="preserve"> </w:t>
      </w:r>
      <w:r>
        <w:t xml:space="preserve">as a gap-analysis against another DBA console.</w:t>
      </w:r>
      <w:r>
        <w:t xml:space="preserve"> </w:t>
      </w:r>
      <w:r>
        <w:t xml:space="preserve">###### 1. Database identity strip</w:t>
      </w:r>
    </w:p>
    <w:p>
      <w:pPr>
        <w:pStyle w:val="Compact"/>
        <w:numPr>
          <w:ilvl w:val="0"/>
          <w:numId w:val="1037"/>
        </w:numPr>
      </w:pPr>
      <w:r>
        <w:t xml:space="preserve">Database name.</w:t>
      </w:r>
    </w:p>
    <w:p>
      <w:pPr>
        <w:pStyle w:val="Compact"/>
        <w:numPr>
          <w:ilvl w:val="0"/>
          <w:numId w:val="1037"/>
        </w:numPr>
      </w:pPr>
      <w:r>
        <w:t xml:space="preserve">Server name.</w:t>
      </w:r>
    </w:p>
    <w:p>
      <w:pPr>
        <w:pStyle w:val="Compact"/>
        <w:numPr>
          <w:ilvl w:val="0"/>
          <w:numId w:val="1037"/>
        </w:numPr>
      </w:pPr>
      <w:r>
        <w:t xml:space="preserve">Data file path.</w:t>
      </w:r>
    </w:p>
    <w:p>
      <w:pPr>
        <w:pStyle w:val="Compact"/>
        <w:numPr>
          <w:ilvl w:val="0"/>
          <w:numId w:val="1037"/>
        </w:numPr>
      </w:pPr>
      <w:r>
        <w:t xml:space="preserve">Log file path.</w:t>
      </w:r>
    </w:p>
    <w:p>
      <w:pPr>
        <w:pStyle w:val="Compact"/>
        <w:numPr>
          <w:ilvl w:val="0"/>
          <w:numId w:val="1037"/>
        </w:numPr>
      </w:pPr>
      <w:r>
        <w:t xml:space="preserve">Backup folder.</w:t>
      </w:r>
    </w:p>
    <w:p>
      <w:pPr>
        <w:pStyle w:val="Compact"/>
        <w:numPr>
          <w:ilvl w:val="0"/>
          <w:numId w:val="1037"/>
        </w:numPr>
      </w:pPr>
      <w:r>
        <w:t xml:space="preserve">Last scan timestamp.</w:t>
      </w:r>
    </w:p>
    <w:p>
      <w:pPr>
        <w:pStyle w:val="FirstParagraph"/>
      </w:pPr>
      <w:r>
        <w:t xml:space="preserve">The strip is pinned at the top of every tab — you can never lose</w:t>
      </w:r>
      <w:r>
        <w:t xml:space="preserve"> </w:t>
      </w:r>
      <w:r>
        <w:t xml:space="preserve">track of which database you’re acting on.</w:t>
      </w:r>
    </w:p>
    <w:bookmarkEnd w:id="75"/>
    <w:bookmarkStart w:id="76" w:name="toolbar-actions"/>
    <w:p>
      <w:pPr>
        <w:pStyle w:val="Heading6"/>
      </w:pPr>
      <w:r>
        <w:t xml:space="preserve">2. Toolbar actions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Backup Now</w:t>
      </w:r>
      <w:r>
        <w:t xml:space="preserve"> </w:t>
      </w:r>
      <w:r>
        <w:t xml:space="preserve">— open the Run Backup dialog.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Backup Schedule</w:t>
      </w:r>
      <w:r>
        <w:t xml:space="preserve"> </w:t>
      </w:r>
      <w:r>
        <w:t xml:space="preserve">— open the schedules list and editor.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Send Log</w:t>
      </w:r>
      <w:r>
        <w:t xml:space="preserve"> </w:t>
      </w:r>
      <w:r>
        <w:t xml:space="preserve">— generate the maintenance log and upload to Drive.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— module-wide settings (backup folder, retention).</w:t>
      </w:r>
    </w:p>
    <w:bookmarkEnd w:id="76"/>
    <w:bookmarkStart w:id="77" w:name="sidebar"/>
    <w:p>
      <w:pPr>
        <w:pStyle w:val="Heading6"/>
      </w:pPr>
      <w:r>
        <w:t xml:space="preserve">3. Sidebar</w:t>
      </w:r>
    </w:p>
    <w:p>
      <w:pPr>
        <w:pStyle w:val="FirstParagraph"/>
      </w:pPr>
      <w:r>
        <w:t xml:space="preserve">The left sidebar is a fixed navigation tree: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Desktop</w:t>
      </w:r>
      <w:r>
        <w:t xml:space="preserve"> </w:t>
      </w:r>
      <w:r>
        <w:t xml:space="preserve">— the main KPIs + Checklist dashboard.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Backup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Backup Log</w:t>
      </w:r>
      <w:r>
        <w:t xml:space="preserve"> </w:t>
      </w:r>
      <w:r>
        <w:t xml:space="preserve">— every backup run, with type, date, size,</w:t>
      </w:r>
      <w:r>
        <w:t xml:space="preserve"> </w:t>
      </w:r>
      <w:r>
        <w:t xml:space="preserve">status, target file.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Storage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Table Sizes</w:t>
      </w:r>
      <w:r>
        <w:t xml:space="preserve"> </w:t>
      </w:r>
      <w:r>
        <w:t xml:space="preserve">— live row count and size per table.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Backup Log Report</w:t>
      </w:r>
      <w:r>
        <w:t xml:space="preserve"> </w:t>
      </w:r>
      <w:r>
        <w:t xml:space="preserve">— printable backup history report.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Table Sizes Report</w:t>
      </w:r>
      <w:r>
        <w:t xml:space="preserve"> </w:t>
      </w:r>
      <w:r>
        <w:t xml:space="preserve">— printable table-size report.</w:t>
      </w:r>
    </w:p>
    <w:bookmarkEnd w:id="77"/>
    <w:bookmarkStart w:id="78" w:name="dashboard-two-tabs"/>
    <w:p>
      <w:pPr>
        <w:pStyle w:val="Heading6"/>
      </w:pPr>
      <w:r>
        <w:t xml:space="preserve">4. Dashboard — two tabs</w:t>
      </w:r>
    </w:p>
    <w:bookmarkEnd w:id="78"/>
    <w:bookmarkStart w:id="79" w:name="kpis-tab"/>
    <w:p>
      <w:pPr>
        <w:pStyle w:val="Heading6"/>
      </w:pPr>
      <w:r>
        <w:t xml:space="preserve">KPIs tab</w:t>
      </w:r>
    </w:p>
    <w:p>
      <w:pPr>
        <w:pStyle w:val="FirstParagraph"/>
      </w:pPr>
      <w:r>
        <w:t xml:space="preserve">A tile-based dashboard arranged in coloured bands.</w:t>
      </w:r>
    </w:p>
    <w:bookmarkEnd w:id="79"/>
    <w:bookmarkStart w:id="80" w:name="band-1-live-activity-performance"/>
    <w:p>
      <w:pPr>
        <w:pStyle w:val="Heading6"/>
      </w:pPr>
      <w:r>
        <w:t xml:space="preserve">Band 1 — Live activity &amp; performance</w:t>
      </w:r>
    </w:p>
    <w:p>
      <w:pPr>
        <w:pStyle w:val="Compact"/>
        <w:numPr>
          <w:ilvl w:val="0"/>
          <w:numId w:val="1042"/>
        </w:numPr>
      </w:pPr>
      <w:r>
        <w:t xml:space="preserve">Total DB size.</w:t>
      </w:r>
    </w:p>
    <w:p>
      <w:pPr>
        <w:pStyle w:val="Compact"/>
        <w:numPr>
          <w:ilvl w:val="0"/>
          <w:numId w:val="1042"/>
        </w:numPr>
      </w:pPr>
      <w:r>
        <w:t xml:space="preserve">Log file size.</w:t>
      </w:r>
    </w:p>
    <w:p>
      <w:pPr>
        <w:pStyle w:val="Compact"/>
        <w:numPr>
          <w:ilvl w:val="0"/>
          <w:numId w:val="1042"/>
        </w:numPr>
      </w:pPr>
      <w:r>
        <w:t xml:space="preserve">Backup disk free.</w:t>
      </w:r>
    </w:p>
    <w:p>
      <w:pPr>
        <w:pStyle w:val="Compact"/>
        <w:numPr>
          <w:ilvl w:val="0"/>
          <w:numId w:val="1042"/>
        </w:numPr>
      </w:pPr>
      <w:r>
        <w:t xml:space="preserve">TempDB size.</w:t>
      </w:r>
    </w:p>
    <w:p>
      <w:pPr>
        <w:pStyle w:val="Compact"/>
        <w:numPr>
          <w:ilvl w:val="0"/>
          <w:numId w:val="1042"/>
        </w:numPr>
      </w:pPr>
      <w:r>
        <w:t xml:space="preserve">Active sessions.</w:t>
      </w:r>
    </w:p>
    <w:p>
      <w:pPr>
        <w:pStyle w:val="Compact"/>
        <w:numPr>
          <w:ilvl w:val="0"/>
          <w:numId w:val="1042"/>
        </w:numPr>
      </w:pPr>
      <w:r>
        <w:t xml:space="preserve">Running requests.</w:t>
      </w:r>
    </w:p>
    <w:p>
      <w:pPr>
        <w:pStyle w:val="Compact"/>
        <w:numPr>
          <w:ilvl w:val="0"/>
          <w:numId w:val="1042"/>
        </w:numPr>
      </w:pPr>
      <w:r>
        <w:t xml:space="preserve">Blocked sessions.</w:t>
      </w:r>
    </w:p>
    <w:p>
      <w:pPr>
        <w:pStyle w:val="Compact"/>
        <w:numPr>
          <w:ilvl w:val="0"/>
          <w:numId w:val="1042"/>
        </w:numPr>
      </w:pPr>
      <w:r>
        <w:t xml:space="preserve">Buffer cache hit %.</w:t>
      </w:r>
    </w:p>
    <w:p>
      <w:pPr>
        <w:pStyle w:val="Compact"/>
        <w:numPr>
          <w:ilvl w:val="0"/>
          <w:numId w:val="1042"/>
        </w:numPr>
      </w:pPr>
      <w:r>
        <w:t xml:space="preserve">SQL Server CPU %.</w:t>
      </w:r>
    </w:p>
    <w:p>
      <w:pPr>
        <w:pStyle w:val="Compact"/>
        <w:numPr>
          <w:ilvl w:val="0"/>
          <w:numId w:val="1042"/>
        </w:numPr>
      </w:pPr>
      <w:r>
        <w:t xml:space="preserve">Batch requests / sec.</w:t>
      </w:r>
    </w:p>
    <w:p>
      <w:pPr>
        <w:pStyle w:val="Compact"/>
        <w:numPr>
          <w:ilvl w:val="0"/>
          <w:numId w:val="1042"/>
        </w:numPr>
      </w:pPr>
      <w:r>
        <w:t xml:space="preserve">Transactions / sec.</w:t>
      </w:r>
    </w:p>
    <w:p>
      <w:pPr>
        <w:pStyle w:val="Compact"/>
        <w:numPr>
          <w:ilvl w:val="0"/>
          <w:numId w:val="1042"/>
        </w:numPr>
      </w:pPr>
      <w:r>
        <w:t xml:space="preserve">Server memory used.</w:t>
      </w:r>
    </w:p>
    <w:p>
      <w:pPr>
        <w:pStyle w:val="FirstParagraph"/>
      </w:pPr>
      <w:r>
        <w:t xml:space="preserve">Tiles colour-code by health — green / yellow / red.</w:t>
      </w:r>
    </w:p>
    <w:bookmarkEnd w:id="80"/>
    <w:bookmarkStart w:id="81" w:name="band-2-backup"/>
    <w:p>
      <w:pPr>
        <w:pStyle w:val="Heading6"/>
      </w:pPr>
      <w:r>
        <w:t xml:space="preserve">Band 2 — Backup</w:t>
      </w:r>
    </w:p>
    <w:p>
      <w:pPr>
        <w:pStyle w:val="Compact"/>
        <w:numPr>
          <w:ilvl w:val="0"/>
          <w:numId w:val="1043"/>
        </w:numPr>
      </w:pPr>
      <w:r>
        <w:t xml:space="preserve">Last backup age (e.g. </w:t>
      </w:r>
      <w:r>
        <w:rPr>
          <w:i/>
          <w:iCs/>
        </w:rPr>
        <w:t xml:space="preserve">8m ago</w:t>
      </w:r>
      <w:r>
        <w:t xml:space="preserve">,</w:t>
      </w:r>
      <w:r>
        <w:t xml:space="preserve"> </w:t>
      </w:r>
      <w:r>
        <w:rPr>
          <w:i/>
          <w:iCs/>
        </w:rPr>
        <w:t xml:space="preserve">2h ago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Next scheduled backup (or</w:t>
      </w:r>
      <w:r>
        <w:t xml:space="preserve"> </w:t>
      </w:r>
      <w:r>
        <w:rPr>
          <w:i/>
          <w:iCs/>
        </w:rPr>
        <w:t xml:space="preserve">no schedules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Backup folder size.</w:t>
      </w:r>
    </w:p>
    <w:p>
      <w:pPr>
        <w:pStyle w:val="Compact"/>
        <w:numPr>
          <w:ilvl w:val="0"/>
          <w:numId w:val="1043"/>
        </w:numPr>
      </w:pPr>
      <w:r>
        <w:t xml:space="preserve">Backup files count.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Policy (clinical)</w:t>
      </w:r>
      <w:r>
        <w:t xml:space="preserve"> </w:t>
      </w:r>
      <w:r>
        <w:t xml:space="preserve">— Adequate / Inadequate with reason.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Full schedule</w:t>
      </w:r>
      <w:r>
        <w:t xml:space="preserve"> </w:t>
      </w:r>
      <w:r>
        <w:t xml:space="preserve">— Configured / Missing.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schedule</w:t>
      </w:r>
      <w:r>
        <w:t xml:space="preserve"> </w:t>
      </w:r>
      <w:r>
        <w:t xml:space="preserve">— Configured / Missing / N/A (when recovery model is</w:t>
      </w:r>
      <w:r>
        <w:t xml:space="preserve"> </w:t>
      </w:r>
      <w:r>
        <w:t xml:space="preserve">SIMPLE).</w:t>
      </w:r>
    </w:p>
    <w:bookmarkEnd w:id="81"/>
    <w:bookmarkStart w:id="82" w:name="band-3-licensing"/>
    <w:p>
      <w:pPr>
        <w:pStyle w:val="Heading6"/>
      </w:pPr>
      <w:r>
        <w:t xml:space="preserve">Band 3 — Licensing</w:t>
      </w:r>
    </w:p>
    <w:p>
      <w:pPr>
        <w:pStyle w:val="Compact"/>
        <w:numPr>
          <w:ilvl w:val="0"/>
          <w:numId w:val="1044"/>
        </w:numPr>
      </w:pPr>
      <w:r>
        <w:t xml:space="preserve">Licensed users (used / total).</w:t>
      </w:r>
    </w:p>
    <w:p>
      <w:pPr>
        <w:pStyle w:val="Compact"/>
        <w:numPr>
          <w:ilvl w:val="0"/>
          <w:numId w:val="1044"/>
        </w:numPr>
      </w:pPr>
      <w:r>
        <w:t xml:space="preserve">License serial.</w:t>
      </w:r>
    </w:p>
    <w:p>
      <w:pPr>
        <w:pStyle w:val="Compact"/>
        <w:numPr>
          <w:ilvl w:val="0"/>
          <w:numId w:val="1044"/>
        </w:numPr>
      </w:pPr>
      <w:r>
        <w:t xml:space="preserve">License expiry.</w:t>
      </w:r>
    </w:p>
    <w:p>
      <w:pPr>
        <w:pStyle w:val="Compact"/>
        <w:numPr>
          <w:ilvl w:val="0"/>
          <w:numId w:val="1044"/>
        </w:numPr>
      </w:pPr>
      <w:r>
        <w:t xml:space="preserve">Connected now (distinct logins).</w:t>
      </w:r>
    </w:p>
    <w:p>
      <w:pPr>
        <w:pStyle w:val="Compact"/>
        <w:numPr>
          <w:ilvl w:val="0"/>
          <w:numId w:val="1044"/>
        </w:numPr>
      </w:pPr>
      <w:r>
        <w:t xml:space="preserve">Active users (enabled accounts).</w:t>
      </w:r>
    </w:p>
    <w:p>
      <w:pPr>
        <w:pStyle w:val="Compact"/>
        <w:numPr>
          <w:ilvl w:val="0"/>
          <w:numId w:val="1044"/>
        </w:numPr>
      </w:pPr>
      <w:r>
        <w:t xml:space="preserve">Total users (including disabled).</w:t>
      </w:r>
    </w:p>
    <w:p>
      <w:pPr>
        <w:pStyle w:val="Compact"/>
        <w:numPr>
          <w:ilvl w:val="0"/>
          <w:numId w:val="1044"/>
        </w:numPr>
      </w:pPr>
      <w:r>
        <w:t xml:space="preserve">Last user login.</w:t>
      </w:r>
    </w:p>
    <w:bookmarkEnd w:id="82"/>
    <w:bookmarkStart w:id="83" w:name="checklist-tab"/>
    <w:p>
      <w:pPr>
        <w:pStyle w:val="Heading6"/>
      </w:pPr>
      <w:r>
        <w:t xml:space="preserve">Checklist tab</w:t>
      </w:r>
    </w:p>
    <w:p>
      <w:pPr>
        <w:pStyle w:val="FirstParagraph"/>
      </w:pPr>
      <w:r>
        <w:t xml:space="preserve">The 48-point scored checklist — the heart of the module.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Health Score</w:t>
      </w:r>
      <w:r>
        <w:t xml:space="preserve"> </w:t>
      </w:r>
      <w:r>
        <w:t xml:space="preserve">— single 0-100 figure at the top-right.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Scan All</w:t>
      </w:r>
      <w:r>
        <w:t xml:space="preserve"> </w:t>
      </w:r>
      <w:r>
        <w:t xml:space="preserve">— re-runs every check.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Run Safe Fixes</w:t>
      </w:r>
      <w:r>
        <w:t xml:space="preserve"> </w:t>
      </w:r>
      <w:r>
        <w:t xml:space="preserve">— applies every fix flagged as safe.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re-pulls the cached results without re-running.</w:t>
      </w:r>
    </w:p>
    <w:p>
      <w:pPr>
        <w:pStyle w:val="Compact"/>
        <w:numPr>
          <w:ilvl w:val="0"/>
          <w:numId w:val="1045"/>
        </w:numPr>
      </w:pPr>
      <w:r>
        <w:t xml:space="preserve">Category pills —</w:t>
      </w:r>
      <w:r>
        <w:t xml:space="preserve"> </w:t>
      </w:r>
      <w:r>
        <w:rPr>
          <w:b/>
          <w:bCs/>
        </w:rPr>
        <w:t xml:space="preserve">All · Backup · Configuration · Integrity ·</w:t>
      </w:r>
      <w:r>
        <w:rPr>
          <w:b/>
          <w:bCs/>
        </w:rPr>
        <w:t xml:space="preserve"> </w:t>
      </w:r>
      <w:r>
        <w:rPr>
          <w:b/>
          <w:bCs/>
        </w:rPr>
        <w:t xml:space="preserve">Maintenance · Operations · Performance · Security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Status pills —</w:t>
      </w:r>
      <w:r>
        <w:t xml:space="preserve"> </w:t>
      </w:r>
      <w:r>
        <w:rPr>
          <w:b/>
          <w:bCs/>
        </w:rPr>
        <w:t xml:space="preserve">Critical · OK · Warn · Fail · Info</w:t>
      </w:r>
      <w:r>
        <w:t xml:space="preserve"> </w:t>
      </w:r>
      <w:r>
        <w:t xml:space="preserve">with counts.</w:t>
      </w:r>
    </w:p>
    <w:p>
      <w:pPr>
        <w:pStyle w:val="Compact"/>
        <w:numPr>
          <w:ilvl w:val="0"/>
          <w:numId w:val="1045"/>
        </w:numPr>
      </w:pPr>
      <w:r>
        <w:t xml:space="preserve">One row per check with: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#</w:t>
      </w:r>
      <w:r>
        <w:t xml:space="preserve"> </w:t>
      </w:r>
      <w:r>
        <w:t xml:space="preserve">row number.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coloured dot.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Check</w:t>
      </w:r>
      <w:r>
        <w:t xml:space="preserve"> </w:t>
      </w:r>
      <w:r>
        <w:t xml:space="preserve">— name and short helper text.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Category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Score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 / 10</w:t>
      </w:r>
      <w:r>
        <w:t xml:space="preserve"> </w:t>
      </w:r>
      <w:r>
        <w:t xml:space="preserve">per check.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Detail</w:t>
      </w:r>
      <w:r>
        <w:t xml:space="preserve"> </w:t>
      </w:r>
      <w:r>
        <w:t xml:space="preserve">— current value and explanation.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Last run</w:t>
      </w:r>
      <w:r>
        <w:t xml:space="preserve"> </w:t>
      </w:r>
      <w:r>
        <w:t xml:space="preserve">time.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Info</w:t>
      </w:r>
      <w:r>
        <w:t xml:space="preserve"> </w:t>
      </w:r>
      <w:r>
        <w:t xml:space="preserve">— what this check does.</w:t>
      </w:r>
    </w:p>
    <w:p>
      <w:pPr>
        <w:pStyle w:val="Compact"/>
        <w:numPr>
          <w:ilvl w:val="1"/>
          <w:numId w:val="1046"/>
        </w:numPr>
      </w:pPr>
      <w:r>
        <w:t xml:space="preserve">** Run** — re-run just this check.</w:t>
      </w:r>
    </w:p>
    <w:p>
      <w:pPr>
        <w:pStyle w:val="Compact"/>
        <w:numPr>
          <w:ilvl w:val="1"/>
          <w:numId w:val="1046"/>
        </w:numPr>
      </w:pPr>
      <w:r>
        <w:t xml:space="preserve">** Fix** — apply the safe fix (when available).</w:t>
      </w:r>
    </w:p>
    <w:bookmarkEnd w:id="83"/>
    <w:bookmarkStart w:id="84" w:name="tab-level-actions"/>
    <w:p>
      <w:pPr>
        <w:pStyle w:val="Heading6"/>
      </w:pPr>
      <w:r>
        <w:t xml:space="preserve">Tab-level actions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opens the dashboard template editor (admin only).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refresh the data.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export the current tab as a printable report.</w:t>
      </w:r>
    </w:p>
    <w:bookmarkEnd w:id="84"/>
    <w:bookmarkStart w:id="85" w:name="backup-run-backup-dialog"/>
    <w:p>
      <w:pPr>
        <w:pStyle w:val="Heading6"/>
      </w:pPr>
      <w:r>
        <w:t xml:space="preserve">5. Backup — Run Backup dialog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Backup Type</w:t>
      </w:r>
      <w:r>
        <w:t xml:space="preserve"> </w:t>
      </w:r>
      <w:r>
        <w:t xml:space="preserve">— FULL · DIFF · LOG.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Backup Folder</w:t>
      </w:r>
      <w:r>
        <w:t xml:space="preserve"> </w:t>
      </w:r>
      <w:r>
        <w:t xml:space="preserve">— pre-filled from Settings; can be overridden</w:t>
      </w:r>
      <w:r>
        <w:t xml:space="preserve"> </w:t>
      </w:r>
      <w:r>
        <w:t xml:space="preserve">per-run.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free text label saved with the backup file.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Run Backup</w:t>
      </w:r>
      <w:r>
        <w:t xml:space="preserve"> </w:t>
      </w:r>
      <w:r>
        <w:t xml:space="preserve">— kicks the backup; a progress strip appears while it</w:t>
      </w:r>
      <w:r>
        <w:t xml:space="preserve"> </w:t>
      </w:r>
      <w:r>
        <w:t xml:space="preserve">runs (</w:t>
      </w:r>
      <w:r>
        <w:rPr>
          <w:i/>
          <w:iCs/>
        </w:rPr>
        <w:t xml:space="preserve">Running backup, please wait…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— abandon.</w:t>
      </w:r>
    </w:p>
    <w:p>
      <w:pPr>
        <w:pStyle w:val="FirstParagraph"/>
      </w:pPr>
      <w:r>
        <w:t xml:space="preserve">Outputs land in the configured folder with a date-stamped file name</w:t>
      </w:r>
      <w:r>
        <w:t xml:space="preserve"> </w:t>
      </w:r>
      <w:r>
        <w:t xml:space="preserve">and immediately update the</w:t>
      </w:r>
      <w:r>
        <w:t xml:space="preserve"> </w:t>
      </w:r>
      <w:r>
        <w:rPr>
          <w:b/>
          <w:bCs/>
        </w:rPr>
        <w:t xml:space="preserve">Last Backup</w:t>
      </w:r>
      <w:r>
        <w:t xml:space="preserve"> </w:t>
      </w:r>
      <w:r>
        <w:t xml:space="preserve">KPI tile.</w:t>
      </w:r>
    </w:p>
    <w:bookmarkEnd w:id="85"/>
    <w:bookmarkStart w:id="86" w:name="backup-schedules"/>
    <w:p>
      <w:pPr>
        <w:pStyle w:val="Heading6"/>
      </w:pPr>
      <w:r>
        <w:t xml:space="preserve">6. Backup — Schedules</w:t>
      </w:r>
    </w:p>
    <w:bookmarkEnd w:id="86"/>
    <w:bookmarkStart w:id="87" w:name="list"/>
    <w:p>
      <w:pPr>
        <w:pStyle w:val="Heading6"/>
      </w:pPr>
      <w:r>
        <w:t xml:space="preserve">List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+ New Schedule</w:t>
      </w:r>
      <w:r>
        <w:t xml:space="preserve"> </w:t>
      </w:r>
      <w:r>
        <w:t xml:space="preserve">— create.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from disk.</w:t>
      </w:r>
    </w:p>
    <w:p>
      <w:pPr>
        <w:pStyle w:val="Compact"/>
        <w:numPr>
          <w:ilvl w:val="0"/>
          <w:numId w:val="1049"/>
        </w:numPr>
      </w:pPr>
      <w:r>
        <w:t xml:space="preserve">Empty state —</w:t>
      </w:r>
      <w:r>
        <w:t xml:space="preserve"> </w:t>
      </w:r>
      <w:r>
        <w:rPr>
          <w:i/>
          <w:iCs/>
        </w:rPr>
        <w:t xml:space="preserve">No backup schedules yet. Click</w:t>
      </w:r>
      <w:r>
        <w:rPr>
          <w:i/>
          <w:iCs/>
        </w:rPr>
        <w:t xml:space="preserve"> </w:t>
      </w:r>
      <w:r>
        <w:rPr>
          <w:i/>
          <w:iCs/>
        </w:rPr>
        <w:t xml:space="preserve">‘New Schedule’</w:t>
      </w:r>
      <w:r>
        <w:rPr>
          <w:i/>
          <w:iCs/>
        </w:rPr>
        <w:t xml:space="preserve"> </w:t>
      </w:r>
      <w:r>
        <w:rPr>
          <w:i/>
          <w:iCs/>
        </w:rPr>
        <w:t xml:space="preserve">to add</w:t>
      </w:r>
      <w:r>
        <w:rPr>
          <w:i/>
          <w:iCs/>
        </w:rPr>
        <w:t xml:space="preserve"> </w:t>
      </w:r>
      <w:r>
        <w:rPr>
          <w:i/>
          <w:iCs/>
        </w:rPr>
        <w:t xml:space="preserve">one.</w:t>
      </w:r>
    </w:p>
    <w:p>
      <w:pPr>
        <w:pStyle w:val="Compact"/>
        <w:numPr>
          <w:ilvl w:val="0"/>
          <w:numId w:val="1049"/>
        </w:numPr>
      </w:pPr>
      <w:r>
        <w:t xml:space="preserve">Per-row columns: Name, Type, Frequency, Start, Last Run, Last Status,</w:t>
      </w:r>
      <w:r>
        <w:t xml:space="preserve"> </w:t>
      </w:r>
      <w:r>
        <w:t xml:space="preserve">Next Run, Active.</w:t>
      </w:r>
    </w:p>
    <w:p>
      <w:pPr>
        <w:pStyle w:val="Compact"/>
        <w:numPr>
          <w:ilvl w:val="0"/>
          <w:numId w:val="1049"/>
        </w:numPr>
      </w:pPr>
      <w:r>
        <w:t xml:space="preserve">Per-row actions:</w:t>
      </w:r>
      <w:r>
        <w:t xml:space="preserve"> </w:t>
      </w:r>
      <w:r>
        <w:rPr>
          <w:b/>
          <w:bCs/>
        </w:rPr>
        <w:t xml:space="preserve">Edit · Delete · Run this schedule now</w:t>
      </w:r>
      <w:r>
        <w:t xml:space="preserve">.</w:t>
      </w:r>
    </w:p>
    <w:bookmarkEnd w:id="87"/>
    <w:bookmarkStart w:id="88" w:name="editor"/>
    <w:p>
      <w:pPr>
        <w:pStyle w:val="Heading6"/>
      </w:pPr>
      <w:r>
        <w:t xml:space="preserve">Editor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Identity</w:t>
      </w:r>
    </w:p>
    <w:p>
      <w:pPr>
        <w:pStyle w:val="Compact"/>
        <w:numPr>
          <w:ilvl w:val="1"/>
          <w:numId w:val="1051"/>
        </w:numPr>
      </w:pPr>
      <w:r>
        <w:t xml:space="preserve">Name.</w:t>
      </w:r>
    </w:p>
    <w:p>
      <w:pPr>
        <w:pStyle w:val="Compact"/>
        <w:numPr>
          <w:ilvl w:val="1"/>
          <w:numId w:val="1051"/>
        </w:numPr>
      </w:pPr>
      <w:r>
        <w:t xml:space="preserve">Description.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What to back up</w:t>
      </w:r>
    </w:p>
    <w:p>
      <w:pPr>
        <w:pStyle w:val="Compact"/>
        <w:numPr>
          <w:ilvl w:val="1"/>
          <w:numId w:val="1052"/>
        </w:numPr>
      </w:pPr>
      <w:r>
        <w:t xml:space="preserve">Backup Type — FULL · DIFF · LOG.</w:t>
      </w:r>
    </w:p>
    <w:p>
      <w:pPr>
        <w:pStyle w:val="Compact"/>
        <w:numPr>
          <w:ilvl w:val="1"/>
          <w:numId w:val="1052"/>
        </w:numPr>
      </w:pPr>
      <w:r>
        <w:t xml:space="preserve">Backup Folder.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When to run</w:t>
      </w:r>
    </w:p>
    <w:p>
      <w:pPr>
        <w:pStyle w:val="Compact"/>
        <w:numPr>
          <w:ilvl w:val="1"/>
          <w:numId w:val="1053"/>
        </w:numPr>
      </w:pPr>
      <w:r>
        <w:t xml:space="preserve">Frequency —</w:t>
      </w:r>
      <w:r>
        <w:t xml:space="preserve"> </w:t>
      </w:r>
      <w:r>
        <w:rPr>
          <w:b/>
          <w:bCs/>
        </w:rPr>
        <w:t xml:space="preserve">Hourly · Daily · Weekly · Monthly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t xml:space="preserve">Start Time (HH:MM).</w:t>
      </w:r>
    </w:p>
    <w:p>
      <w:pPr>
        <w:pStyle w:val="Compact"/>
        <w:numPr>
          <w:ilvl w:val="1"/>
          <w:numId w:val="1053"/>
        </w:numPr>
      </w:pPr>
      <w:r>
        <w:t xml:space="preserve">Days of Week (Weekly).</w:t>
      </w:r>
    </w:p>
    <w:p>
      <w:pPr>
        <w:pStyle w:val="Compact"/>
        <w:numPr>
          <w:ilvl w:val="1"/>
          <w:numId w:val="1053"/>
        </w:numPr>
      </w:pPr>
      <w:r>
        <w:t xml:space="preserve">Day of Month 1–31 (Monthly).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Active (will run on schedule)</w:t>
      </w:r>
      <w:r>
        <w:t xml:space="preserve"> </w:t>
      </w:r>
      <w:r>
        <w:t xml:space="preserve">— pause without deleting.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Save / Cancel</w:t>
      </w:r>
      <w:r>
        <w:t xml:space="preserve">.</w:t>
      </w:r>
    </w:p>
    <w:bookmarkEnd w:id="88"/>
    <w:bookmarkStart w:id="89" w:name="health-checks-whats-measured"/>
    <w:p>
      <w:pPr>
        <w:pStyle w:val="Heading6"/>
      </w:pPr>
      <w:r>
        <w:t xml:space="preserve">7. Health checks — what’s measured</w:t>
      </w:r>
    </w:p>
    <w:p>
      <w:pPr>
        <w:pStyle w:val="FirstParagraph"/>
      </w:pPr>
      <w:r>
        <w:t xml:space="preserve">Across the seven categories the checklist covers (non-exhaustive — the</w:t>
      </w:r>
      <w:r>
        <w:t xml:space="preserve"> </w:t>
      </w:r>
      <w:r>
        <w:t xml:space="preserve">on-screen list is the source of truth):</w:t>
      </w:r>
    </w:p>
    <w:bookmarkEnd w:id="89"/>
    <w:bookmarkStart w:id="90" w:name="backup"/>
    <w:p>
      <w:pPr>
        <w:pStyle w:val="Heading6"/>
      </w:pPr>
      <w:r>
        <w:t xml:space="preserve">Backup</w:t>
      </w:r>
    </w:p>
    <w:p>
      <w:pPr>
        <w:pStyle w:val="Compact"/>
        <w:numPr>
          <w:ilvl w:val="0"/>
          <w:numId w:val="1054"/>
        </w:numPr>
      </w:pPr>
      <w:r>
        <w:t xml:space="preserve">Last full backup age.</w:t>
      </w:r>
    </w:p>
    <w:p>
      <w:pPr>
        <w:pStyle w:val="Compact"/>
        <w:numPr>
          <w:ilvl w:val="0"/>
          <w:numId w:val="1054"/>
        </w:numPr>
      </w:pPr>
      <w:r>
        <w:t xml:space="preserve">Last log backup age.</w:t>
      </w:r>
    </w:p>
    <w:p>
      <w:pPr>
        <w:pStyle w:val="Compact"/>
        <w:numPr>
          <w:ilvl w:val="0"/>
          <w:numId w:val="1054"/>
        </w:numPr>
      </w:pPr>
      <w:r>
        <w:t xml:space="preserve">Backup drive free space.</w:t>
      </w:r>
    </w:p>
    <w:p>
      <w:pPr>
        <w:pStyle w:val="Compact"/>
        <w:numPr>
          <w:ilvl w:val="0"/>
          <w:numId w:val="1054"/>
        </w:numPr>
      </w:pPr>
      <w:r>
        <w:t xml:space="preserve">Backup-policy adequacy for clinical use.</w:t>
      </w:r>
    </w:p>
    <w:p>
      <w:pPr>
        <w:pStyle w:val="Compact"/>
        <w:numPr>
          <w:ilvl w:val="0"/>
          <w:numId w:val="1054"/>
        </w:numPr>
      </w:pPr>
      <w:r>
        <w:t xml:space="preserve">Full schedule defined.</w:t>
      </w:r>
    </w:p>
    <w:p>
      <w:pPr>
        <w:pStyle w:val="Compact"/>
        <w:numPr>
          <w:ilvl w:val="0"/>
          <w:numId w:val="1054"/>
        </w:numPr>
      </w:pPr>
      <w:r>
        <w:t xml:space="preserve">Log backup schedule defined (when recovery FULL).</w:t>
      </w:r>
    </w:p>
    <w:p>
      <w:pPr>
        <w:pStyle w:val="Compact"/>
        <w:numPr>
          <w:ilvl w:val="0"/>
          <w:numId w:val="1054"/>
        </w:numPr>
      </w:pPr>
      <w:r>
        <w:t xml:space="preserve">Backup files retention.</w:t>
      </w:r>
    </w:p>
    <w:bookmarkEnd w:id="90"/>
    <w:bookmarkStart w:id="91" w:name="configuration"/>
    <w:p>
      <w:pPr>
        <w:pStyle w:val="Heading6"/>
      </w:pPr>
      <w:r>
        <w:t xml:space="preserve">Configuration</w:t>
      </w:r>
    </w:p>
    <w:p>
      <w:pPr>
        <w:pStyle w:val="Compact"/>
        <w:numPr>
          <w:ilvl w:val="0"/>
          <w:numId w:val="1055"/>
        </w:numPr>
      </w:pPr>
      <w:r>
        <w:t xml:space="preserve">Auto-shrink disabled.</w:t>
      </w:r>
    </w:p>
    <w:p>
      <w:pPr>
        <w:pStyle w:val="Compact"/>
        <w:numPr>
          <w:ilvl w:val="0"/>
          <w:numId w:val="1055"/>
        </w:numPr>
      </w:pPr>
      <w:r>
        <w:t xml:space="preserve">Auto-close disabled.</w:t>
      </w:r>
    </w:p>
    <w:p>
      <w:pPr>
        <w:pStyle w:val="Compact"/>
        <w:numPr>
          <w:ilvl w:val="0"/>
          <w:numId w:val="1055"/>
        </w:numPr>
      </w:pPr>
      <w:r>
        <w:t xml:space="preserve">MAXDOP set.</w:t>
      </w:r>
    </w:p>
    <w:p>
      <w:pPr>
        <w:pStyle w:val="Compact"/>
        <w:numPr>
          <w:ilvl w:val="0"/>
          <w:numId w:val="1055"/>
        </w:numPr>
      </w:pPr>
      <w:r>
        <w:t xml:space="preserve">Cost threshold for parallelism.</w:t>
      </w:r>
    </w:p>
    <w:p>
      <w:pPr>
        <w:pStyle w:val="Compact"/>
        <w:numPr>
          <w:ilvl w:val="0"/>
          <w:numId w:val="1055"/>
        </w:numPr>
      </w:pPr>
      <w:r>
        <w:t xml:space="preserve">Recovery model fits the workload.</w:t>
      </w:r>
    </w:p>
    <w:bookmarkEnd w:id="91"/>
    <w:bookmarkStart w:id="92" w:name="integrity"/>
    <w:p>
      <w:pPr>
        <w:pStyle w:val="Heading6"/>
      </w:pPr>
      <w:r>
        <w:t xml:space="preserve">Integrity</w:t>
      </w:r>
    </w:p>
    <w:p>
      <w:pPr>
        <w:pStyle w:val="Compact"/>
        <w:numPr>
          <w:ilvl w:val="0"/>
          <w:numId w:val="1056"/>
        </w:numPr>
      </w:pPr>
      <w:r>
        <w:t xml:space="preserve">Days since DBCC CHECKDB.</w:t>
      </w:r>
    </w:p>
    <w:p>
      <w:pPr>
        <w:pStyle w:val="Compact"/>
        <w:numPr>
          <w:ilvl w:val="0"/>
          <w:numId w:val="1056"/>
        </w:numPr>
      </w:pPr>
      <w:r>
        <w:t xml:space="preserve">Suspect pages clear.</w:t>
      </w:r>
    </w:p>
    <w:p>
      <w:pPr>
        <w:pStyle w:val="Compact"/>
        <w:numPr>
          <w:ilvl w:val="0"/>
          <w:numId w:val="1056"/>
        </w:numPr>
      </w:pPr>
      <w:r>
        <w:t xml:space="preserve">Page-verify is CHECKSUM.</w:t>
      </w:r>
    </w:p>
    <w:bookmarkEnd w:id="92"/>
    <w:bookmarkStart w:id="93" w:name="maintenance"/>
    <w:p>
      <w:pPr>
        <w:pStyle w:val="Heading6"/>
      </w:pPr>
      <w:r>
        <w:t xml:space="preserve">Maintenance</w:t>
      </w:r>
    </w:p>
    <w:p>
      <w:pPr>
        <w:pStyle w:val="Compact"/>
        <w:numPr>
          <w:ilvl w:val="0"/>
          <w:numId w:val="1057"/>
        </w:numPr>
      </w:pPr>
      <w:r>
        <w:t xml:space="preserve">Stale statistics.</w:t>
      </w:r>
    </w:p>
    <w:p>
      <w:pPr>
        <w:pStyle w:val="Compact"/>
        <w:numPr>
          <w:ilvl w:val="0"/>
          <w:numId w:val="1057"/>
        </w:numPr>
      </w:pPr>
      <w:r>
        <w:t xml:space="preserve">High-impact missing indexes.</w:t>
      </w:r>
    </w:p>
    <w:p>
      <w:pPr>
        <w:pStyle w:val="Compact"/>
        <w:numPr>
          <w:ilvl w:val="0"/>
          <w:numId w:val="1057"/>
        </w:numPr>
      </w:pPr>
      <w:r>
        <w:t xml:space="preserve">Unused indexes.</w:t>
      </w:r>
    </w:p>
    <w:p>
      <w:pPr>
        <w:pStyle w:val="Compact"/>
        <w:numPr>
          <w:ilvl w:val="0"/>
          <w:numId w:val="1057"/>
        </w:numPr>
      </w:pPr>
      <w:r>
        <w:t xml:space="preserve">Virtual log file count.</w:t>
      </w:r>
    </w:p>
    <w:p>
      <w:pPr>
        <w:pStyle w:val="Compact"/>
        <w:numPr>
          <w:ilvl w:val="0"/>
          <w:numId w:val="1057"/>
        </w:numPr>
      </w:pPr>
      <w:r>
        <w:t xml:space="preserve">Audit / log overage (rows older than retention).</w:t>
      </w:r>
    </w:p>
    <w:bookmarkEnd w:id="93"/>
    <w:bookmarkStart w:id="94" w:name="operations"/>
    <w:p>
      <w:pPr>
        <w:pStyle w:val="Heading6"/>
      </w:pPr>
      <w:r>
        <w:t xml:space="preserve">Operations</w:t>
      </w:r>
    </w:p>
    <w:p>
      <w:pPr>
        <w:pStyle w:val="Compact"/>
        <w:numPr>
          <w:ilvl w:val="0"/>
          <w:numId w:val="1058"/>
        </w:numPr>
      </w:pPr>
      <w:r>
        <w:t xml:space="preserve">Failed Agent jobs (24h).</w:t>
      </w:r>
    </w:p>
    <w:p>
      <w:pPr>
        <w:pStyle w:val="Compact"/>
        <w:numPr>
          <w:ilvl w:val="0"/>
          <w:numId w:val="1058"/>
        </w:numPr>
      </w:pPr>
      <w:r>
        <w:t xml:space="preserve">Errorlog severe entries.</w:t>
      </w:r>
    </w:p>
    <w:p>
      <w:pPr>
        <w:pStyle w:val="Compact"/>
        <w:numPr>
          <w:ilvl w:val="0"/>
          <w:numId w:val="1058"/>
        </w:numPr>
      </w:pPr>
      <w:r>
        <w:t xml:space="preserve">Long-running sessions.</w:t>
      </w:r>
    </w:p>
    <w:bookmarkEnd w:id="94"/>
    <w:bookmarkStart w:id="95" w:name="performance"/>
    <w:p>
      <w:pPr>
        <w:pStyle w:val="Heading6"/>
      </w:pPr>
      <w:r>
        <w:t xml:space="preserve">Performance</w:t>
      </w:r>
    </w:p>
    <w:p>
      <w:pPr>
        <w:pStyle w:val="Compact"/>
        <w:numPr>
          <w:ilvl w:val="0"/>
          <w:numId w:val="1059"/>
        </w:numPr>
      </w:pPr>
      <w:r>
        <w:t xml:space="preserve">Top wait type.</w:t>
      </w:r>
    </w:p>
    <w:p>
      <w:pPr>
        <w:pStyle w:val="Compact"/>
        <w:numPr>
          <w:ilvl w:val="0"/>
          <w:numId w:val="1059"/>
        </w:numPr>
      </w:pPr>
      <w:r>
        <w:t xml:space="preserve">Buffer cache hit ratio.</w:t>
      </w:r>
    </w:p>
    <w:p>
      <w:pPr>
        <w:pStyle w:val="Compact"/>
        <w:numPr>
          <w:ilvl w:val="0"/>
          <w:numId w:val="1059"/>
        </w:numPr>
      </w:pPr>
      <w:r>
        <w:t xml:space="preserve">TempDB contention.</w:t>
      </w:r>
    </w:p>
    <w:bookmarkEnd w:id="95"/>
    <w:bookmarkStart w:id="96" w:name="security"/>
    <w:p>
      <w:pPr>
        <w:pStyle w:val="Heading6"/>
      </w:pPr>
      <w:r>
        <w:t xml:space="preserve">Security</w:t>
      </w:r>
    </w:p>
    <w:p>
      <w:pPr>
        <w:pStyle w:val="Compact"/>
        <w:numPr>
          <w:ilvl w:val="0"/>
          <w:numId w:val="1060"/>
        </w:numPr>
      </w:pPr>
      <w:r>
        <w:t xml:space="preserve">Logins locked (24h).</w:t>
      </w:r>
    </w:p>
    <w:p>
      <w:pPr>
        <w:pStyle w:val="Compact"/>
        <w:numPr>
          <w:ilvl w:val="0"/>
          <w:numId w:val="1060"/>
        </w:numPr>
      </w:pPr>
      <w:r>
        <w:t xml:space="preserve">Dangerous surface area.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sa</w:t>
      </w:r>
      <w:r>
        <w:t xml:space="preserve"> </w:t>
      </w:r>
      <w:r>
        <w:t xml:space="preserve">account enabled.</w:t>
      </w:r>
    </w:p>
    <w:p>
      <w:pPr>
        <w:pStyle w:val="Compact"/>
        <w:numPr>
          <w:ilvl w:val="0"/>
          <w:numId w:val="1060"/>
        </w:numPr>
      </w:pPr>
      <w:r>
        <w:t xml:space="preserve">Weak SQL-login passwords.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xp_cmdshell</w:t>
      </w:r>
      <w:r>
        <w:t xml:space="preserve"> </w:t>
      </w:r>
      <w:r>
        <w:t xml:space="preserve">enabled.</w:t>
      </w:r>
    </w:p>
    <w:bookmarkEnd w:id="96"/>
    <w:bookmarkStart w:id="97" w:name="score-system"/>
    <w:p>
      <w:pPr>
        <w:pStyle w:val="Heading6"/>
      </w:pPr>
      <w:r>
        <w:t xml:space="preserve">8. Score system</w:t>
      </w:r>
    </w:p>
    <w:p>
      <w:pPr>
        <w:pStyle w:val="Compact"/>
        <w:numPr>
          <w:ilvl w:val="0"/>
          <w:numId w:val="1061"/>
        </w:numPr>
      </w:pPr>
      <w:r>
        <w:t xml:space="preserve">Each check returns a</w:t>
      </w:r>
      <w:r>
        <w:t xml:space="preserve"> </w:t>
      </w:r>
      <w:r>
        <w:rPr>
          <w:b/>
          <w:bCs/>
        </w:rPr>
        <w:t xml:space="preserve">0–10 score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Status is derived from the score: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(full marks),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(cosmetic),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(degraded),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(failing),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(broken).</w:t>
      </w:r>
    </w:p>
    <w:p>
      <w:pPr>
        <w:pStyle w:val="Compact"/>
        <w:numPr>
          <w:ilvl w:val="0"/>
          <w:numId w:val="106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Health Score</w:t>
      </w:r>
      <w:r>
        <w:t xml:space="preserve"> </w:t>
      </w:r>
      <w:r>
        <w:t xml:space="preserve">is a weighted average across all categories, on</w:t>
      </w:r>
      <w:r>
        <w:t xml:space="preserve"> </w:t>
      </w:r>
      <w:r>
        <w:t xml:space="preserve">a 0–100 scale.</w:t>
      </w:r>
    </w:p>
    <w:p>
      <w:pPr>
        <w:pStyle w:val="Compact"/>
        <w:numPr>
          <w:ilvl w:val="0"/>
          <w:numId w:val="1061"/>
        </w:numPr>
      </w:pPr>
      <w:r>
        <w:t xml:space="preserve">Scores are coloured — green / yellow / red — so a glance is enough.</w:t>
      </w:r>
    </w:p>
    <w:bookmarkEnd w:id="97"/>
    <w:bookmarkStart w:id="98" w:name="send-log-maintenance-log-report"/>
    <w:p>
      <w:pPr>
        <w:pStyle w:val="Heading6"/>
      </w:pPr>
      <w:r>
        <w:t xml:space="preserve">9. Send Log — Maintenance Log report</w:t>
      </w:r>
    </w:p>
    <w:p>
      <w:pPr>
        <w:pStyle w:val="Compact"/>
        <w:numPr>
          <w:ilvl w:val="0"/>
          <w:numId w:val="1062"/>
        </w:numPr>
      </w:pPr>
      <w:r>
        <w:t xml:space="preserve">Generates a self-contained HTML file containing every KPI tile,</w:t>
      </w:r>
      <w:r>
        <w:t xml:space="preserve"> </w:t>
      </w:r>
      <w:r>
        <w:t xml:space="preserve">every check, the backup history, the schedules list, and licensing.</w:t>
      </w:r>
    </w:p>
    <w:p>
      <w:pPr>
        <w:pStyle w:val="Compact"/>
        <w:numPr>
          <w:ilvl w:val="0"/>
          <w:numId w:val="1062"/>
        </w:numPr>
      </w:pPr>
      <w:r>
        <w:t xml:space="preserve">Uploads the file to the configured</w:t>
      </w:r>
      <w:r>
        <w:t xml:space="preserve"> </w:t>
      </w:r>
      <w:r>
        <w:rPr>
          <w:b/>
          <w:bCs/>
        </w:rPr>
        <w:t xml:space="preserve">Google Drive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62"/>
        </w:numPr>
      </w:pPr>
      <w:r>
        <w:t xml:space="preserve">While uploading:</w:t>
      </w:r>
      <w:r>
        <w:t xml:space="preserve"> </w:t>
      </w:r>
      <w:r>
        <w:rPr>
          <w:i/>
          <w:iCs/>
        </w:rPr>
        <w:t xml:space="preserve">Generating and uploading…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On success —</w:t>
      </w:r>
      <w:r>
        <w:t xml:space="preserve"> </w:t>
      </w:r>
      <w:r>
        <w:rPr>
          <w:i/>
          <w:iCs/>
        </w:rPr>
        <w:t xml:space="preserve">Uploaded to Google Drive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Open in Drive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Copy link</w:t>
      </w:r>
      <w:r>
        <w:t xml:space="preserve"> </w:t>
      </w:r>
      <w:r>
        <w:t xml:space="preserve">buttons.</w:t>
      </w:r>
    </w:p>
    <w:p>
      <w:pPr>
        <w:pStyle w:val="Compact"/>
        <w:numPr>
          <w:ilvl w:val="0"/>
          <w:numId w:val="1062"/>
        </w:numPr>
      </w:pPr>
      <w:r>
        <w:t xml:space="preserve">On failure —</w:t>
      </w:r>
      <w:r>
        <w:t xml:space="preserve"> </w:t>
      </w:r>
      <w:r>
        <w:rPr>
          <w:i/>
          <w:iCs/>
        </w:rPr>
        <w:t xml:space="preserve">Drive upload failed</w:t>
      </w:r>
      <w:r>
        <w:t xml:space="preserve"> </w:t>
      </w:r>
      <w:r>
        <w:t xml:space="preserve">with the diagnostic message</w:t>
      </w:r>
      <w:r>
        <w:t xml:space="preserve"> </w:t>
      </w:r>
      <w:r>
        <w:t xml:space="preserve">(</w:t>
      </w:r>
      <w:r>
        <w:rPr>
          <w:i/>
          <w:iCs/>
        </w:rPr>
        <w:t xml:space="preserve">Check Maintenance:LogUpload settings in appsettings.json and</w:t>
      </w:r>
      <w:r>
        <w:rPr>
          <w:i/>
          <w:iCs/>
        </w:rPr>
        <w:t xml:space="preserve"> </w:t>
      </w:r>
      <w:r>
        <w:rPr>
          <w:i/>
          <w:iCs/>
        </w:rPr>
        <w:t xml:space="preserve">verify the Drive folder is shared with the service-account email.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Useful for head-office reviews and audit trails — the link goes in</w:t>
      </w:r>
      <w:r>
        <w:t xml:space="preserve"> </w:t>
      </w:r>
      <w:r>
        <w:t xml:space="preserve">the ticket.</w:t>
      </w:r>
    </w:p>
    <w:bookmarkEnd w:id="98"/>
    <w:bookmarkStart w:id="99" w:name="settings"/>
    <w:p>
      <w:pPr>
        <w:pStyle w:val="Heading6"/>
      </w:pPr>
      <w:r>
        <w:t xml:space="preserve">10. Settings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Backup Folder (single source of truth)</w:t>
      </w:r>
      <w:r>
        <w:t xml:space="preserve"> </w:t>
      </w:r>
      <w:r>
        <w:t xml:space="preserve">— used by Backup Now,</w:t>
      </w:r>
      <w:r>
        <w:t xml:space="preserve"> </w:t>
      </w:r>
      <w:r>
        <w:t xml:space="preserve">every scheduled backup, and the disk-free check. The folder must be</w:t>
      </w:r>
      <w:r>
        <w:t xml:space="preserve"> </w:t>
      </w:r>
      <w:r>
        <w:t xml:space="preserve">writable by the SQL Server account; it is created if it does not</w:t>
      </w:r>
      <w:r>
        <w:t xml:space="preserve"> </w:t>
      </w:r>
      <w:r>
        <w:t xml:space="preserve">exist.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Audit retention (days)</w:t>
      </w:r>
      <w:r>
        <w:t xml:space="preserve"> </w:t>
      </w:r>
      <w:r>
        <w:t xml:space="preserve">— purges audit rows older than this when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Audit overage</w:t>
      </w:r>
      <w:r>
        <w:t xml:space="preserve"> </w:t>
      </w:r>
      <w:r>
        <w:t xml:space="preserve">check’s fix runs.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Log retention (days)</w:t>
      </w:r>
      <w:r>
        <w:t xml:space="preserve"> </w:t>
      </w:r>
      <w:r>
        <w:t xml:space="preserve">— same idea for log rows.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Save / Close</w:t>
      </w:r>
      <w:r>
        <w:t xml:space="preserve">.</w:t>
      </w:r>
    </w:p>
    <w:bookmarkEnd w:id="99"/>
    <w:bookmarkStart w:id="100" w:name="edit-dashboard-template-admin"/>
    <w:p>
      <w:pPr>
        <w:pStyle w:val="Heading6"/>
      </w:pPr>
      <w:r>
        <w:t xml:space="preserve">11. Edit dashboard template (admin)</w:t>
      </w:r>
    </w:p>
    <w:p>
      <w:pPr>
        <w:pStyle w:val="Compact"/>
        <w:numPr>
          <w:ilvl w:val="0"/>
          <w:numId w:val="106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 on the dashboard opens the underlying dashboard</w:t>
      </w:r>
      <w:r>
        <w:t xml:space="preserve"> </w:t>
      </w:r>
      <w:r>
        <w:t xml:space="preserve">template editor.</w:t>
      </w:r>
    </w:p>
    <w:p>
      <w:pPr>
        <w:pStyle w:val="Compact"/>
        <w:numPr>
          <w:ilvl w:val="0"/>
          <w:numId w:val="1064"/>
        </w:numPr>
      </w:pPr>
      <w:r>
        <w:t xml:space="preserve">A timestamped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copy is saved before each write.</w:t>
      </w:r>
    </w:p>
    <w:p>
      <w:pPr>
        <w:pStyle w:val="Compact"/>
        <w:numPr>
          <w:ilvl w:val="0"/>
          <w:numId w:val="1064"/>
        </w:numPr>
      </w:pPr>
      <w:r>
        <w:t xml:space="preserve">The path the file lives at is displayed so an admin can open the</w:t>
      </w:r>
      <w:r>
        <w:t xml:space="preserve"> </w:t>
      </w:r>
      <w:r>
        <w:t xml:space="preserve">file in a system editor too.</w:t>
      </w:r>
    </w:p>
    <w:p>
      <w:pPr>
        <w:pStyle w:val="Compact"/>
        <w:numPr>
          <w:ilvl w:val="0"/>
          <w:numId w:val="1064"/>
        </w:numPr>
      </w:pPr>
      <w:r>
        <w:t xml:space="preserve">After save, click</w:t>
      </w:r>
      <w:r>
        <w:t xml:space="preserve"> </w:t>
      </w:r>
      <w:r>
        <w:rPr>
          <w:b/>
          <w:bCs/>
        </w:rPr>
        <w:t xml:space="preserve">Reload now</w:t>
      </w:r>
      <w:r>
        <w:t xml:space="preserve"> </w:t>
      </w:r>
      <w:r>
        <w:t xml:space="preserve">in the dashboard to apply the</w:t>
      </w:r>
      <w:r>
        <w:t xml:space="preserve"> </w:t>
      </w:r>
      <w:r>
        <w:t xml:space="preserve">changes without restarting HMS.</w:t>
      </w:r>
    </w:p>
    <w:bookmarkEnd w:id="100"/>
    <w:bookmarkStart w:id="101" w:name="reload-from-disk"/>
    <w:p>
      <w:pPr>
        <w:pStyle w:val="Heading6"/>
      </w:pPr>
      <w:r>
        <w:t xml:space="preserve">12. Reload from disk</w:t>
      </w:r>
    </w:p>
    <w:p>
      <w:pPr>
        <w:pStyle w:val="Compact"/>
        <w:numPr>
          <w:ilvl w:val="0"/>
          <w:numId w:val="1065"/>
        </w:numPr>
      </w:pPr>
      <w:r>
        <w:t xml:space="preserve">Force the module to re-read its dashboard definition from disk —</w:t>
      </w:r>
      <w:r>
        <w:t xml:space="preserve"> </w:t>
      </w:r>
      <w:r>
        <w:t xml:space="preserve">useful after editing the template in an external editor.</w:t>
      </w:r>
    </w:p>
    <w:p>
      <w:pPr>
        <w:pStyle w:val="Compact"/>
        <w:numPr>
          <w:ilvl w:val="0"/>
          <w:numId w:val="1065"/>
        </w:numPr>
      </w:pPr>
      <w:r>
        <w:t xml:space="preserve">Toast feedback:</w:t>
      </w:r>
      <w:r>
        <w:t xml:space="preserve"> </w:t>
      </w:r>
      <w:r>
        <w:rPr>
          <w:i/>
          <w:iCs/>
        </w:rPr>
        <w:t xml:space="preserve">Saved at</w:t>
      </w:r>
      <w:r>
        <w:t xml:space="preserve">,</w:t>
      </w:r>
      <w:r>
        <w:t xml:space="preserve"> </w:t>
      </w:r>
      <w:r>
        <w:rPr>
          <w:i/>
          <w:iCs/>
        </w:rPr>
        <w:t xml:space="preserve">Opened in</w:t>
      </w:r>
      <w:r>
        <w:t xml:space="preserve">,</w:t>
      </w:r>
      <w:r>
        <w:t xml:space="preserve"> </w:t>
      </w:r>
      <w:r>
        <w:rPr>
          <w:i/>
          <w:iCs/>
        </w:rPr>
        <w:t xml:space="preserve">Loading…</w:t>
      </w:r>
      <w:r>
        <w:t xml:space="preserve">.</w:t>
      </w:r>
    </w:p>
    <w:bookmarkEnd w:id="101"/>
    <w:bookmarkStart w:id="102" w:name="storage-views"/>
    <w:p>
      <w:pPr>
        <w:pStyle w:val="Heading6"/>
      </w:pPr>
      <w:r>
        <w:t xml:space="preserve">13. Storage views</w:t>
      </w:r>
    </w:p>
    <w:bookmarkEnd w:id="102"/>
    <w:bookmarkStart w:id="103" w:name="table-sizes-live"/>
    <w:p>
      <w:pPr>
        <w:pStyle w:val="Heading6"/>
      </w:pPr>
      <w:r>
        <w:t xml:space="preserve">Table Sizes (live)</w:t>
      </w:r>
    </w:p>
    <w:p>
      <w:pPr>
        <w:pStyle w:val="Compact"/>
        <w:numPr>
          <w:ilvl w:val="0"/>
          <w:numId w:val="1066"/>
        </w:numPr>
      </w:pPr>
      <w:r>
        <w:t xml:space="preserve">Per-table row count and size (data + index).</w:t>
      </w:r>
    </w:p>
    <w:p>
      <w:pPr>
        <w:pStyle w:val="Compact"/>
        <w:numPr>
          <w:ilvl w:val="0"/>
          <w:numId w:val="1066"/>
        </w:numPr>
      </w:pPr>
      <w:r>
        <w:t xml:space="preserve">Sortable.</w:t>
      </w:r>
    </w:p>
    <w:p>
      <w:pPr>
        <w:pStyle w:val="Compact"/>
        <w:numPr>
          <w:ilvl w:val="0"/>
          <w:numId w:val="1066"/>
        </w:numPr>
      </w:pPr>
      <w:r>
        <w:t xml:space="preserve">Drill into the table-sizes report for a printable version.</w:t>
      </w:r>
    </w:p>
    <w:bookmarkEnd w:id="103"/>
    <w:bookmarkStart w:id="104" w:name="backup-log-report"/>
    <w:p>
      <w:pPr>
        <w:pStyle w:val="Heading6"/>
      </w:pPr>
      <w:r>
        <w:t xml:space="preserve">Backup Log Report</w:t>
      </w:r>
    </w:p>
    <w:p>
      <w:pPr>
        <w:pStyle w:val="Compact"/>
        <w:numPr>
          <w:ilvl w:val="0"/>
          <w:numId w:val="1067"/>
        </w:numPr>
      </w:pPr>
      <w:r>
        <w:t xml:space="preserve">Printable history of every backup run — date, type, size, status,</w:t>
      </w:r>
      <w:r>
        <w:t xml:space="preserve"> </w:t>
      </w:r>
      <w:r>
        <w:t xml:space="preserve">file name.</w:t>
      </w:r>
    </w:p>
    <w:p>
      <w:pPr>
        <w:pStyle w:val="Compact"/>
        <w:numPr>
          <w:ilvl w:val="0"/>
          <w:numId w:val="1067"/>
        </w:numPr>
      </w:pPr>
      <w:r>
        <w:t xml:space="preserve">Same data the</w:t>
      </w:r>
      <w:r>
        <w:t xml:space="preserve"> </w:t>
      </w:r>
      <w:r>
        <w:rPr>
          <w:b/>
          <w:bCs/>
        </w:rPr>
        <w:t xml:space="preserve">Backup Log</w:t>
      </w:r>
      <w:r>
        <w:t xml:space="preserve"> </w:t>
      </w:r>
      <w:r>
        <w:t xml:space="preserve">sidebar lists, formatted for</w:t>
      </w:r>
      <w:r>
        <w:t xml:space="preserve"> </w:t>
      </w:r>
      <w:r>
        <w:t xml:space="preserve">distribution.</w:t>
      </w:r>
    </w:p>
    <w:bookmarkEnd w:id="104"/>
    <w:bookmarkStart w:id="105" w:name="table-sizes-report"/>
    <w:p>
      <w:pPr>
        <w:pStyle w:val="Heading6"/>
      </w:pPr>
      <w:r>
        <w:t xml:space="preserve">Table Sizes Report</w:t>
      </w:r>
    </w:p>
    <w:p>
      <w:pPr>
        <w:pStyle w:val="Compact"/>
        <w:numPr>
          <w:ilvl w:val="0"/>
          <w:numId w:val="1068"/>
        </w:numPr>
      </w:pPr>
      <w:r>
        <w:t xml:space="preserve">Printable per-table size and growth report.</w:t>
      </w:r>
    </w:p>
    <w:bookmarkEnd w:id="105"/>
    <w:bookmarkStart w:id="106" w:name="ui-quality-of-life"/>
    <w:p>
      <w:pPr>
        <w:pStyle w:val="Heading6"/>
      </w:pPr>
      <w:r>
        <w:t xml:space="preserve">14. UI quality-of-life</w:t>
      </w:r>
    </w:p>
    <w:p>
      <w:pPr>
        <w:pStyle w:val="Compact"/>
        <w:numPr>
          <w:ilvl w:val="0"/>
          <w:numId w:val="1069"/>
        </w:numPr>
      </w:pPr>
      <w:r>
        <w:t xml:space="preserve">Top strip pinned across every screen — never lose database context.</w:t>
      </w:r>
    </w:p>
    <w:p>
      <w:pPr>
        <w:pStyle w:val="Compact"/>
        <w:numPr>
          <w:ilvl w:val="0"/>
          <w:numId w:val="1069"/>
        </w:numPr>
      </w:pPr>
      <w:r>
        <w:t xml:space="preserve">Tile colour-coding (green / yellow / red).</w:t>
      </w:r>
    </w:p>
    <w:p>
      <w:pPr>
        <w:pStyle w:val="Compact"/>
        <w:numPr>
          <w:ilvl w:val="0"/>
          <w:numId w:val="1069"/>
        </w:numPr>
      </w:pPr>
      <w:r>
        <w:t xml:space="preserve">Per-row info / run / fix buttons.</w:t>
      </w:r>
    </w:p>
    <w:p>
      <w:pPr>
        <w:pStyle w:val="Compact"/>
        <w:numPr>
          <w:ilvl w:val="0"/>
          <w:numId w:val="1069"/>
        </w:numPr>
      </w:pPr>
      <w:r>
        <w:t xml:space="preserve">Sidebar position and selected tab persist between sessions.</w:t>
      </w:r>
    </w:p>
    <w:p>
      <w:pPr>
        <w:pStyle w:val="Compact"/>
        <w:numPr>
          <w:ilvl w:val="0"/>
          <w:numId w:val="1069"/>
        </w:numPr>
      </w:pPr>
      <w:r>
        <w:t xml:space="preserve">Toast notifications for every long-running action.</w:t>
      </w:r>
    </w:p>
    <w:p>
      <w:pPr>
        <w:pStyle w:val="Compact"/>
        <w:numPr>
          <w:ilvl w:val="0"/>
          <w:numId w:val="1069"/>
        </w:numPr>
      </w:pPr>
      <w:r>
        <w:t xml:space="preserve">Loading spinners on every async fetch.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buttons everywhere — never reload the page.</w:t>
      </w:r>
    </w:p>
    <w:p>
      <w:pPr>
        <w:pStyle w:val="Compact"/>
        <w:numPr>
          <w:ilvl w:val="0"/>
          <w:numId w:val="1069"/>
        </w:numPr>
      </w:pPr>
      <w:r>
        <w:t xml:space="preserve">Read-only mode when the user lacks the</w:t>
      </w:r>
      <w:r>
        <w:t xml:space="preserve"> </w:t>
      </w:r>
      <w:r>
        <w:rPr>
          <w:i/>
          <w:iCs/>
        </w:rPr>
        <w:t xml:space="preserve">Maintenance</w:t>
      </w:r>
      <w:r>
        <w:t xml:space="preserve"> </w:t>
      </w:r>
      <w:r>
        <w:t xml:space="preserve">role.</w:t>
      </w:r>
    </w:p>
    <w:p>
      <w:pPr>
        <w:pStyle w:val="Compact"/>
        <w:numPr>
          <w:ilvl w:val="0"/>
          <w:numId w:val="1069"/>
        </w:numPr>
      </w:pPr>
      <w:r>
        <w:t xml:space="preserve">Dark / light theme follows the HMS app theme.</w:t>
      </w:r>
    </w:p>
    <w:p>
      <w:pPr>
        <w:pStyle w:val="Compact"/>
        <w:numPr>
          <w:ilvl w:val="0"/>
          <w:numId w:val="1069"/>
        </w:numPr>
      </w:pPr>
      <w:r>
        <w:t xml:space="preserve">Localised — English / Arabic.</w:t>
      </w:r>
    </w:p>
    <w:bookmarkEnd w:id="106"/>
    <w:bookmarkStart w:id="107" w:name="safety-guardrails"/>
    <w:p>
      <w:pPr>
        <w:pStyle w:val="Heading6"/>
      </w:pPr>
      <w:r>
        <w:t xml:space="preserve">15. Safety guardrails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Run Safe Fixes</w:t>
      </w:r>
      <w:r>
        <w:t xml:space="preserve"> </w:t>
      </w:r>
      <w:r>
        <w:t xml:space="preserve">only applies fixes flagged as safe — destructive</w:t>
      </w:r>
      <w:r>
        <w:t xml:space="preserve"> </w:t>
      </w:r>
      <w:r>
        <w:t xml:space="preserve">fixes (drop unused index, purge audit rows) always require an</w:t>
      </w:r>
      <w:r>
        <w:t xml:space="preserve"> </w:t>
      </w:r>
      <w:r>
        <w:t xml:space="preserve">explicit per-row click.</w:t>
      </w:r>
    </w:p>
    <w:p>
      <w:pPr>
        <w:pStyle w:val="Compact"/>
        <w:numPr>
          <w:ilvl w:val="0"/>
          <w:numId w:val="1070"/>
        </w:numPr>
      </w:pPr>
      <w:r>
        <w:t xml:space="preserve">Dashboard template edits create a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before each save.</w:t>
      </w:r>
    </w:p>
    <w:p>
      <w:pPr>
        <w:pStyle w:val="Compact"/>
        <w:numPr>
          <w:ilvl w:val="0"/>
          <w:numId w:val="1070"/>
        </w:numPr>
      </w:pPr>
      <w:r>
        <w:t xml:space="preserve">Backups respect the SQL Server account permission set — failures</w:t>
      </w:r>
      <w:r>
        <w:t xml:space="preserve"> </w:t>
      </w:r>
      <w:r>
        <w:t xml:space="preserve">surface immediately with the OS error.</w:t>
      </w:r>
    </w:p>
    <w:p>
      <w:pPr>
        <w:pStyle w:val="Compact"/>
        <w:numPr>
          <w:ilvl w:val="0"/>
          <w:numId w:val="1070"/>
        </w:numPr>
      </w:pPr>
      <w:r>
        <w:t xml:space="preserve">Scheduled backups don’t run if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is unticked — pause</w:t>
      </w:r>
      <w:r>
        <w:t xml:space="preserve"> </w:t>
      </w:r>
      <w:r>
        <w:t xml:space="preserve">without deleting.</w:t>
      </w:r>
    </w:p>
    <w:p>
      <w:pPr>
        <w:pStyle w:val="Compact"/>
        <w:numPr>
          <w:ilvl w:val="0"/>
          <w:numId w:val="1070"/>
        </w:numPr>
      </w:pPr>
      <w:r>
        <w:t xml:space="preserve">Backup folder is validated on Settings save — non-existent / read-only</w:t>
      </w:r>
      <w:r>
        <w:t xml:space="preserve"> </w:t>
      </w:r>
      <w:r>
        <w:t xml:space="preserve">folders are rejected with a clear message.</w:t>
      </w:r>
    </w:p>
    <w:bookmarkEnd w:id="107"/>
    <w:bookmarkStart w:id="109" w:name="integration-points"/>
    <w:p>
      <w:pPr>
        <w:pStyle w:val="Heading6"/>
      </w:pPr>
      <w:r>
        <w:t xml:space="preserve">16. Integration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Powered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/ restore</w:t>
            </w:r>
          </w:p>
        </w:tc>
        <w:tc>
          <w:tcPr/>
          <w:p>
            <w:pPr>
              <w:pStyle w:val="Compact"/>
            </w:pPr>
            <w:r>
              <w:t xml:space="preserve">SQL Server BACKUP /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SQL Server DMVs,</w:t>
            </w:r>
            <w:r>
              <w:t xml:space="preserve"> </w:t>
            </w:r>
            <w:r>
              <w:rPr>
                <w:rStyle w:val="VerbatimChar"/>
              </w:rPr>
              <w:t xml:space="preserve">sys.*</w:t>
            </w:r>
            <w:r>
              <w:t xml:space="preserve"> </w:t>
            </w:r>
            <w:r>
              <w:t xml:space="preserve">catalog, msdb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history</w:t>
            </w:r>
          </w:p>
        </w:tc>
        <w:tc>
          <w:tcPr/>
          <w:p>
            <w:pPr>
              <w:pStyle w:val="Compact"/>
            </w:pPr>
            <w:r>
              <w:t xml:space="preserve">msdb backup tables + per-run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upload</w:t>
            </w:r>
          </w:p>
        </w:tc>
        <w:tc>
          <w:tcPr/>
          <w:p>
            <w:pPr>
              <w:pStyle w:val="Compact"/>
            </w:pPr>
            <w:r>
              <w:t xml:space="preserve">OAuth-based Drive API (service account, configured in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</w:t>
            </w:r>
          </w:p>
        </w:tc>
        <w:tc>
          <w:tcPr/>
          <w:p>
            <w:pPr>
              <w:pStyle w:val="Compact"/>
            </w:pPr>
            <w:r>
              <w:t xml:space="preserve">SQL Server Agent (Daily / Weekly / Monthly) and an in-app Hourly tick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Licensing tiles</w:t>
            </w:r>
          </w:p>
        </w:tc>
        <w:tc>
          <w:tcPr/>
          <w:p>
            <w:pPr>
              <w:pStyle w:val="Compact"/>
            </w:pPr>
            <w:r>
              <w:t xml:space="preserve">HMS licensing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pencil on each page</w:t>
            </w:r>
          </w:p>
        </w:tc>
        <w:tc>
          <w:tcPr/>
          <w:p>
            <w:pPr>
              <w:pStyle w:val="Compact"/>
            </w:pPr>
            <w:r>
              <w:t xml:space="preserve">Source markdown on GitHub</w:t>
            </w:r>
          </w:p>
        </w:tc>
      </w:tr>
    </w:tbl>
    <w:p>
      <w:pPr>
        <w:pStyle w:val="BodyText"/>
      </w:pPr>
      <w:r>
        <w:t xml:space="preserve">Back to</w:t>
      </w:r>
      <w:r>
        <w:t xml:space="preserve"> </w:t>
      </w:r>
      <w:hyperlink r:id="rId108">
        <w:r>
          <w:rPr>
            <w:rStyle w:val="Hyperlink"/>
            <w:b/>
            <w:bCs/>
          </w:rPr>
          <w:t xml:space="preserve">Overview</w:t>
        </w:r>
      </w:hyperlink>
      <w:r>
        <w:t xml:space="preserve"> </w:t>
      </w:r>
      <w:r>
        <w:t xml:space="preserve">or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.</w:t>
      </w:r>
    </w:p>
    <w:bookmarkEnd w:id="109"/>
    <w:bookmarkStart w:id="110" w:name="kpis-dashboard"/>
    <w:p>
      <w:pPr>
        <w:pStyle w:val="Heading6"/>
      </w:pPr>
      <w:r>
        <w:t xml:space="preserve">KPIs Dashboard</w:t>
      </w:r>
    </w:p>
    <w:p>
      <w:pPr>
        <w:pStyle w:val="FirstParagraph"/>
      </w:pPr>
      <w:r>
        <w:t xml:space="preserve">The default tab in Maintenance — every important number about the</w:t>
      </w:r>
      <w:r>
        <w:t xml:space="preserve"> </w:t>
      </w:r>
      <w:r>
        <w:t xml:space="preserve">database, on a single screen, refreshed live.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Maintenance KPIs dashboard</w:t>
            </w:r>
          </w:p>
        </w:tc>
      </w:tr>
    </w:tbl>
    <w:p>
      <w:pPr>
        <w:pStyle w:val="ImageCaption"/>
      </w:pPr>
      <w:r>
        <w:t xml:space="preserve">Maintenance KPIs dashboard</w:t>
      </w:r>
    </w:p>
    <w:p>
      <w:pPr>
        <w:pStyle w:val="BodyText"/>
      </w:pPr>
      <w:r>
        <w:rPr>
          <w:i/>
          <w:iCs/>
        </w:rPr>
        <w:t xml:space="preserve">The KPIs tab. Top strip pins the database identity; the toolbar</w:t>
      </w:r>
      <w:r>
        <w:rPr>
          <w:i/>
          <w:iCs/>
        </w:rPr>
        <w:t xml:space="preserve"> </w:t>
      </w:r>
      <w:r>
        <w:rPr>
          <w:i/>
          <w:iCs/>
        </w:rPr>
        <w:t xml:space="preserve">exposes Backup Now / Backup Schedule / Send Log / Settings; the</w:t>
      </w:r>
      <w:r>
        <w:rPr>
          <w:i/>
          <w:iCs/>
        </w:rPr>
        <w:t xml:space="preserve"> </w:t>
      </w:r>
      <w:r>
        <w:rPr>
          <w:i/>
          <w:iCs/>
        </w:rPr>
        <w:t xml:space="preserve">sidebar offers Backup Log and the storage reports.</w:t>
      </w:r>
    </w:p>
    <w:bookmarkEnd w:id="110"/>
    <w:bookmarkStart w:id="111" w:name="how-it-is-organised"/>
    <w:p>
      <w:pPr>
        <w:pStyle w:val="Heading6"/>
      </w:pPr>
      <w:r>
        <w:t xml:space="preserve">How it is organised</w:t>
      </w:r>
    </w:p>
    <w:p>
      <w:pPr>
        <w:pStyle w:val="FirstParagraph"/>
      </w:pPr>
      <w:r>
        <w:t xml:space="preserve">Three colour-coded bands:</w:t>
      </w:r>
    </w:p>
    <w:bookmarkEnd w:id="111"/>
    <w:bookmarkStart w:id="112" w:name="live-activity-performance"/>
    <w:p>
      <w:pPr>
        <w:pStyle w:val="Heading6"/>
      </w:pPr>
      <w:r>
        <w:t xml:space="preserve">Live activity &amp;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DB size</w:t>
            </w:r>
          </w:p>
        </w:tc>
        <w:tc>
          <w:tcPr/>
          <w:p>
            <w:pPr>
              <w:pStyle w:val="Compact"/>
            </w:pPr>
            <w:r>
              <w:t xml:space="preserve">Combined data-file 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file size</w:t>
            </w:r>
          </w:p>
        </w:tc>
        <w:tc>
          <w:tcPr/>
          <w:p>
            <w:pPr>
              <w:pStyle w:val="Compact"/>
            </w:pPr>
            <w:r>
              <w:t xml:space="preserve">Transaction-log file 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disk free</w:t>
            </w:r>
          </w:p>
        </w:tc>
        <w:tc>
          <w:tcPr/>
          <w:p>
            <w:pPr>
              <w:pStyle w:val="Compact"/>
            </w:pPr>
            <w:r>
              <w:t xml:space="preserve">Space left on the disk that hosts the backup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TempDB size</w:t>
            </w:r>
          </w:p>
        </w:tc>
        <w:tc>
          <w:tcPr/>
          <w:p>
            <w:pPr>
              <w:pStyle w:val="Compact"/>
            </w:pPr>
            <w:r>
              <w:t xml:space="preserve">Total TempDB data +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Logged-in sessions right now.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 requests</w:t>
            </w:r>
          </w:p>
        </w:tc>
        <w:tc>
          <w:tcPr/>
          <w:p>
            <w:pPr>
              <w:pStyle w:val="Compact"/>
            </w:pPr>
            <w:r>
              <w:t xml:space="preserve">Requests executing this moment.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 sessions</w:t>
            </w:r>
          </w:p>
        </w:tc>
        <w:tc>
          <w:tcPr/>
          <w:p>
            <w:pPr>
              <w:pStyle w:val="Compact"/>
            </w:pPr>
            <w:r>
              <w:t xml:space="preserve">Sessions blocked by another.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Buffer cache hit %</w:t>
            </w:r>
          </w:p>
        </w:tc>
        <w:tc>
          <w:tcPr/>
          <w:p>
            <w:pPr>
              <w:pStyle w:val="Compact"/>
            </w:pPr>
            <w:r>
              <w:t xml:space="preserve">Percentage of reads served from RAM.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CPU %</w:t>
            </w:r>
          </w:p>
        </w:tc>
        <w:tc>
          <w:tcPr/>
          <w:p>
            <w:pPr>
              <w:pStyle w:val="Compact"/>
            </w:pPr>
            <w:r>
              <w:t xml:space="preserve">CPU consumed by SQL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requests / sec</w:t>
            </w:r>
          </w:p>
        </w:tc>
        <w:tc>
          <w:tcPr/>
          <w:p>
            <w:pPr>
              <w:pStyle w:val="Compact"/>
            </w:pPr>
            <w:r>
              <w:t xml:space="preserve">Average since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Transactions / sec</w:t>
            </w:r>
          </w:p>
        </w:tc>
        <w:tc>
          <w:tcPr/>
          <w:p>
            <w:pPr>
              <w:pStyle w:val="Compact"/>
            </w:pPr>
            <w:r>
              <w:t xml:space="preserve">Average since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memory used</w:t>
            </w:r>
          </w:p>
        </w:tc>
        <w:tc>
          <w:tcPr/>
          <w:p>
            <w:pPr>
              <w:pStyle w:val="Compact"/>
            </w:pPr>
            <w:r>
              <w:t xml:space="preserve">RAM used by SQL Server right now.</w:t>
            </w:r>
          </w:p>
        </w:tc>
      </w:tr>
    </w:tbl>
    <w:bookmarkEnd w:id="112"/>
    <w:bookmarkStart w:id="113" w:name="backup-1"/>
    <w:p>
      <w:pPr>
        <w:pStyle w:val="Heading6"/>
      </w:pPr>
      <w:r>
        <w:t xml:space="preserve">Backup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backup</w:t>
            </w:r>
          </w:p>
        </w:tc>
        <w:tc>
          <w:tcPr/>
          <w:p>
            <w:pPr>
              <w:pStyle w:val="Compact"/>
            </w:pPr>
            <w:r>
              <w:t xml:space="preserve">Time since the most recent backup (e.g. </w:t>
            </w:r>
            <w:r>
              <w:rPr>
                <w:i/>
                <w:iCs/>
              </w:rPr>
              <w:t xml:space="preserve">8m ago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scheduled</w:t>
            </w:r>
          </w:p>
        </w:tc>
        <w:tc>
          <w:tcPr/>
          <w:p>
            <w:pPr>
              <w:pStyle w:val="Compact"/>
            </w:pPr>
            <w:r>
              <w:t xml:space="preserve">When the next scheduled backup will run, or</w:t>
            </w:r>
            <w:r>
              <w:t xml:space="preserve"> </w:t>
            </w:r>
            <w:r>
              <w:rPr>
                <w:i/>
                <w:iCs/>
              </w:rPr>
              <w:t xml:space="preserve">no schedules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folder size</w:t>
            </w:r>
          </w:p>
        </w:tc>
        <w:tc>
          <w:tcPr/>
          <w:p>
            <w:pPr>
              <w:pStyle w:val="Compact"/>
            </w:pPr>
            <w:r>
              <w:t xml:space="preserve">Total size of files currently in the backup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files</w:t>
            </w:r>
          </w:p>
        </w:tc>
        <w:tc>
          <w:tcPr/>
          <w:p>
            <w:pPr>
              <w:pStyle w:val="Compact"/>
            </w:pPr>
            <w:r>
              <w:t xml:space="preserve">Number of backup files in that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(clinical)</w:t>
            </w:r>
          </w:p>
        </w:tc>
        <w:tc>
          <w:tcPr/>
          <w:p>
            <w:pPr>
              <w:pStyle w:val="Compact"/>
            </w:pPr>
            <w:r>
              <w:t xml:space="preserve">Whether the backup setup meets the clinical-use policy.</w:t>
            </w:r>
            <w:r>
              <w:t xml:space="preserve"> </w:t>
            </w:r>
            <w:r>
              <w:rPr>
                <w:i/>
                <w:iCs/>
              </w:rPr>
              <w:t xml:space="preserve">Inadequate</w:t>
            </w:r>
            <w:r>
              <w:t xml:space="preserve"> </w:t>
            </w:r>
            <w:r>
              <w:t xml:space="preserve">shows the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schedule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Configured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Missing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schedule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Configured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Missing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N/A</w:t>
            </w:r>
            <w:r>
              <w:t xml:space="preserve"> </w:t>
            </w:r>
            <w:r>
              <w:t xml:space="preserve">(when the database uses SIMPLE recovery, log backups are not applicable).</w:t>
            </w:r>
          </w:p>
        </w:tc>
      </w:tr>
    </w:tbl>
    <w:bookmarkEnd w:id="113"/>
    <w:bookmarkStart w:id="114" w:name="licensing"/>
    <w:p>
      <w:pPr>
        <w:pStyle w:val="Heading6"/>
      </w:pPr>
      <w:r>
        <w:t xml:space="preserve">Licensing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Licensed users</w:t>
            </w:r>
          </w:p>
        </w:tc>
        <w:tc>
          <w:tcPr/>
          <w:p>
            <w:pPr>
              <w:pStyle w:val="Compact"/>
            </w:pPr>
            <w:r>
              <w:t xml:space="preserve">Used vs total seats.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serial</w:t>
            </w:r>
          </w:p>
        </w:tc>
        <w:tc>
          <w:tcPr/>
          <w:p>
            <w:pPr>
              <w:pStyle w:val="Compact"/>
            </w:pPr>
            <w:r>
              <w:t xml:space="preserve">The product key currently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expiry</w:t>
            </w:r>
          </w:p>
        </w:tc>
        <w:tc>
          <w:tcPr/>
          <w:p>
            <w:pPr>
              <w:pStyle w:val="Compact"/>
            </w:pPr>
            <w:r>
              <w:t xml:space="preserve">The renewal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now</w:t>
            </w:r>
          </w:p>
        </w:tc>
        <w:tc>
          <w:tcPr/>
          <w:p>
            <w:pPr>
              <w:pStyle w:val="Compact"/>
            </w:pPr>
            <w:r>
              <w:t xml:space="preserve">Distinct sessions logged in right now.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Enabled user accounts.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Including disabled.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user login</w:t>
            </w:r>
          </w:p>
        </w:tc>
        <w:tc>
          <w:tcPr/>
          <w:p>
            <w:pPr>
              <w:pStyle w:val="Compact"/>
            </w:pPr>
            <w:r>
              <w:t xml:space="preserve">Most recent successful login.</w:t>
            </w:r>
          </w:p>
        </w:tc>
      </w:tr>
    </w:tbl>
    <w:bookmarkEnd w:id="114"/>
    <w:bookmarkStart w:id="115" w:name="reading-the-colours"/>
    <w:p>
      <w:pPr>
        <w:pStyle w:val="Heading6"/>
      </w:pPr>
      <w:r>
        <w:t xml:space="preserve">Reading the colours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— healthy / within target.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Yellow</w:t>
      </w:r>
      <w:r>
        <w:t xml:space="preserve"> </w:t>
      </w:r>
      <w:r>
        <w:t xml:space="preserve">— degraded but not failing (e.g. backup disk close to</w:t>
      </w:r>
      <w:r>
        <w:t xml:space="preserve"> </w:t>
      </w:r>
      <w:r>
        <w:t xml:space="preserve">full).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failing / policy non-compliant.</w:t>
      </w:r>
    </w:p>
    <w:bookmarkEnd w:id="115"/>
    <w:bookmarkStart w:id="116" w:name="actions-on-this-tab"/>
    <w:p>
      <w:pPr>
        <w:pStyle w:val="Heading6"/>
      </w:pPr>
      <w:r>
        <w:t xml:space="preserve">Actions on this tab</w:t>
      </w:r>
    </w:p>
    <w:p>
      <w:pPr>
        <w:pStyle w:val="FirstParagraph"/>
      </w:pPr>
      <w:r>
        <w:t xml:space="preserve">Top-right: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open the dashboard template editor (admin only).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the KPI values.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export the current dashboard as a printable report.</w:t>
      </w:r>
    </w:p>
    <w:bookmarkEnd w:id="116"/>
    <w:bookmarkStart w:id="118" w:name="drill-down"/>
    <w:p>
      <w:pPr>
        <w:pStyle w:val="Heading6"/>
      </w:pPr>
      <w:r>
        <w:t xml:space="preserve">Drill-down</w:t>
      </w:r>
    </w:p>
    <w:p>
      <w:pPr>
        <w:pStyle w:val="FirstParagraph"/>
      </w:pPr>
      <w:r>
        <w:t xml:space="preserve">Click any tile to open the underlying detail — most tiles jump to the</w:t>
      </w:r>
      <w:r>
        <w:t xml:space="preserve"> </w:t>
      </w:r>
      <w:r>
        <w:t xml:space="preserve">matching row in the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tab; the licensing tiles jump to the</w:t>
      </w:r>
      <w:r>
        <w:t xml:space="preserve"> </w:t>
      </w:r>
      <w:r>
        <w:t xml:space="preserve">users / licenses screen.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117">
        <w:r>
          <w:rPr>
            <w:rStyle w:val="Hyperlink"/>
            <w:b/>
            <w:bCs/>
          </w:rPr>
          <w:t xml:space="preserve">Health Checklist</w:t>
        </w:r>
      </w:hyperlink>
      <w:r>
        <w:t xml:space="preserve">.</w:t>
      </w:r>
    </w:p>
    <w:bookmarkEnd w:id="118"/>
    <w:bookmarkStart w:id="119" w:name="health-checklist"/>
    <w:p>
      <w:pPr>
        <w:pStyle w:val="Heading6"/>
      </w:pPr>
      <w:r>
        <w:t xml:space="preserve">Health Checklist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tab is the heart of the Maintenance module — every</w:t>
      </w:r>
      <w:r>
        <w:t xml:space="preserve"> </w:t>
      </w:r>
      <w:r>
        <w:t xml:space="preserve">database-health rule on one scored list, with one-click fixes for the</w:t>
      </w:r>
      <w:r>
        <w:t xml:space="preserve"> </w:t>
      </w:r>
      <w:r>
        <w:t xml:space="preserve">safe ones.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Database Health Checklist</w:t>
            </w:r>
          </w:p>
        </w:tc>
      </w:tr>
    </w:tbl>
    <w:p>
      <w:pPr>
        <w:pStyle w:val="ImageCaption"/>
      </w:pPr>
      <w:r>
        <w:t xml:space="preserve">Database Health Checklist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Database Health Checklist</w:t>
      </w:r>
      <w:r>
        <w:rPr>
          <w:i/>
          <w:iCs/>
        </w:rPr>
        <w:t xml:space="preserve">. The Health Score (top-right) is a</w:t>
      </w:r>
      <w:r>
        <w:rPr>
          <w:i/>
          <w:iCs/>
        </w:rPr>
        <w:t xml:space="preserve"> </w:t>
      </w:r>
      <w:r>
        <w:rPr>
          <w:i/>
          <w:iCs/>
        </w:rPr>
        <w:t xml:space="preserve">weighted 0-100 figure over every check. Use the category and status</w:t>
      </w:r>
      <w:r>
        <w:rPr>
          <w:i/>
          <w:iCs/>
        </w:rPr>
        <w:t xml:space="preserve"> </w:t>
      </w:r>
      <w:r>
        <w:rPr>
          <w:i/>
          <w:iCs/>
        </w:rPr>
        <w:t xml:space="preserve">pills to narrow down; click the wrench on a row to apply its safe fix.</w:t>
      </w:r>
    </w:p>
    <w:bookmarkEnd w:id="119"/>
    <w:bookmarkStart w:id="120" w:name="the-header"/>
    <w:p>
      <w:pPr>
        <w:pStyle w:val="Heading6"/>
      </w:pPr>
      <w:r>
        <w:t xml:space="preserve">The 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Score</w:t>
            </w:r>
          </w:p>
        </w:tc>
        <w:tc>
          <w:tcPr/>
          <w:p>
            <w:pPr>
              <w:pStyle w:val="Compact"/>
            </w:pPr>
            <w:r>
              <w:t xml:space="preserve">A single 0-100 figure summarising every check. Coloured ring around the number tells you at a glance.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 All</w:t>
            </w:r>
          </w:p>
        </w:tc>
        <w:tc>
          <w:tcPr/>
          <w:p>
            <w:pPr>
              <w:pStyle w:val="Compact"/>
            </w:pPr>
            <w:r>
              <w:t xml:space="preserve">Re-runs every check. Updates the score.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Safe Fixes</w:t>
            </w:r>
          </w:p>
        </w:tc>
        <w:tc>
          <w:tcPr/>
          <w:p>
            <w:pPr>
              <w:pStyle w:val="Compact"/>
            </w:pPr>
            <w:r>
              <w:t xml:space="preserve">Applies the safe fix for every row that has one — non-destructive, audit-logged.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Re-pull cached results without re-running.</w:t>
            </w:r>
          </w:p>
        </w:tc>
      </w:tr>
    </w:tbl>
    <w:bookmarkEnd w:id="120"/>
    <w:bookmarkStart w:id="121" w:name="filters"/>
    <w:p>
      <w:pPr>
        <w:pStyle w:val="Heading6"/>
      </w:pPr>
      <w:r>
        <w:t xml:space="preserve">Filters</w:t>
      </w:r>
    </w:p>
    <w:p>
      <w:pPr>
        <w:pStyle w:val="FirstParagraph"/>
      </w:pPr>
      <w:r>
        <w:t xml:space="preserve">Two rows of pills above the list: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Category pills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All · Backup · Configuration · Integrity ·</w:t>
      </w:r>
      <w:r>
        <w:rPr>
          <w:i/>
          <w:iCs/>
        </w:rPr>
        <w:t xml:space="preserve"> </w:t>
      </w:r>
      <w:r>
        <w:rPr>
          <w:i/>
          <w:iCs/>
        </w:rPr>
        <w:t xml:space="preserve">Maintenance · Operations · Performance · Security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Status pills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Critical · OK · Warn · Fail · Info</w:t>
      </w:r>
      <w:r>
        <w:t xml:space="preserve"> </w:t>
      </w:r>
      <w:r>
        <w:t xml:space="preserve">with the</w:t>
      </w:r>
      <w:r>
        <w:t xml:space="preserve"> </w:t>
      </w:r>
      <w:r>
        <w:t xml:space="preserve">count for each.</w:t>
      </w:r>
    </w:p>
    <w:p>
      <w:pPr>
        <w:pStyle w:val="FirstParagraph"/>
      </w:pPr>
      <w:r>
        <w:t xml:space="preserve">Click a pill to toggle filtering. Multiple status pills can be active</w:t>
      </w:r>
      <w:r>
        <w:t xml:space="preserve"> </w:t>
      </w:r>
      <w:r>
        <w:t xml:space="preserve">at once.</w:t>
      </w:r>
    </w:p>
    <w:bookmarkEnd w:id="121"/>
    <w:bookmarkStart w:id="122" w:name="the-list"/>
    <w:p>
      <w:pPr>
        <w:pStyle w:val="Heading6"/>
      </w:pPr>
      <w:r>
        <w:t xml:space="preserve">The list</w:t>
      </w:r>
    </w:p>
    <w:p>
      <w:pPr>
        <w:pStyle w:val="FirstParagraph"/>
      </w:pPr>
      <w:r>
        <w:t xml:space="preserve">Each row is one check.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Row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Coloured dot — OK / Info / Warn / Fail / Critical.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Name of the check + one-line helper.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Backup, Configuration,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/ 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Current measured value or finding.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Run</w:t>
            </w:r>
          </w:p>
        </w:tc>
        <w:tc>
          <w:tcPr/>
          <w:p>
            <w:pPr>
              <w:pStyle w:val="Compact"/>
            </w:pPr>
            <w:r>
              <w:t xml:space="preserve">When the row last ran.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 button</w:t>
            </w:r>
          </w:p>
        </w:tc>
        <w:tc>
          <w:tcPr/>
          <w:p>
            <w:pPr>
              <w:pStyle w:val="Compact"/>
            </w:pPr>
            <w:r>
              <w:t xml:space="preserve">What the check does and why it matters.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Run**</w:t>
            </w:r>
          </w:p>
        </w:tc>
        <w:tc>
          <w:tcPr/>
          <w:p>
            <w:pPr>
              <w:pStyle w:val="Compact"/>
            </w:pPr>
            <w:r>
              <w:t xml:space="preserve">Re-run just this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Fix**</w:t>
            </w:r>
          </w:p>
        </w:tc>
        <w:tc>
          <w:tcPr/>
          <w:p>
            <w:pPr>
              <w:pStyle w:val="Compact"/>
            </w:pPr>
            <w:r>
              <w:t xml:space="preserve">Apply the safe fix (when one exists).</w:t>
            </w:r>
          </w:p>
        </w:tc>
      </w:tr>
    </w:tbl>
    <w:bookmarkEnd w:id="122"/>
    <w:bookmarkStart w:id="123" w:name="status-meanings-1"/>
    <w:p>
      <w:pPr>
        <w:pStyle w:val="Heading6"/>
      </w:pPr>
      <w:r>
        <w:t xml:space="preserve">Status meanings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OK</w:t>
      </w:r>
      <w:r>
        <w:t xml:space="preserve"> </w:t>
      </w:r>
      <w:r>
        <w:t xml:space="preserve">— full marks. Nothing to do.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Info</w:t>
      </w:r>
      <w:r>
        <w:t xml:space="preserve"> </w:t>
      </w:r>
      <w:r>
        <w:t xml:space="preserve">— informational; not a problem (e.g. </w:t>
      </w:r>
      <w:r>
        <w:rPr>
          <w:i/>
          <w:iCs/>
        </w:rPr>
        <w:t xml:space="preserve">Recovery model is</w:t>
      </w:r>
      <w:r>
        <w:rPr>
          <w:i/>
          <w:iCs/>
        </w:rPr>
        <w:t xml:space="preserve"> </w:t>
      </w:r>
      <w:r>
        <w:rPr>
          <w:i/>
          <w:iCs/>
        </w:rPr>
        <w:t xml:space="preserve">SIMPLE — log backups not required.</w:t>
      </w:r>
      <w:r>
        <w:t xml:space="preserve">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Warn</w:t>
      </w:r>
      <w:r>
        <w:t xml:space="preserve"> </w:t>
      </w:r>
      <w:r>
        <w:t xml:space="preserve">— degraded; investigate.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Fail</w:t>
      </w:r>
      <w:r>
        <w:t xml:space="preserve"> </w:t>
      </w:r>
      <w:r>
        <w:t xml:space="preserve">— the check failed (e.g. </w:t>
      </w:r>
      <w:r>
        <w:rPr>
          <w:i/>
          <w:iCs/>
        </w:rPr>
        <w:t xml:space="preserve">Could not find stored procedure</w:t>
      </w:r>
      <w:r>
        <w:rPr>
          <w:i/>
          <w:iCs/>
        </w:rPr>
        <w:t xml:space="preserve"> </w:t>
      </w:r>
      <w:r>
        <w:rPr>
          <w:i/>
          <w:iCs/>
        </w:rPr>
        <w:t xml:space="preserve">…</w:t>
      </w:r>
      <w:r>
        <w:t xml:space="preserve">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the database is at material risk; fix immediately.</w:t>
      </w:r>
    </w:p>
    <w:bookmarkEnd w:id="123"/>
    <w:bookmarkStart w:id="124" w:name="what-gets-checked"/>
    <w:p>
      <w:pPr>
        <w:pStyle w:val="Heading6"/>
      </w:pPr>
      <w:r>
        <w:t xml:space="preserve">What gets checked</w:t>
      </w:r>
    </w:p>
    <w:p>
      <w:pPr>
        <w:pStyle w:val="FirstParagraph"/>
      </w:pPr>
      <w:r>
        <w:t xml:space="preserve">A non-exhaustive list grouped by category — the on-screen catalogue is</w:t>
      </w:r>
      <w:r>
        <w:t xml:space="preserve"> </w:t>
      </w:r>
      <w:r>
        <w:t xml:space="preserve">the source of truth: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— last full / log backup age, backup-policy adequacy,</w:t>
      </w:r>
      <w:r>
        <w:t xml:space="preserve"> </w:t>
      </w:r>
      <w:r>
        <w:t xml:space="preserve">drive free space, full / log schedule defined, file retention.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— auto-shrink off, auto-close off, MAXDOP, cost</w:t>
      </w:r>
      <w:r>
        <w:t xml:space="preserve"> </w:t>
      </w:r>
      <w:r>
        <w:t xml:space="preserve">threshold, recovery model.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Integrity</w:t>
      </w:r>
      <w:r>
        <w:t xml:space="preserve"> </w:t>
      </w:r>
      <w:r>
        <w:t xml:space="preserve">— days since DBCC CHECKDB, suspect pages, page-verify</w:t>
      </w:r>
      <w:r>
        <w:t xml:space="preserve"> </w:t>
      </w:r>
      <w:r>
        <w:t xml:space="preserve">is CHECKSUM.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Maintenance</w:t>
      </w:r>
      <w:r>
        <w:t xml:space="preserve"> </w:t>
      </w:r>
      <w:r>
        <w:t xml:space="preserve">— stale statistics, high-impact missing indexes,</w:t>
      </w:r>
      <w:r>
        <w:t xml:space="preserve"> </w:t>
      </w:r>
      <w:r>
        <w:t xml:space="preserve">unused indexes, Virtual Log File count, audit / log overage.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Operations</w:t>
      </w:r>
      <w:r>
        <w:t xml:space="preserve"> </w:t>
      </w:r>
      <w:r>
        <w:t xml:space="preserve">— failed Agent jobs in last 24 h, errorlog severe</w:t>
      </w:r>
      <w:r>
        <w:t xml:space="preserve"> </w:t>
      </w:r>
      <w:r>
        <w:t xml:space="preserve">entries, long-running sessions.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top wait type, buffer-cache hit ratio, TempDB</w:t>
      </w:r>
      <w:r>
        <w:t xml:space="preserve"> </w:t>
      </w:r>
      <w:r>
        <w:t xml:space="preserve">contention.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login lockouts, dangerous surface area,</w:t>
      </w:r>
      <w:r>
        <w:t xml:space="preserve"> </w:t>
      </w:r>
      <w:r>
        <w:rPr>
          <w:rStyle w:val="VerbatimChar"/>
        </w:rPr>
        <w:t xml:space="preserve">sa</w:t>
      </w:r>
      <w:r>
        <w:t xml:space="preserve"> </w:t>
      </w:r>
      <w:r>
        <w:t xml:space="preserve">enabled,</w:t>
      </w:r>
      <w:r>
        <w:t xml:space="preserve"> </w:t>
      </w:r>
      <w:r>
        <w:t xml:space="preserve">weak SQL-login passwords,</w:t>
      </w:r>
      <w:r>
        <w:t xml:space="preserve"> </w:t>
      </w:r>
      <w:r>
        <w:rPr>
          <w:rStyle w:val="VerbatimChar"/>
        </w:rPr>
        <w:t xml:space="preserve">xp_cmdshell</w:t>
      </w:r>
      <w:r>
        <w:t xml:space="preserve"> </w:t>
      </w:r>
      <w:r>
        <w:t xml:space="preserve">enabled.</w:t>
      </w:r>
    </w:p>
    <w:bookmarkEnd w:id="124"/>
    <w:bookmarkStart w:id="126" w:name="how-fixes-work"/>
    <w:p>
      <w:pPr>
        <w:pStyle w:val="Heading6"/>
      </w:pPr>
      <w:r>
        <w:t xml:space="preserve">How fixes work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Safe fix</w:t>
      </w:r>
      <w:r>
        <w:t xml:space="preserve"> </w:t>
      </w:r>
      <w:r>
        <w:t xml:space="preserve">— non-destructive (e.g. update statistics, create a</w:t>
      </w:r>
      <w:r>
        <w:t xml:space="preserve"> </w:t>
      </w:r>
      <w:r>
        <w:t xml:space="preserve">missing maintenance job, set a configuration option to its</w:t>
      </w:r>
      <w:r>
        <w:t xml:space="preserve"> </w:t>
      </w:r>
      <w:r>
        <w:t xml:space="preserve">recommended value).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Destructive fix</w:t>
      </w:r>
      <w:r>
        <w:t xml:space="preserve"> </w:t>
      </w:r>
      <w:r>
        <w:t xml:space="preserve">— only ever triggered by clicking the per-row</w:t>
      </w:r>
      <w:r>
        <w:t xml:space="preserve"> </w:t>
      </w:r>
      <w:r>
        <w:t xml:space="preserve">button explicitly (e.g. drop an unused index, purge audit rows</w:t>
      </w:r>
      <w:r>
        <w:t xml:space="preserve"> </w:t>
      </w:r>
      <w:r>
        <w:t xml:space="preserve">older than retention). Confirmation is required.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No fix</w:t>
      </w:r>
      <w:r>
        <w:t xml:space="preserve"> </w:t>
      </w:r>
      <w:r>
        <w:t xml:space="preserve">— some checks (e.g. </w:t>
      </w:r>
      <w:r>
        <w:rPr>
          <w:i/>
          <w:iCs/>
        </w:rPr>
        <w:t xml:space="preserve">Top wait type</w:t>
      </w:r>
      <w:r>
        <w:t xml:space="preserve">) are informational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Every fix is logged with the user, timestamp, before-and-after value,</w:t>
      </w:r>
      <w:r>
        <w:t xml:space="preserve"> </w:t>
      </w:r>
      <w:r>
        <w:t xml:space="preserve">and the row it ran against — so a future auditor can trace what</w:t>
      </w:r>
      <w:r>
        <w:t xml:space="preserve"> </w:t>
      </w:r>
      <w:r>
        <w:t xml:space="preserve">changed.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125">
        <w:r>
          <w:rPr>
            <w:rStyle w:val="Hyperlink"/>
            <w:b/>
            <w:bCs/>
          </w:rPr>
          <w:t xml:space="preserve">Run Backup</w:t>
        </w:r>
      </w:hyperlink>
      <w:r>
        <w:t xml:space="preserve">.</w:t>
      </w:r>
    </w:p>
    <w:bookmarkEnd w:id="126"/>
    <w:bookmarkStart w:id="127" w:name="run-backup"/>
    <w:p>
      <w:pPr>
        <w:pStyle w:val="Heading6"/>
      </w:pPr>
      <w:r>
        <w:t xml:space="preserve">Run Backup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Backup Now</w:t>
      </w:r>
      <w:r>
        <w:t xml:space="preserve"> </w:t>
      </w:r>
      <w:r>
        <w:t xml:space="preserve">in the toolbar to open the Run Backup dialog.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Run Backup dialog</w:t>
            </w:r>
          </w:p>
        </w:tc>
      </w:tr>
    </w:tbl>
    <w:p>
      <w:pPr>
        <w:pStyle w:val="ImageCaption"/>
      </w:pPr>
      <w:r>
        <w:t xml:space="preserve">Run Backup dialog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Run Backup</w:t>
      </w:r>
      <w:r>
        <w:rPr>
          <w:i/>
          <w:iCs/>
        </w:rPr>
        <w:t xml:space="preserve"> </w:t>
      </w:r>
      <w:r>
        <w:rPr>
          <w:i/>
          <w:iCs/>
        </w:rPr>
        <w:t xml:space="preserve">dialog — pick FULL, DIFF, or LOG, confirm the</w:t>
      </w:r>
      <w:r>
        <w:rPr>
          <w:i/>
          <w:iCs/>
        </w:rPr>
        <w:t xml:space="preserve"> </w:t>
      </w:r>
      <w:r>
        <w:rPr>
          <w:i/>
          <w:iCs/>
        </w:rPr>
        <w:t xml:space="preserve">backup folder, add a description, and click Run Backup.</w:t>
      </w:r>
    </w:p>
    <w:bookmarkEnd w:id="127"/>
    <w:bookmarkStart w:id="128" w:name="fields"/>
    <w:p>
      <w:pPr>
        <w:pStyle w:val="Heading6"/>
      </w:pPr>
      <w:r>
        <w:t xml:space="preserve">Fields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Backup Type</w:t>
      </w:r>
      <w:r>
        <w:t xml:space="preserve"> </w:t>
      </w:r>
      <w:r>
        <w:t xml:space="preserve">— three buttons, mutually exclusive: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FULL</w:t>
      </w:r>
      <w:r>
        <w:t xml:space="preserve"> </w:t>
      </w:r>
      <w:r>
        <w:t xml:space="preserve">— complete backup of the database. Use as the baseline</w:t>
      </w:r>
      <w:r>
        <w:t xml:space="preserve"> </w:t>
      </w:r>
      <w:r>
        <w:t xml:space="preserve">from which DIFF and LOG backups recover.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DIFF</w:t>
      </w:r>
      <w:r>
        <w:t xml:space="preserve"> </w:t>
      </w:r>
      <w:r>
        <w:t xml:space="preserve">— differential. Captures everything changed since the</w:t>
      </w:r>
      <w:r>
        <w:t xml:space="preserve"> </w:t>
      </w:r>
      <w:r>
        <w:t xml:space="preserve">last FULL. Smaller and faster.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LOG</w:t>
      </w:r>
      <w:r>
        <w:t xml:space="preserve"> </w:t>
      </w:r>
      <w:r>
        <w:t xml:space="preserve">— transaction-log backup. Only valid when the database</w:t>
      </w:r>
      <w:r>
        <w:t xml:space="preserve"> </w:t>
      </w:r>
      <w:r>
        <w:t xml:space="preserve">is in FULL recovery model.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Backup Folder</w:t>
      </w:r>
      <w:r>
        <w:t xml:space="preserve"> </w:t>
      </w:r>
      <w:r>
        <w:t xml:space="preserve">— pre-filled from Settings (single source of</w:t>
      </w:r>
      <w:r>
        <w:t xml:space="preserve"> </w:t>
      </w:r>
      <w:r>
        <w:t xml:space="preserve">truth). Can be overridden for this one run.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optional free text. Stored in the backup metadata.</w:t>
      </w:r>
    </w:p>
    <w:bookmarkEnd w:id="128"/>
    <w:bookmarkStart w:id="129" w:name="run"/>
    <w:p>
      <w:pPr>
        <w:pStyle w:val="Heading6"/>
      </w:pPr>
      <w:r>
        <w:t xml:space="preserve">Run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Run Backup</w:t>
      </w:r>
      <w:r>
        <w:t xml:space="preserve">. A progress strip appears:</w:t>
      </w:r>
      <w:r>
        <w:t xml:space="preserve"> </w:t>
      </w:r>
      <w:r>
        <w:rPr>
          <w:i/>
          <w:iCs/>
        </w:rPr>
        <w:t xml:space="preserve">Running backup,</w:t>
      </w:r>
      <w:r>
        <w:rPr>
          <w:i/>
          <w:iCs/>
        </w:rPr>
        <w:t xml:space="preserve"> </w:t>
      </w:r>
      <w:r>
        <w:rPr>
          <w:i/>
          <w:iCs/>
        </w:rPr>
        <w:t xml:space="preserve">please wait…</w:t>
      </w:r>
      <w:r>
        <w:t xml:space="preserve">.</w:t>
      </w:r>
    </w:p>
    <w:p>
      <w:pPr>
        <w:pStyle w:val="BodyText"/>
      </w:pPr>
      <w:r>
        <w:t xml:space="preserve">When the backup finishes:</w:t>
      </w:r>
    </w:p>
    <w:p>
      <w:pPr>
        <w:pStyle w:val="Compact"/>
        <w:numPr>
          <w:ilvl w:val="0"/>
          <w:numId w:val="1079"/>
        </w:numPr>
      </w:pPr>
      <w:r>
        <w:t xml:space="preserve">The file is written to the folder.</w:t>
      </w:r>
    </w:p>
    <w:p>
      <w:pPr>
        <w:pStyle w:val="Compact"/>
        <w:numPr>
          <w:ilvl w:val="0"/>
          <w:numId w:val="107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Last Backup</w:t>
      </w:r>
      <w:r>
        <w:t xml:space="preserve"> </w:t>
      </w:r>
      <w:r>
        <w:t xml:space="preserve">KPI tile updates immediately.</w:t>
      </w:r>
    </w:p>
    <w:p>
      <w:pPr>
        <w:pStyle w:val="Compact"/>
        <w:numPr>
          <w:ilvl w:val="0"/>
          <w:numId w:val="1079"/>
        </w:numPr>
      </w:pPr>
      <w:r>
        <w:t xml:space="preserve">A new entry appears in the</w:t>
      </w:r>
      <w:r>
        <w:t xml:space="preserve"> </w:t>
      </w:r>
      <w:r>
        <w:rPr>
          <w:b/>
          <w:bCs/>
        </w:rPr>
        <w:t xml:space="preserve">Backup Log</w:t>
      </w:r>
      <w:r>
        <w:t xml:space="preserve"> </w:t>
      </w:r>
      <w:r>
        <w:t xml:space="preserve">sidebar item.</w:t>
      </w:r>
    </w:p>
    <w:p>
      <w:pPr>
        <w:pStyle w:val="Compact"/>
        <w:numPr>
          <w:ilvl w:val="0"/>
          <w:numId w:val="1079"/>
        </w:numPr>
      </w:pPr>
      <w:r>
        <w:t xml:space="preserve">A toast confirms success.</w:t>
      </w:r>
    </w:p>
    <w:p>
      <w:pPr>
        <w:pStyle w:val="FirstParagraph"/>
      </w:pPr>
      <w:r>
        <w:t xml:space="preserve">If the backup fails the dialog shows the SQL error and the</w:t>
      </w:r>
      <w:r>
        <w:t xml:space="preserve"> </w:t>
      </w:r>
      <w:r>
        <w:rPr>
          <w:i/>
          <w:iCs/>
        </w:rPr>
        <w:t xml:space="preserve">Last</w:t>
      </w:r>
      <w:r>
        <w:rPr>
          <w:i/>
          <w:iCs/>
        </w:rP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column on the Backup Log marks it</w:t>
      </w:r>
      <w:r>
        <w:t xml:space="preserve"> </w:t>
      </w:r>
      <w:r>
        <w:rPr>
          <w:b/>
          <w:bCs/>
        </w:rPr>
        <w:t xml:space="preserve">Failed</w:t>
      </w:r>
      <w:r>
        <w:t xml:space="preserve">.</w:t>
      </w:r>
    </w:p>
    <w:bookmarkEnd w:id="129"/>
    <w:bookmarkStart w:id="130" w:name="when-to-use-which-type"/>
    <w:p>
      <w:pPr>
        <w:pStyle w:val="Heading6"/>
      </w:pPr>
      <w:r>
        <w:t xml:space="preserve">When to use which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At least once a day for clinical databases. Before a major upgrade. After a successful restore drill.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Several times a day to shorten the restore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Every 15-60 minutes when the database is in FULL recovery to limit RPO (data loss window).</w:t>
            </w:r>
          </w:p>
        </w:tc>
      </w:tr>
    </w:tbl>
    <w:bookmarkEnd w:id="130"/>
    <w:bookmarkStart w:id="132" w:name="tips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080"/>
        </w:numPr>
      </w:pPr>
      <w:r>
        <w:t xml:space="preserve">The folder must be writable by the</w:t>
      </w:r>
      <w:r>
        <w:t xml:space="preserve"> </w:t>
      </w:r>
      <w:r>
        <w:rPr>
          <w:b/>
          <w:bCs/>
        </w:rPr>
        <w:t xml:space="preserve">SQL Server account</w:t>
      </w:r>
      <w:r>
        <w:t xml:space="preserve">, not just</w:t>
      </w:r>
      <w:r>
        <w:t xml:space="preserve"> </w:t>
      </w:r>
      <w:r>
        <w:t xml:space="preserve">the user running HMS — if it can’t write, the backup fails with a</w:t>
      </w:r>
      <w:r>
        <w:t xml:space="preserve"> </w:t>
      </w:r>
      <w:r>
        <w:t xml:space="preserve">permission error.</w:t>
      </w:r>
    </w:p>
    <w:p>
      <w:pPr>
        <w:pStyle w:val="Compact"/>
        <w:numPr>
          <w:ilvl w:val="0"/>
          <w:numId w:val="108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to mark special backups (</w:t>
      </w:r>
      <w:r>
        <w:rPr>
          <w:i/>
          <w:iCs/>
        </w:rPr>
        <w:t xml:space="preserve">Pre-upgrade</w:t>
      </w:r>
      <w:r>
        <w:t xml:space="preserve">,</w:t>
      </w:r>
      <w:r>
        <w:t xml:space="preserve"> </w:t>
      </w:r>
      <w:r>
        <w:rPr>
          <w:i/>
          <w:iCs/>
        </w:rPr>
        <w:t xml:space="preserve">End-of-month</w:t>
      </w:r>
      <w:r>
        <w:t xml:space="preserve">,</w:t>
      </w:r>
      <w:r>
        <w:t xml:space="preserve"> </w:t>
      </w:r>
      <w:r>
        <w:rPr>
          <w:i/>
          <w:iCs/>
        </w:rPr>
        <w:t xml:space="preserve">Migration</w:t>
      </w:r>
      <w:r>
        <w:t xml:space="preserve">) so they stand out in the Backup Log.</w:t>
      </w:r>
    </w:p>
    <w:p>
      <w:pPr>
        <w:pStyle w:val="Compact"/>
        <w:numPr>
          <w:ilvl w:val="0"/>
          <w:numId w:val="1080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Backup Now</w:t>
      </w:r>
      <w:r>
        <w:t xml:space="preserve"> </w:t>
      </w:r>
      <w:r>
        <w:t xml:space="preserve">before a risky operation — restoring a DIFF that</w:t>
      </w:r>
      <w:r>
        <w:t xml:space="preserve"> </w:t>
      </w:r>
      <w:r>
        <w:t xml:space="preserve">was taken five minutes ago beats restoring last night’s FULL.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31">
        <w:r>
          <w:rPr>
            <w:rStyle w:val="Hyperlink"/>
            <w:b/>
            <w:bCs/>
          </w:rPr>
          <w:t xml:space="preserve">Backup Schedules</w:t>
        </w:r>
      </w:hyperlink>
      <w:r>
        <w:t xml:space="preserve">.</w:t>
      </w:r>
    </w:p>
    <w:bookmarkEnd w:id="132"/>
    <w:bookmarkStart w:id="133" w:name="backup-schedules-1"/>
    <w:p>
      <w:pPr>
        <w:pStyle w:val="Heading6"/>
      </w:pPr>
      <w:r>
        <w:t xml:space="preserve">Backup Schedules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Backup Schedule</w:t>
      </w:r>
      <w:r>
        <w:t xml:space="preserve"> </w:t>
      </w:r>
      <w:r>
        <w:t xml:space="preserve">in the toolbar to open the schedules list.</w:t>
      </w:r>
      <w:r>
        <w:t xml:space="preserve"> </w:t>
      </w:r>
      <w:r>
        <w:t xml:space="preserve">A schedule fires a backup on a recurring cadence without anyone having</w:t>
      </w:r>
      <w:r>
        <w:t xml:space="preserve"> </w:t>
      </w:r>
      <w:r>
        <w:t xml:space="preserve">to click</w:t>
      </w:r>
      <w:r>
        <w:t xml:space="preserve"> </w:t>
      </w:r>
      <w:r>
        <w:rPr>
          <w:i/>
          <w:iCs/>
        </w:rPr>
        <w:t xml:space="preserve">Backup Now</w:t>
      </w:r>
      <w:r>
        <w:t xml:space="preserve">.</w:t>
      </w:r>
    </w:p>
    <w:bookmarkEnd w:id="133"/>
    <w:bookmarkStart w:id="134" w:name="the-list-1"/>
    <w:p>
      <w:pPr>
        <w:pStyle w:val="Heading6"/>
      </w:pPr>
      <w:r>
        <w:t xml:space="preserve">The list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+ New Schedule</w:t>
      </w:r>
      <w:r>
        <w:t xml:space="preserve"> </w:t>
      </w:r>
      <w:r>
        <w:t xml:space="preserve">— create.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from disk.</w:t>
      </w:r>
    </w:p>
    <w:p>
      <w:pPr>
        <w:pStyle w:val="Compact"/>
        <w:numPr>
          <w:ilvl w:val="0"/>
          <w:numId w:val="1081"/>
        </w:numPr>
      </w:pPr>
      <w:r>
        <w:t xml:space="preserve">Empty state —</w:t>
      </w:r>
      <w:r>
        <w:t xml:space="preserve"> </w:t>
      </w:r>
      <w:r>
        <w:rPr>
          <w:i/>
          <w:iCs/>
        </w:rPr>
        <w:t xml:space="preserve">No backup schedules yet. Click</w:t>
      </w:r>
      <w:r>
        <w:rPr>
          <w:i/>
          <w:iCs/>
        </w:rPr>
        <w:t xml:space="preserve"> </w:t>
      </w:r>
      <w:r>
        <w:rPr>
          <w:i/>
          <w:iCs/>
        </w:rPr>
        <w:t xml:space="preserve">‘New Schedule’</w:t>
      </w:r>
      <w:r>
        <w:rPr>
          <w:i/>
          <w:iCs/>
        </w:rPr>
        <w:t xml:space="preserve"> </w:t>
      </w:r>
      <w:r>
        <w:rPr>
          <w:i/>
          <w:iCs/>
        </w:rPr>
        <w:t xml:space="preserve">to add</w:t>
      </w:r>
      <w:r>
        <w:rPr>
          <w:i/>
          <w:iCs/>
        </w:rPr>
        <w:t xml:space="preserve"> </w:t>
      </w:r>
      <w:r>
        <w:rPr>
          <w:i/>
          <w:iCs/>
        </w:rPr>
        <w:t xml:space="preserve">one.</w:t>
      </w:r>
    </w:p>
    <w:p>
      <w:pPr>
        <w:pStyle w:val="FirstParagraph"/>
      </w:pPr>
      <w:r>
        <w:t xml:space="preserve">Per-row columns: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Name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— FULL / DIFF / LOG.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Hourly / Daily / Weekly / Monthly.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Start</w:t>
      </w:r>
      <w:r>
        <w:t xml:space="preserve"> </w:t>
      </w:r>
      <w:r>
        <w:t xml:space="preserve">— start time (HH:MM).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Last Run</w:t>
      </w:r>
      <w:r>
        <w:t xml:space="preserve"> </w:t>
      </w:r>
      <w:r>
        <w:t xml:space="preserve">— when it last fired.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Last Status</w:t>
      </w:r>
      <w:r>
        <w:t xml:space="preserve"> </w:t>
      </w:r>
      <w:r>
        <w:t xml:space="preserve">— Saved / Failed / —.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Next Run</w:t>
      </w:r>
      <w:r>
        <w:t xml:space="preserve"> </w:t>
      </w:r>
      <w:r>
        <w:t xml:space="preserve">— when it will fire next.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green dot if running on schedule.</w:t>
      </w:r>
    </w:p>
    <w:p>
      <w:pPr>
        <w:pStyle w:val="FirstParagraph"/>
      </w:pPr>
      <w:r>
        <w:t xml:space="preserve">Per-row actions: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open the editor.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remove the schedule (with confirm).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Run this schedule now</w:t>
      </w:r>
      <w:r>
        <w:t xml:space="preserve"> </w:t>
      </w:r>
      <w:r>
        <w:t xml:space="preserve">— fire on demand without waiting for the</w:t>
      </w:r>
      <w:r>
        <w:t xml:space="preserve"> </w:t>
      </w:r>
      <w:r>
        <w:t xml:space="preserve">cron tick.</w:t>
      </w:r>
    </w:p>
    <w:bookmarkEnd w:id="134"/>
    <w:bookmarkStart w:id="135" w:name="the-editor"/>
    <w:p>
      <w:pPr>
        <w:pStyle w:val="Heading6"/>
      </w:pPr>
      <w:r>
        <w:t xml:space="preserve">The editor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New Schedule dialog</w:t>
            </w:r>
          </w:p>
        </w:tc>
      </w:tr>
    </w:tbl>
    <w:p>
      <w:pPr>
        <w:pStyle w:val="ImageCaption"/>
      </w:pPr>
      <w:r>
        <w:t xml:space="preserve">New Schedule dialog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New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dialog. Five sections — Identity, What to back</w:t>
      </w:r>
      <w:r>
        <w:rPr>
          <w:i/>
          <w:iCs/>
        </w:rPr>
        <w:t xml:space="preserve"> </w:t>
      </w:r>
      <w:r>
        <w:rPr>
          <w:i/>
          <w:iCs/>
        </w:rPr>
        <w:t xml:space="preserve">up, When to run, frequency-specific fields, and the</w:t>
      </w:r>
      <w:r>
        <w:rPr>
          <w:i/>
          <w:iCs/>
        </w:rPr>
        <w:t xml:space="preserve"> </w:t>
      </w:r>
      <w:r>
        <w:t xml:space="preserve">Active* toggle.*</w:t>
      </w:r>
    </w:p>
    <w:bookmarkEnd w:id="135"/>
    <w:bookmarkStart w:id="136" w:name="identity"/>
    <w:p>
      <w:pPr>
        <w:pStyle w:val="Heading6"/>
      </w:pPr>
      <w:r>
        <w:t xml:space="preserve">Identity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short label that appears in the list. Required.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free text.</w:t>
      </w:r>
    </w:p>
    <w:bookmarkEnd w:id="136"/>
    <w:bookmarkStart w:id="137" w:name="what-to-back-up"/>
    <w:p>
      <w:pPr>
        <w:pStyle w:val="Heading6"/>
      </w:pPr>
      <w:r>
        <w:t xml:space="preserve">What to back up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Backup Type</w:t>
      </w:r>
      <w:r>
        <w:t xml:space="preserve"> </w:t>
      </w:r>
      <w:r>
        <w:t xml:space="preserve">— FULL / DIFF / LOG.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Backup Folder</w:t>
      </w:r>
      <w:r>
        <w:t xml:space="preserve"> </w:t>
      </w:r>
      <w:r>
        <w:t xml:space="preserve">— locked to the central folder from Settings.</w:t>
      </w:r>
      <w:r>
        <w:t xml:space="preserve"> </w:t>
      </w:r>
      <w:r>
        <w:t xml:space="preserve">Single source of truth; all schedules use the same folder.</w:t>
      </w:r>
    </w:p>
    <w:bookmarkEnd w:id="137"/>
    <w:bookmarkStart w:id="138" w:name="when-to-run"/>
    <w:p>
      <w:pPr>
        <w:pStyle w:val="Heading6"/>
      </w:pPr>
      <w:r>
        <w:t xml:space="preserve">When to run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Hourly · Daily · Weekly · Monthly.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Start Time</w:t>
      </w:r>
      <w:r>
        <w:t xml:space="preserve"> </w:t>
      </w:r>
      <w:r>
        <w:t xml:space="preserve">— HH:MM (24-hour clock).</w:t>
      </w:r>
    </w:p>
    <w:p>
      <w:pPr>
        <w:pStyle w:val="Compact"/>
        <w:numPr>
          <w:ilvl w:val="0"/>
          <w:numId w:val="1086"/>
        </w:numPr>
      </w:pPr>
      <w:r>
        <w:t xml:space="preserve">Frequency-specific extra: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Weekly</w:t>
      </w:r>
      <w:r>
        <w:t xml:space="preserve"> </w:t>
      </w:r>
      <w:r>
        <w:rPr>
          <w:i/>
          <w:iCs/>
        </w:rPr>
        <w:t xml:space="preserve">Days of Week</w:t>
      </w:r>
      <w:r>
        <w:t xml:space="preserve"> </w:t>
      </w:r>
      <w:r>
        <w:t xml:space="preserve">— tick which weekdays.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Monthly</w:t>
      </w:r>
      <w:r>
        <w:t xml:space="preserve"> </w:t>
      </w:r>
      <w:r>
        <w:rPr>
          <w:i/>
          <w:iCs/>
        </w:rPr>
        <w:t xml:space="preserve">Day of Month (1-31)</w:t>
      </w:r>
      <w:r>
        <w:t xml:space="preserve">.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Hourly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no extra fields.</w:t>
      </w:r>
    </w:p>
    <w:bookmarkEnd w:id="138"/>
    <w:bookmarkStart w:id="139" w:name="active-will-run-on-schedule"/>
    <w:p>
      <w:pPr>
        <w:pStyle w:val="Heading6"/>
      </w:pPr>
      <w:r>
        <w:t xml:space="preserve">Active (will run on schedule)</w:t>
      </w:r>
    </w:p>
    <w:p>
      <w:pPr>
        <w:pStyle w:val="Compact"/>
        <w:numPr>
          <w:ilvl w:val="0"/>
          <w:numId w:val="1088"/>
        </w:numPr>
      </w:pPr>
      <w:r>
        <w:t xml:space="preserve">Tick to enable. Untick to pause without deleting.</w:t>
      </w:r>
    </w:p>
    <w:bookmarkEnd w:id="139"/>
    <w:bookmarkStart w:id="140" w:name="save-cancel"/>
    <w:p>
      <w:pPr>
        <w:pStyle w:val="Heading6"/>
      </w:pPr>
      <w:r>
        <w:t xml:space="preserve">Save / Cancel</w:t>
      </w:r>
    </w:p>
    <w:p>
      <w:pPr>
        <w:pStyle w:val="FirstParagraph"/>
      </w:pPr>
      <w:r>
        <w:t xml:space="preserve">Save commits the schedule and registers the corresponding SQL Server</w:t>
      </w:r>
      <w:r>
        <w:t xml:space="preserve"> </w:t>
      </w:r>
      <w:r>
        <w:t xml:space="preserve">Agent job (Daily / Weekly / Monthly) or in-app tick (Hourly). Cancel</w:t>
      </w:r>
      <w:r>
        <w:t xml:space="preserve"> </w:t>
      </w:r>
      <w:r>
        <w:t xml:space="preserve">abandons changes.</w:t>
      </w:r>
    </w:p>
    <w:bookmarkEnd w:id="140"/>
    <w:bookmarkStart w:id="141" w:name="patterns"/>
    <w:p>
      <w:pPr>
        <w:pStyle w:val="Heading6"/>
      </w:pPr>
      <w:r>
        <w:t xml:space="preserve">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Suggested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database, low write volume</w:t>
            </w:r>
          </w:p>
        </w:tc>
        <w:tc>
          <w:tcPr/>
          <w:p>
            <w:pPr>
              <w:pStyle w:val="Compact"/>
            </w:pPr>
            <w:r>
              <w:t xml:space="preserve">FULL daily 02:00 + LOG every 30 min during business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database, high write volume</w:t>
            </w:r>
          </w:p>
        </w:tc>
        <w:tc>
          <w:tcPr/>
          <w:p>
            <w:pPr>
              <w:pStyle w:val="Compact"/>
            </w:pPr>
            <w:r>
              <w:t xml:space="preserve">FULL daily + DIFF every 6 h + LOG every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copy, off-hours updates</w:t>
            </w:r>
          </w:p>
        </w:tc>
        <w:tc>
          <w:tcPr/>
          <w:p>
            <w:pPr>
              <w:pStyle w:val="Compact"/>
            </w:pPr>
            <w:r>
              <w:t xml:space="preserve">FULL weekly Sunday 03:00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Pre-upgrade snapshot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Backup Now</w:t>
            </w:r>
            <w:r>
              <w:t xml:space="preserve"> </w:t>
            </w:r>
            <w:r>
              <w:t xml:space="preserve">with FULL + a descriptive Description; no schedule needed</w:t>
            </w:r>
          </w:p>
        </w:tc>
      </w:tr>
    </w:tbl>
    <w:bookmarkEnd w:id="141"/>
    <w:bookmarkStart w:id="143" w:name="common-pitfalls"/>
    <w:p>
      <w:pPr>
        <w:pStyle w:val="Heading6"/>
      </w:pPr>
      <w:r>
        <w:t xml:space="preserve">Common pitfalls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Active unticked</w:t>
      </w:r>
      <w:r>
        <w:t xml:space="preserve"> </w:t>
      </w:r>
      <w:r>
        <w:t xml:space="preserve">— schedules don’t fire. Check the green dot.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Backup folder unwritable</w:t>
      </w:r>
      <w:r>
        <w:t xml:space="preserve"> </w:t>
      </w:r>
      <w:r>
        <w:t xml:space="preserve">— every run fails with the same error.</w:t>
      </w:r>
      <w:r>
        <w:t xml:space="preserve"> </w:t>
      </w:r>
      <w:r>
        <w:t xml:space="preserve">Fix the OS permission on the folder.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No FULL backup yet</w:t>
      </w:r>
      <w:r>
        <w:t xml:space="preserve"> </w:t>
      </w:r>
      <w:r>
        <w:t xml:space="preserve">— DIFF and LOG schedules need a FULL baseline.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Backup Now</w:t>
      </w:r>
      <w:r>
        <w:t xml:space="preserve"> </w:t>
      </w:r>
      <w:r>
        <w:t xml:space="preserve">with FULL once before relying on DIFF/LOG</w:t>
      </w:r>
      <w:r>
        <w:t xml:space="preserve"> </w:t>
      </w:r>
      <w:r>
        <w:t xml:space="preserve">schedules.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Recovery model is SIMPLE</w:t>
      </w:r>
      <w:r>
        <w:t xml:space="preserve"> </w:t>
      </w:r>
      <w:r>
        <w:t xml:space="preserve">— LOG schedules will be marked N/A.</w:t>
      </w:r>
      <w:r>
        <w:t xml:space="preserve"> </w:t>
      </w:r>
      <w:r>
        <w:t xml:space="preserve">Switch the database to FULL recovery if you need log backups.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42">
        <w:r>
          <w:rPr>
            <w:rStyle w:val="Hyperlink"/>
            <w:b/>
            <w:bCs/>
          </w:rPr>
          <w:t xml:space="preserve">Send Log</w:t>
        </w:r>
      </w:hyperlink>
      <w:r>
        <w:t xml:space="preserve">.</w:t>
      </w:r>
    </w:p>
    <w:bookmarkEnd w:id="143"/>
    <w:bookmarkStart w:id="144" w:name="send-log"/>
    <w:p>
      <w:pPr>
        <w:pStyle w:val="Heading6"/>
      </w:pPr>
      <w:r>
        <w:t xml:space="preserve">Send Log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Send Log</w:t>
      </w:r>
      <w:r>
        <w:t xml:space="preserve"> </w:t>
      </w:r>
      <w:r>
        <w:t xml:space="preserve">in the toolbar to generate a shareable maintenance</w:t>
      </w:r>
      <w:r>
        <w:t xml:space="preserve"> </w:t>
      </w:r>
      <w:r>
        <w:t xml:space="preserve">report and upload it to Google Drive.</w:t>
      </w:r>
    </w:p>
    <w:bookmarkEnd w:id="144"/>
    <w:bookmarkStart w:id="145" w:name="what-it-generates"/>
    <w:p>
      <w:pPr>
        <w:pStyle w:val="Heading6"/>
      </w:pPr>
      <w:r>
        <w:t xml:space="preserve">What it generates</w:t>
      </w:r>
    </w:p>
    <w:p>
      <w:pPr>
        <w:pStyle w:val="FirstParagraph"/>
      </w:pPr>
      <w:r>
        <w:t xml:space="preserve">A self-contained HTML file with everything an off-site auditor or</w:t>
      </w:r>
      <w:r>
        <w:t xml:space="preserve"> </w:t>
      </w:r>
      <w:r>
        <w:t xml:space="preserve">head-office DBA needs to review the site’s health — all on one</w:t>
      </w:r>
      <w:r>
        <w:t xml:space="preserve"> </w:t>
      </w:r>
      <w:r>
        <w:t xml:space="preserve">scrollable page.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Generated maintenance-log report</w:t>
            </w:r>
          </w:p>
        </w:tc>
      </w:tr>
    </w:tbl>
    <w:p>
      <w:pPr>
        <w:pStyle w:val="ImageCaption"/>
      </w:pPr>
      <w:r>
        <w:t xml:space="preserve">Generated maintenance-log report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Maintenance Log</w:t>
      </w:r>
      <w:r>
        <w:rPr>
          <w:i/>
          <w:iCs/>
        </w:rPr>
        <w:t xml:space="preserve"> </w:t>
      </w:r>
      <w:r>
        <w:rPr>
          <w:i/>
          <w:iCs/>
        </w:rPr>
        <w:t xml:space="preserve">as rendered on Drive. Sections from top to</w:t>
      </w:r>
      <w:r>
        <w:rPr>
          <w:i/>
          <w:iCs/>
        </w:rPr>
        <w:t xml:space="preserve"> </w:t>
      </w:r>
      <w:r>
        <w:rPr>
          <w:i/>
          <w:iCs/>
        </w:rPr>
        <w:t xml:space="preserve">bottom: identity strip, KPIs (Database Health Overview), Live activity</w:t>
      </w:r>
      <w:r>
        <w:rPr>
          <w:i/>
          <w:iCs/>
        </w:rPr>
        <w:t xml:space="preserve"> </w:t>
      </w:r>
      <w:r>
        <w:rPr>
          <w:i/>
          <w:iCs/>
        </w:rPr>
        <w:t xml:space="preserve">&amp; performance, Backup, Licensing, Health by topic, and the full</w:t>
      </w:r>
      <w:r>
        <w:rPr>
          <w:i/>
          <w:iCs/>
        </w:rPr>
        <w:t xml:space="preserve"> </w:t>
      </w:r>
      <w:r>
        <w:rPr>
          <w:i/>
          <w:iCs/>
        </w:rPr>
        <w:t xml:space="preserve">Database Health Checklist.</w:t>
      </w:r>
    </w:p>
    <w:bookmarkEnd w:id="145"/>
    <w:bookmarkStart w:id="146" w:name="sections"/>
    <w:p>
      <w:pPr>
        <w:pStyle w:val="Heading6"/>
      </w:pPr>
      <w:r>
        <w:t xml:space="preserve">Sections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Title strip</w:t>
      </w:r>
      <w:r>
        <w:t xml:space="preserve"> </w:t>
      </w:r>
      <w:r>
        <w:t xml:space="preserve">— Maintenance Log, database, server, generated</w:t>
      </w:r>
      <w:r>
        <w:t xml:space="preserve"> </w:t>
      </w:r>
      <w:r>
        <w:t xml:space="preserve">timestamp.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Licensing</w:t>
      </w:r>
      <w:r>
        <w:t xml:space="preserve"> </w:t>
      </w:r>
      <w:r>
        <w:t xml:space="preserve">— customer, license expiry, connected now, active</w:t>
      </w:r>
      <w:r>
        <w:t xml:space="preserve"> </w:t>
      </w:r>
      <w:r>
        <w:t xml:space="preserve">users.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KPIs</w:t>
      </w:r>
    </w:p>
    <w:p>
      <w:pPr>
        <w:pStyle w:val="Compact"/>
        <w:numPr>
          <w:ilvl w:val="1"/>
          <w:numId w:val="1091"/>
        </w:numPr>
      </w:pPr>
      <w:r>
        <w:t xml:space="preserve">Database Health Overview (counters per category).</w:t>
      </w:r>
    </w:p>
    <w:p>
      <w:pPr>
        <w:pStyle w:val="Compact"/>
        <w:numPr>
          <w:ilvl w:val="1"/>
          <w:numId w:val="1091"/>
        </w:numPr>
      </w:pPr>
      <w:r>
        <w:t xml:space="preserve">Live activity &amp; performance.</w:t>
      </w:r>
    </w:p>
    <w:p>
      <w:pPr>
        <w:pStyle w:val="Compact"/>
        <w:numPr>
          <w:ilvl w:val="1"/>
          <w:numId w:val="1091"/>
        </w:numPr>
      </w:pPr>
      <w:r>
        <w:t xml:space="preserve">Backup.</w:t>
      </w:r>
    </w:p>
    <w:p>
      <w:pPr>
        <w:pStyle w:val="Compact"/>
        <w:numPr>
          <w:ilvl w:val="1"/>
          <w:numId w:val="1091"/>
        </w:numPr>
      </w:pPr>
      <w:r>
        <w:t xml:space="preserve">Licensing.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Health by topic</w:t>
      </w:r>
      <w:r>
        <w:t xml:space="preserve"> </w:t>
      </w:r>
      <w:r>
        <w:t xml:space="preserve">— one tile per category with the OK / total</w:t>
      </w:r>
      <w:r>
        <w:t xml:space="preserve"> </w:t>
      </w:r>
      <w:r>
        <w:t xml:space="preserve">score.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Database Health Checklist</w:t>
      </w:r>
      <w:r>
        <w:t xml:space="preserve"> </w:t>
      </w:r>
      <w:r>
        <w:t xml:space="preserve">— every check with status, score,</w:t>
      </w:r>
      <w:r>
        <w:t xml:space="preserve"> </w:t>
      </w:r>
      <w:r>
        <w:t xml:space="preserve">detail and last-run timestamp.</w:t>
      </w:r>
    </w:p>
    <w:p>
      <w:pPr>
        <w:pStyle w:val="FirstParagraph"/>
      </w:pPr>
      <w:r>
        <w:t xml:space="preserve">The output is fully styled and prints cleanly to A4.</w:t>
      </w:r>
    </w:p>
    <w:bookmarkEnd w:id="146"/>
    <w:bookmarkStart w:id="147" w:name="flow"/>
    <w:p>
      <w:pPr>
        <w:pStyle w:val="Heading6"/>
      </w:pPr>
      <w:r>
        <w:t xml:space="preserve">Flow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Log</w:t>
      </w:r>
      <w:r>
        <w:t xml:space="preserve">. The button shows</w:t>
      </w:r>
      <w:r>
        <w:t xml:space="preserve"> </w:t>
      </w:r>
      <w:r>
        <w:rPr>
          <w:i/>
          <w:iCs/>
        </w:rPr>
        <w:t xml:space="preserve">Generating and uploading…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The system writes the HTML file and uploads it to the Google Drive</w:t>
      </w:r>
      <w:r>
        <w:t xml:space="preserve"> </w:t>
      </w:r>
      <w:r>
        <w:t xml:space="preserve">folder configured in</w:t>
      </w:r>
      <w:r>
        <w:t xml:space="preserve"> </w:t>
      </w:r>
      <w:r>
        <w:rPr>
          <w:b/>
          <w:bCs/>
        </w:rPr>
        <w:t xml:space="preserve">Maintenance Settings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On success —</w:t>
      </w:r>
      <w:r>
        <w:t xml:space="preserve"> </w:t>
      </w:r>
      <w:r>
        <w:rPr>
          <w:i/>
          <w:iCs/>
        </w:rPr>
        <w:t xml:space="preserve">Uploaded to Google Drive</w:t>
      </w:r>
      <w:r>
        <w:t xml:space="preserve"> </w:t>
      </w:r>
      <w:r>
        <w:t xml:space="preserve">— the result panel shows: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Open in Drive</w:t>
      </w:r>
      <w:r>
        <w:t xml:space="preserve"> </w:t>
      </w:r>
      <w:r>
        <w:t xml:space="preserve">— opens the file in a new browser tab.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Copy link</w:t>
      </w:r>
      <w:r>
        <w:t xml:space="preserve"> </w:t>
      </w:r>
      <w:r>
        <w:t xml:space="preserve">— copies the share-link to your clipboard.</w:t>
      </w:r>
    </w:p>
    <w:p>
      <w:pPr>
        <w:pStyle w:val="Compact"/>
        <w:numPr>
          <w:ilvl w:val="0"/>
          <w:numId w:val="1092"/>
        </w:numPr>
      </w:pPr>
      <w:r>
        <w:t xml:space="preserve">Share that link in the ticket / e-mail thread.</w:t>
      </w:r>
    </w:p>
    <w:bookmarkEnd w:id="147"/>
    <w:bookmarkStart w:id="148" w:name="when-it-fails"/>
    <w:p>
      <w:pPr>
        <w:pStyle w:val="Heading6"/>
      </w:pPr>
      <w:r>
        <w:t xml:space="preserve">When it fails</w:t>
      </w:r>
    </w:p>
    <w:p>
      <w:pPr>
        <w:pStyle w:val="FirstParagraph"/>
      </w:pPr>
      <w:r>
        <w:t xml:space="preserve">If the upload fails the panel shows</w:t>
      </w:r>
      <w:r>
        <w:t xml:space="preserve"> </w:t>
      </w:r>
      <w:r>
        <w:rPr>
          <w:i/>
          <w:iCs/>
        </w:rPr>
        <w:t xml:space="preserve">Drive upload failed</w:t>
      </w:r>
      <w:r>
        <w:t xml:space="preserve"> </w:t>
      </w:r>
      <w:r>
        <w:t xml:space="preserve">with the</w:t>
      </w:r>
      <w:r>
        <w:t xml:space="preserve"> </w:t>
      </w:r>
      <w:r>
        <w:t xml:space="preserve">diagnostic text:</w:t>
      </w:r>
    </w:p>
    <w:p>
      <w:pPr>
        <w:pStyle w:val="BlockText"/>
      </w:pPr>
      <w:r>
        <w:rPr>
          <w:i/>
          <w:iCs/>
        </w:rPr>
        <w:t xml:space="preserve">Check Maintenance:LogUpload settings in appsettings.json and verify</w:t>
      </w:r>
      <w:r>
        <w:rPr>
          <w:i/>
          <w:iCs/>
        </w:rPr>
        <w:t xml:space="preserve"> </w:t>
      </w:r>
      <w:r>
        <w:rPr>
          <w:i/>
          <w:iCs/>
        </w:rPr>
        <w:t xml:space="preserve">the Drive folder is shared with the service-account email.</w:t>
      </w:r>
    </w:p>
    <w:p>
      <w:pPr>
        <w:pStyle w:val="FirstParagraph"/>
      </w:pPr>
      <w:r>
        <w:t xml:space="preserve">Typical causes:</w:t>
      </w:r>
    </w:p>
    <w:p>
      <w:pPr>
        <w:pStyle w:val="Compact"/>
        <w:numPr>
          <w:ilvl w:val="0"/>
          <w:numId w:val="1094"/>
        </w:numPr>
      </w:pPr>
      <w:r>
        <w:t xml:space="preserve">The configured Drive folder has not been shared with the</w:t>
      </w:r>
      <w:r>
        <w:t xml:space="preserve"> </w:t>
      </w:r>
      <w:r>
        <w:t xml:space="preserve">service-account e-mail.</w:t>
      </w:r>
    </w:p>
    <w:p>
      <w:pPr>
        <w:pStyle w:val="Compact"/>
        <w:numPr>
          <w:ilvl w:val="0"/>
          <w:numId w:val="1094"/>
        </w:numPr>
      </w:pPr>
      <w:r>
        <w:t xml:space="preserve">The OAuth refresh token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has expired.</w:t>
      </w:r>
    </w:p>
    <w:p>
      <w:pPr>
        <w:pStyle w:val="Compact"/>
        <w:numPr>
          <w:ilvl w:val="0"/>
          <w:numId w:val="1094"/>
        </w:numPr>
      </w:pPr>
      <w:r>
        <w:t xml:space="preserve">The site has no outbound network access to Google APIs.</w:t>
      </w:r>
    </w:p>
    <w:p>
      <w:pPr>
        <w:pStyle w:val="Compact"/>
        <w:numPr>
          <w:ilvl w:val="0"/>
          <w:numId w:val="1094"/>
        </w:numPr>
      </w:pPr>
      <w:r>
        <w:t xml:space="preserve">The configured folder ID is wrong.</w:t>
      </w:r>
    </w:p>
    <w:bookmarkEnd w:id="148"/>
    <w:bookmarkStart w:id="150" w:name="when-to-use-it"/>
    <w:p>
      <w:pPr>
        <w:pStyle w:val="Heading6"/>
      </w:pPr>
      <w:r>
        <w:t xml:space="preserve">When to use it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Routine reporting</w:t>
      </w:r>
      <w:r>
        <w:t xml:space="preserve"> </w:t>
      </w:r>
      <w:r>
        <w:t xml:space="preserve">— weekly / monthly snapshot for head office.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Incident ticket</w:t>
      </w:r>
      <w:r>
        <w:t xml:space="preserve"> </w:t>
      </w:r>
      <w:r>
        <w:t xml:space="preserve">— send the log link with the ticket so support</w:t>
      </w:r>
      <w:r>
        <w:t xml:space="preserve"> </w:t>
      </w:r>
      <w:r>
        <w:t xml:space="preserve">sees the full health picture without dialling in.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Pre-upgrade</w:t>
      </w:r>
      <w:r>
        <w:t xml:space="preserve"> </w:t>
      </w:r>
      <w:r>
        <w:t xml:space="preserve">— generate before a major upgrade for an immutable</w:t>
      </w:r>
      <w:r>
        <w:t xml:space="preserve"> </w:t>
      </w:r>
      <w:r>
        <w:t xml:space="preserve">record of the pre-change state.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attach the link to the audit trail.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49">
        <w:r>
          <w:rPr>
            <w:rStyle w:val="Hyperlink"/>
            <w:b/>
            <w:bCs/>
          </w:rPr>
          <w:t xml:space="preserve">Settings</w:t>
        </w:r>
      </w:hyperlink>
      <w:r>
        <w:t xml:space="preserve">.</w:t>
      </w:r>
    </w:p>
    <w:bookmarkEnd w:id="150"/>
    <w:bookmarkStart w:id="151" w:name="settings-1"/>
    <w:p>
      <w:pPr>
        <w:pStyle w:val="Heading6"/>
      </w:pPr>
      <w:r>
        <w:t xml:space="preserve">Settings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in the toolbar to open the Maintenance Settings</w:t>
      </w:r>
      <w:r>
        <w:t xml:space="preserve"> </w:t>
      </w:r>
      <w:r>
        <w:t xml:space="preserve">dialog. Three short fields that affect every other screen.</w:t>
      </w:r>
    </w:p>
    <w:bookmarkEnd w:id="151"/>
    <w:bookmarkStart w:id="152" w:name="backup-folder-single-source-of-truth"/>
    <w:p>
      <w:pPr>
        <w:pStyle w:val="Heading6"/>
      </w:pPr>
      <w:r>
        <w:t xml:space="preserve">Backup Folder (single source of truth)</w:t>
      </w:r>
    </w:p>
    <w:p>
      <w:pPr>
        <w:pStyle w:val="FirstParagraph"/>
      </w:pPr>
      <w:r>
        <w:t xml:space="preserve">The directory every Maintenance backup writes to:</w:t>
      </w:r>
    </w:p>
    <w:p>
      <w:pPr>
        <w:pStyle w:val="Compact"/>
        <w:numPr>
          <w:ilvl w:val="0"/>
          <w:numId w:val="1096"/>
        </w:numPr>
      </w:pPr>
      <w:r>
        <w:t xml:space="preserve">Used by</w:t>
      </w:r>
      <w:r>
        <w:t xml:space="preserve"> </w:t>
      </w:r>
      <w:r>
        <w:rPr>
          <w:b/>
          <w:bCs/>
        </w:rPr>
        <w:t xml:space="preserve">Backup Now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t xml:space="preserve">Used by every</w:t>
      </w:r>
      <w:r>
        <w:t xml:space="preserve"> </w:t>
      </w:r>
      <w:r>
        <w:rPr>
          <w:b/>
          <w:bCs/>
        </w:rPr>
        <w:t xml:space="preserve">Scheduled backup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t xml:space="preserve">Used by the</w:t>
      </w:r>
      <w:r>
        <w:t xml:space="preserve"> </w:t>
      </w:r>
      <w:r>
        <w:rPr>
          <w:b/>
          <w:bCs/>
        </w:rPr>
        <w:t xml:space="preserve">Backup disk free</w:t>
      </w:r>
      <w:r>
        <w:t xml:space="preserve"> </w:t>
      </w:r>
      <w:r>
        <w:t xml:space="preserve">KPI tile.</w:t>
      </w:r>
    </w:p>
    <w:p>
      <w:pPr>
        <w:pStyle w:val="Compact"/>
        <w:numPr>
          <w:ilvl w:val="0"/>
          <w:numId w:val="1096"/>
        </w:numPr>
      </w:pPr>
      <w:r>
        <w:t xml:space="preserve">Used by the</w:t>
      </w:r>
      <w:r>
        <w:t xml:space="preserve"> </w:t>
      </w:r>
      <w:r>
        <w:rPr>
          <w:b/>
          <w:bCs/>
        </w:rPr>
        <w:t xml:space="preserve">Backup drive free space</w:t>
      </w:r>
      <w:r>
        <w:t xml:space="preserve"> </w:t>
      </w:r>
      <w:r>
        <w:t xml:space="preserve">checklist row.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97"/>
        </w:numPr>
      </w:pPr>
      <w:r>
        <w:t xml:space="preserve">The folder must be writable by the</w:t>
      </w:r>
      <w:r>
        <w:t xml:space="preserve"> </w:t>
      </w:r>
      <w:r>
        <w:rPr>
          <w:b/>
          <w:bCs/>
        </w:rPr>
        <w:t xml:space="preserve">SQL Server account</w:t>
      </w:r>
      <w:r>
        <w:t xml:space="preserve">, not the</w:t>
      </w:r>
      <w:r>
        <w:t xml:space="preserve"> </w:t>
      </w:r>
      <w:r>
        <w:t xml:space="preserve">Windows user running HMS. SQL Server writes the backup file itself.</w:t>
      </w:r>
    </w:p>
    <w:p>
      <w:pPr>
        <w:pStyle w:val="Compact"/>
        <w:numPr>
          <w:ilvl w:val="0"/>
          <w:numId w:val="1097"/>
        </w:numPr>
      </w:pPr>
      <w:r>
        <w:t xml:space="preserve">If the folder does not exist, the system creates it on first save.</w:t>
      </w:r>
    </w:p>
    <w:p>
      <w:pPr>
        <w:pStyle w:val="Compact"/>
        <w:numPr>
          <w:ilvl w:val="0"/>
          <w:numId w:val="1097"/>
        </w:numPr>
      </w:pPr>
      <w:r>
        <w:t xml:space="preserve">Changing the folder does not move existing files — old files stay</w:t>
      </w:r>
      <w:r>
        <w:t xml:space="preserve"> </w:t>
      </w:r>
      <w:r>
        <w:t xml:space="preserve">where they are.</w:t>
      </w:r>
    </w:p>
    <w:bookmarkEnd w:id="152"/>
    <w:bookmarkStart w:id="153" w:name="audit-retention-days"/>
    <w:p>
      <w:pPr>
        <w:pStyle w:val="Heading6"/>
      </w:pPr>
      <w:r>
        <w:t xml:space="preserve">Audit retention (days)</w:t>
      </w:r>
    </w:p>
    <w:p>
      <w:pPr>
        <w:pStyle w:val="FirstParagraph"/>
      </w:pPr>
      <w:r>
        <w:t xml:space="preserve">The maximum age (in days) of audit rows before the</w:t>
      </w:r>
      <w:r>
        <w:t xml:space="preserve"> </w:t>
      </w:r>
      <w:r>
        <w:rPr>
          <w:i/>
          <w:iCs/>
        </w:rPr>
        <w:t xml:space="preserve">Audit / log</w:t>
      </w:r>
      <w:r>
        <w:rPr>
          <w:i/>
          <w:iCs/>
        </w:rPr>
        <w:t xml:space="preserve"> </w:t>
      </w:r>
      <w:r>
        <w:rPr>
          <w:i/>
          <w:iCs/>
        </w:rPr>
        <w:t xml:space="preserve">overage</w:t>
      </w:r>
      <w:r>
        <w:t xml:space="preserve"> </w:t>
      </w:r>
      <w:r>
        <w:t xml:space="preserve">check on the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considers them excess.</w:t>
      </w:r>
    </w:p>
    <w:p>
      <w:pPr>
        <w:pStyle w:val="Compact"/>
        <w:numPr>
          <w:ilvl w:val="0"/>
          <w:numId w:val="1098"/>
        </w:numPr>
      </w:pPr>
      <w:r>
        <w:t xml:space="preserve">Affects two tables:</w:t>
      </w:r>
      <w:r>
        <w:t xml:space="preserve"> </w:t>
      </w:r>
      <w:r>
        <w:rPr>
          <w:b/>
          <w:bCs/>
        </w:rPr>
        <w:t xml:space="preserve">SEC_Log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SEC_PasswordLog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The matching safe fix purges rows older than this limit.</w:t>
      </w:r>
    </w:p>
    <w:bookmarkEnd w:id="153"/>
    <w:bookmarkStart w:id="154" w:name="log-retention-days"/>
    <w:p>
      <w:pPr>
        <w:pStyle w:val="Heading6"/>
      </w:pPr>
      <w:r>
        <w:t xml:space="preserve">Log retention (days)</w:t>
      </w:r>
    </w:p>
    <w:p>
      <w:pPr>
        <w:pStyle w:val="FirstParagraph"/>
      </w:pPr>
      <w:r>
        <w:t xml:space="preserve">Same concept for application-log rows.</w:t>
      </w:r>
    </w:p>
    <w:p>
      <w:pPr>
        <w:pStyle w:val="Compact"/>
        <w:numPr>
          <w:ilvl w:val="0"/>
          <w:numId w:val="1099"/>
        </w:numPr>
      </w:pPr>
      <w:r>
        <w:t xml:space="preserve">Affects two tables:</w:t>
      </w:r>
      <w:r>
        <w:t xml:space="preserve"> </w:t>
      </w:r>
      <w:r>
        <w:rPr>
          <w:b/>
          <w:bCs/>
        </w:rPr>
        <w:t xml:space="preserve">DBHealth_History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Backup_Run</w:t>
      </w:r>
      <w:r>
        <w:t xml:space="preserve">.</w:t>
      </w:r>
    </w:p>
    <w:bookmarkEnd w:id="154"/>
    <w:bookmarkStart w:id="155" w:name="save-close"/>
    <w:p>
      <w:pPr>
        <w:pStyle w:val="Heading6"/>
      </w:pPr>
      <w:r>
        <w:t xml:space="preserve">Save / Close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persists the settings to the central configuration file and</w:t>
      </w:r>
      <w:r>
        <w:t xml:space="preserve"> </w:t>
      </w:r>
      <w:r>
        <w:t xml:space="preserve">refreshes every dependent KPI tile.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abandons changes.</w:t>
      </w:r>
    </w:p>
    <w:bookmarkEnd w:id="155"/>
    <w:bookmarkStart w:id="157" w:name="where-these-settings-live"/>
    <w:p>
      <w:pPr>
        <w:pStyle w:val="Heading6"/>
      </w:pPr>
      <w:r>
        <w:t xml:space="preserve">Where these settings live</w:t>
      </w:r>
    </w:p>
    <w:p>
      <w:pPr>
        <w:pStyle w:val="FirstParagraph"/>
      </w:pPr>
      <w:r>
        <w:t xml:space="preserve">The settings are stored centrally — change them once and every</w:t>
      </w:r>
      <w:r>
        <w:t xml:space="preserve"> </w:t>
      </w:r>
      <w:r>
        <w:t xml:space="preserve">schedule, every backup, every KPI tile and every checklist row picks</w:t>
      </w:r>
      <w:r>
        <w:t xml:space="preserve"> </w:t>
      </w:r>
      <w:r>
        <w:t xml:space="preserve">up the new values without a restart.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156">
        <w:r>
          <w:rPr>
            <w:rStyle w:val="Hyperlink"/>
            <w:b/>
            <w:bCs/>
          </w:rPr>
          <w:t xml:space="preserve">Backup Log</w:t>
        </w:r>
      </w:hyperlink>
      <w:r>
        <w:t xml:space="preserve">.</w:t>
      </w:r>
    </w:p>
    <w:bookmarkEnd w:id="157"/>
    <w:bookmarkStart w:id="158" w:name="backup-log"/>
    <w:p>
      <w:pPr>
        <w:pStyle w:val="Heading6"/>
      </w:pPr>
      <w:r>
        <w:t xml:space="preserve">Backup 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Backup Log</w:t>
      </w:r>
      <w:r>
        <w:t xml:space="preserve"> </w:t>
      </w:r>
      <w:r>
        <w:t xml:space="preserve">sidebar item opens the audit list of every backup</w:t>
      </w:r>
      <w:r>
        <w:t xml:space="preserve"> </w:t>
      </w:r>
      <w:r>
        <w:t xml:space="preserve">ever taken on this database — manual or scheduled.</w:t>
      </w:r>
    </w:p>
    <w:bookmarkEnd w:id="158"/>
    <w:bookmarkStart w:id="159" w:name="what-you-see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A table, newest at the top.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the backup ran.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FULL / DIFF /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The file size on disk.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Saved / Failed / Running.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The path to the file (click to open the parent folder).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Whatever was typed in the Run Backup dialog or the schedule’s Description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by</w:t>
            </w:r>
          </w:p>
        </w:tc>
        <w:tc>
          <w:tcPr/>
          <w:p>
            <w:pPr>
              <w:pStyle w:val="Compact"/>
            </w:pPr>
            <w:r>
              <w:t xml:space="preserve">User who initiated (or</w:t>
            </w:r>
            <w:r>
              <w:t xml:space="preserve"> </w:t>
            </w:r>
            <w:r>
              <w:rPr>
                <w:i/>
                <w:iCs/>
              </w:rPr>
              <w:t xml:space="preserve">Schedule</w:t>
            </w:r>
            <w:r>
              <w:t xml:space="preserve"> </w:t>
            </w:r>
            <w:r>
              <w:t xml:space="preserve">for cron jobs).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How long the backup took.</w:t>
            </w:r>
          </w:p>
        </w:tc>
      </w:tr>
    </w:tbl>
    <w:bookmarkEnd w:id="159"/>
    <w:bookmarkStart w:id="160" w:name="filters-1"/>
    <w:p>
      <w:pPr>
        <w:pStyle w:val="Heading6"/>
      </w:pPr>
      <w:r>
        <w:t xml:space="preserve">Filters</w:t>
      </w:r>
    </w:p>
    <w:p>
      <w:pPr>
        <w:pStyle w:val="Compact"/>
        <w:numPr>
          <w:ilvl w:val="0"/>
          <w:numId w:val="1101"/>
        </w:numPr>
      </w:pPr>
      <w:r>
        <w:t xml:space="preserve">By type — FULL / DIFF / LOG.</w:t>
      </w:r>
    </w:p>
    <w:p>
      <w:pPr>
        <w:pStyle w:val="Compact"/>
        <w:numPr>
          <w:ilvl w:val="0"/>
          <w:numId w:val="1101"/>
        </w:numPr>
      </w:pPr>
      <w:r>
        <w:t xml:space="preserve">By status — Saved / Failed.</w:t>
      </w:r>
    </w:p>
    <w:p>
      <w:pPr>
        <w:pStyle w:val="Compact"/>
        <w:numPr>
          <w:ilvl w:val="0"/>
          <w:numId w:val="1101"/>
        </w:numPr>
      </w:pPr>
      <w:r>
        <w:t xml:space="preserve">By date range.</w:t>
      </w:r>
    </w:p>
    <w:bookmarkEnd w:id="160"/>
    <w:bookmarkStart w:id="161" w:name="actions"/>
    <w:p>
      <w:pPr>
        <w:pStyle w:val="Heading6"/>
      </w:pPr>
      <w:r>
        <w:t xml:space="preserve">Actions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the list.</w:t>
      </w:r>
    </w:p>
    <w:p>
      <w:pPr>
        <w:pStyle w:val="Compact"/>
        <w:numPr>
          <w:ilvl w:val="0"/>
          <w:numId w:val="1102"/>
        </w:numPr>
      </w:pPr>
      <w:r>
        <w:t xml:space="preserve">Per-row click opens the folder containing the file.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Backup Log Report</w:t>
      </w:r>
      <w:r>
        <w:t xml:space="preserve"> </w:t>
      </w:r>
      <w:r>
        <w:t xml:space="preserve">(Storage Backup Log Report) — printable</w:t>
      </w:r>
      <w:r>
        <w:t xml:space="preserve"> </w:t>
      </w:r>
      <w:r>
        <w:t xml:space="preserve">version for distribution.</w:t>
      </w:r>
    </w:p>
    <w:bookmarkEnd w:id="161"/>
    <w:bookmarkStart w:id="163" w:name="tips-1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1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when you take a backup before a risky change —</w:t>
      </w:r>
      <w:r>
        <w:t xml:space="preserve"> </w:t>
      </w:r>
      <w:r>
        <w:t xml:space="preserve">it becomes the searchable label in the log.</w:t>
      </w:r>
    </w:p>
    <w:p>
      <w:pPr>
        <w:pStyle w:val="Compact"/>
        <w:numPr>
          <w:ilvl w:val="0"/>
          <w:numId w:val="1103"/>
        </w:numPr>
      </w:pPr>
      <w:r>
        <w:t xml:space="preserve">The log keeps every entry forever — the</w:t>
      </w:r>
      <w:r>
        <w:t xml:space="preserve"> </w:t>
      </w:r>
      <w:r>
        <w:rPr>
          <w:b/>
          <w:bCs/>
        </w:rPr>
        <w:t xml:space="preserve">Audit / log overage</w:t>
      </w:r>
      <w:r>
        <w:t xml:space="preserve"> </w:t>
      </w:r>
      <w:r>
        <w:t xml:space="preserve">checklist row + safe fix is how you purge old rows. Default</w:t>
      </w:r>
      <w:r>
        <w:t xml:space="preserve"> </w:t>
      </w:r>
      <w:r>
        <w:t xml:space="preserve">retention is set in Settings.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62">
        <w:r>
          <w:rPr>
            <w:rStyle w:val="Hyperlink"/>
            <w:b/>
            <w:bCs/>
          </w:rPr>
          <w:t xml:space="preserve">Storage &amp; Reports</w:t>
        </w:r>
      </w:hyperlink>
      <w:r>
        <w:t xml:space="preserve">.</w:t>
      </w:r>
    </w:p>
    <w:bookmarkEnd w:id="163"/>
    <w:bookmarkStart w:id="164" w:name="storage-reports"/>
    <w:p>
      <w:pPr>
        <w:pStyle w:val="Heading6"/>
      </w:pPr>
      <w:r>
        <w:t xml:space="preserve">Storage &amp; Reports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branch of the sidebar groups three table / file</w:t>
      </w:r>
      <w:r>
        <w:t xml:space="preserve"> </w:t>
      </w:r>
      <w:r>
        <w:t xml:space="preserve">oriented views.</w:t>
      </w:r>
    </w:p>
    <w:bookmarkEnd w:id="164"/>
    <w:bookmarkStart w:id="165" w:name="table-sizes-live-1"/>
    <w:p>
      <w:pPr>
        <w:pStyle w:val="Heading6"/>
      </w:pPr>
      <w:r>
        <w:t xml:space="preserve">Table Sizes (live)</w:t>
      </w:r>
    </w:p>
    <w:p>
      <w:pPr>
        <w:pStyle w:val="FirstParagraph"/>
      </w:pPr>
      <w:r>
        <w:t xml:space="preserve">A live grid — one row per table, sortable.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Table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Current row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size</w:t>
            </w:r>
          </w:p>
        </w:tc>
        <w:tc>
          <w:tcPr/>
          <w:p>
            <w:pPr>
              <w:pStyle w:val="Compact"/>
            </w:pPr>
            <w:r>
              <w:t xml:space="preserve">Size of the table data (excluding indexes).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size</w:t>
            </w:r>
          </w:p>
        </w:tc>
        <w:tc>
          <w:tcPr/>
          <w:p>
            <w:pPr>
              <w:pStyle w:val="Compact"/>
            </w:pPr>
            <w:r>
              <w:t xml:space="preserve">Total size of every index on the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size</w:t>
            </w:r>
          </w:p>
        </w:tc>
        <w:tc>
          <w:tcPr/>
          <w:p>
            <w:pPr>
              <w:pStyle w:val="Compact"/>
            </w:pPr>
            <w:r>
              <w:t xml:space="preserve">Data +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of DB</w:t>
            </w:r>
          </w:p>
        </w:tc>
        <w:tc>
          <w:tcPr/>
          <w:p>
            <w:pPr>
              <w:pStyle w:val="Compact"/>
            </w:pPr>
            <w:r>
              <w:t xml:space="preserve">This table’s share of the total database size.</w:t>
            </w:r>
          </w:p>
        </w:tc>
      </w:tr>
    </w:tbl>
    <w:p>
      <w:pPr>
        <w:pStyle w:val="BodyText"/>
      </w:pPr>
      <w:r>
        <w:t xml:space="preserve">Sort by</w:t>
      </w:r>
      <w:r>
        <w:t xml:space="preserve"> </w:t>
      </w:r>
      <w:r>
        <w:rPr>
          <w:b/>
          <w:bCs/>
        </w:rPr>
        <w:t xml:space="preserve">Total size</w:t>
      </w:r>
      <w:r>
        <w:t xml:space="preserve"> </w:t>
      </w:r>
      <w:r>
        <w:t xml:space="preserve">descending to spot the heavyweights — those are</w:t>
      </w:r>
      <w:r>
        <w:t xml:space="preserve"> </w:t>
      </w:r>
      <w:r>
        <w:t xml:space="preserve">usually the tables whose growth pattern drives the database forward.</w:t>
      </w:r>
    </w:p>
    <w:bookmarkEnd w:id="165"/>
    <w:bookmarkStart w:id="166" w:name="use-cases"/>
    <w:p>
      <w:pPr>
        <w:pStyle w:val="Heading6"/>
      </w:pPr>
      <w:r>
        <w:t xml:space="preserve">Use cases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Capacity planning</w:t>
      </w:r>
      <w:r>
        <w:t xml:space="preserve"> </w:t>
      </w:r>
      <w:r>
        <w:t xml:space="preserve">— which tables are growing fastest?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Index audit</w:t>
      </w:r>
      <w:r>
        <w:t xml:space="preserve"> </w:t>
      </w:r>
      <w:r>
        <w:t xml:space="preserve">— when</w:t>
      </w:r>
      <w:r>
        <w:t xml:space="preserve"> </w:t>
      </w:r>
      <w:r>
        <w:rPr>
          <w:i/>
          <w:iCs/>
        </w:rPr>
        <w:t xml:space="preserve">Index size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Data size</w:t>
      </w:r>
      <w:r>
        <w:t xml:space="preserve">, the table likely</w:t>
      </w:r>
      <w:r>
        <w:t xml:space="preserve"> </w:t>
      </w:r>
      <w:r>
        <w:t xml:space="preserve">has unused indexes (cross-reference with the</w:t>
      </w:r>
      <w:r>
        <w:t xml:space="preserve"> </w:t>
      </w:r>
      <w:r>
        <w:rPr>
          <w:b/>
          <w:bCs/>
        </w:rPr>
        <w:t xml:space="preserve">Unused indexes</w:t>
      </w:r>
      <w:r>
        <w:t xml:space="preserve"> </w:t>
      </w:r>
      <w:r>
        <w:t xml:space="preserve">checklist row).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Archive candidates</w:t>
      </w:r>
      <w:r>
        <w:t xml:space="preserve"> </w:t>
      </w:r>
      <w:r>
        <w:t xml:space="preserve">— old audit / log tables often top this list</w:t>
      </w:r>
      <w:r>
        <w:t xml:space="preserve"> </w:t>
      </w:r>
      <w:r>
        <w:t xml:space="preserve">and are good candidates for the retention purge.</w:t>
      </w:r>
    </w:p>
    <w:bookmarkEnd w:id="166"/>
    <w:bookmarkStart w:id="167" w:name="backup-log-report-1"/>
    <w:p>
      <w:pPr>
        <w:pStyle w:val="Heading6"/>
      </w:pPr>
      <w:r>
        <w:t xml:space="preserve">Backup Log Report</w:t>
      </w:r>
    </w:p>
    <w:p>
      <w:pPr>
        <w:pStyle w:val="FirstParagraph"/>
      </w:pPr>
      <w:r>
        <w:t xml:space="preserve">Printable version of the</w:t>
      </w:r>
      <w:r>
        <w:t xml:space="preserve"> </w:t>
      </w:r>
      <w:r>
        <w:rPr>
          <w:b/>
          <w:bCs/>
        </w:rPr>
        <w:t xml:space="preserve">Backup Log</w:t>
      </w:r>
      <w:r>
        <w:t xml:space="preserve"> </w:t>
      </w:r>
      <w:r>
        <w:t xml:space="preserve">sidebar item. Same data, A4</w:t>
      </w:r>
      <w:r>
        <w:t xml:space="preserve"> </w:t>
      </w:r>
      <w:r>
        <w:t xml:space="preserve">layout, branded header, ready to attach to an audit ticket or</w:t>
      </w:r>
      <w:r>
        <w:t xml:space="preserve"> </w:t>
      </w:r>
      <w:r>
        <w:t xml:space="preserve">e-mail.</w:t>
      </w:r>
    </w:p>
    <w:p>
      <w:pPr>
        <w:pStyle w:val="Compact"/>
        <w:numPr>
          <w:ilvl w:val="0"/>
          <w:numId w:val="1105"/>
        </w:numPr>
      </w:pPr>
      <w:r>
        <w:t xml:space="preserve">Pick a date range.</w:t>
      </w:r>
    </w:p>
    <w:p>
      <w:pPr>
        <w:pStyle w:val="Compact"/>
        <w:numPr>
          <w:ilvl w:val="0"/>
          <w:numId w:val="1105"/>
        </w:numPr>
      </w:pPr>
      <w:r>
        <w:t xml:space="preserve">Group by Day / Week / Month.</w:t>
      </w:r>
    </w:p>
    <w:p>
      <w:pPr>
        <w:pStyle w:val="Compact"/>
        <w:numPr>
          <w:ilvl w:val="0"/>
          <w:numId w:val="1105"/>
        </w:numPr>
      </w:pPr>
      <w:r>
        <w:t xml:space="preserve">Filter by Type / Status.</w:t>
      </w:r>
    </w:p>
    <w:p>
      <w:pPr>
        <w:pStyle w:val="Compact"/>
        <w:numPr>
          <w:ilvl w:val="0"/>
          <w:numId w:val="1105"/>
        </w:numPr>
      </w:pPr>
      <w:r>
        <w:t xml:space="preserve">Export to PDF or print directly.</w:t>
      </w:r>
    </w:p>
    <w:bookmarkEnd w:id="167"/>
    <w:bookmarkStart w:id="168" w:name="table-sizes-report-1"/>
    <w:p>
      <w:pPr>
        <w:pStyle w:val="Heading6"/>
      </w:pPr>
      <w:r>
        <w:t xml:space="preserve">Table Sizes Report</w:t>
      </w:r>
    </w:p>
    <w:p>
      <w:pPr>
        <w:pStyle w:val="FirstParagraph"/>
      </w:pPr>
      <w:r>
        <w:t xml:space="preserve">Printable version of</w:t>
      </w:r>
      <w:r>
        <w:t xml:space="preserve"> </w:t>
      </w:r>
      <w:r>
        <w:rPr>
          <w:b/>
          <w:bCs/>
        </w:rPr>
        <w:t xml:space="preserve">Table Sizes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Snapshot at the moment you run it.</w:t>
      </w:r>
    </w:p>
    <w:p>
      <w:pPr>
        <w:pStyle w:val="Compact"/>
        <w:numPr>
          <w:ilvl w:val="0"/>
          <w:numId w:val="1106"/>
        </w:numPr>
      </w:pPr>
      <w:r>
        <w:t xml:space="preserve">Grouped by schema.</w:t>
      </w:r>
    </w:p>
    <w:p>
      <w:pPr>
        <w:pStyle w:val="Compact"/>
        <w:numPr>
          <w:ilvl w:val="0"/>
          <w:numId w:val="1106"/>
        </w:numPr>
      </w:pPr>
      <w:r>
        <w:t xml:space="preserve">Highlights the top 20 tables by size.</w:t>
      </w:r>
    </w:p>
    <w:p>
      <w:pPr>
        <w:pStyle w:val="Compact"/>
        <w:numPr>
          <w:ilvl w:val="0"/>
          <w:numId w:val="1106"/>
        </w:numPr>
      </w:pPr>
      <w:r>
        <w:t xml:space="preserve">Export to PDF or print directly.</w:t>
      </w:r>
    </w:p>
    <w:bookmarkEnd w:id="168"/>
    <w:bookmarkStart w:id="170" w:name="tips-2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10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Table Sizes Report</w:t>
      </w:r>
      <w:r>
        <w:t xml:space="preserve"> </w:t>
      </w:r>
      <w:r>
        <w:t xml:space="preserve">monthly and keep the PDFs — comparing</w:t>
      </w:r>
      <w:r>
        <w:t xml:space="preserve"> </w:t>
      </w:r>
      <w:r>
        <w:t xml:space="preserve">reports across months is the cleanest way to see growth trends.</w:t>
      </w:r>
    </w:p>
    <w:p>
      <w:pPr>
        <w:pStyle w:val="Compact"/>
        <w:numPr>
          <w:ilvl w:val="0"/>
          <w:numId w:val="1107"/>
        </w:numPr>
      </w:pPr>
      <w:r>
        <w:t xml:space="preserve">The two reports share the dashboard’s print stylesheet, so they</w:t>
      </w:r>
      <w:r>
        <w:t xml:space="preserve"> </w:t>
      </w:r>
      <w:r>
        <w:t xml:space="preserve">match the branding of the rest of HMS automatically.</w:t>
      </w:r>
    </w:p>
    <w:p>
      <w:pPr>
        <w:pStyle w:val="FirstParagraph"/>
      </w:pPr>
      <w:r>
        <w:t xml:space="preserve">Back to</w:t>
      </w:r>
      <w:r>
        <w:t xml:space="preserve"> </w:t>
      </w:r>
      <w:hyperlink r:id="rId169">
        <w:r>
          <w:rPr>
            <w:rStyle w:val="Hyperlink"/>
            <w:b/>
            <w:bCs/>
          </w:rPr>
          <w:t xml:space="preserve">Overview</w:t>
        </w:r>
      </w:hyperlink>
      <w:r>
        <w:t xml:space="preserve">.</w:t>
      </w:r>
    </w:p>
    <w:bookmarkEnd w:id="170"/>
    <w:bookmarkStart w:id="174" w:name="ui-updates"/>
    <w:p>
      <w:pPr>
        <w:pStyle w:val="Heading4"/>
      </w:pPr>
      <w:r>
        <w:t xml:space="preserve">UI Updates</w:t>
      </w:r>
    </w:p>
    <w:p>
      <w:pPr>
        <w:pStyle w:val="FirstParagraph"/>
      </w:pPr>
      <w:r>
        <w:t xml:space="preserve">System-wide UI improvements that touch every screen in HMS — not tied</w:t>
      </w:r>
      <w:r>
        <w:t xml:space="preserve"> </w:t>
      </w:r>
      <w:r>
        <w:t xml:space="preserve">to any one module. Three big ones in this release: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What changes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 R3</w:t>
            </w:r>
          </w:p>
        </w:tc>
        <w:tc>
          <w:tcPr/>
          <w:p>
            <w:pPr>
              <w:pStyle w:val="Compact"/>
            </w:pPr>
            <w:r>
              <w:t xml:space="preserve">Every data grid in HMS gets a spreadsheet-style overhaul — sticky headers, fullscreen, keyboard navigation, sortable / hideable / reorderable columns, footer totals, row density, and more.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 Mode</w:t>
            </w:r>
          </w:p>
        </w:tc>
        <w:tc>
          <w:tcPr/>
          <w:p>
            <w:pPr>
              <w:pStyle w:val="Compact"/>
            </w:pPr>
            <w:r>
              <w:t xml:space="preserve">A compact layout for selection popups and search views — faster, less cluttered, optimised for picker workflows and smaller screens.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Avatar</w:t>
            </w:r>
          </w:p>
        </w:tc>
        <w:tc>
          <w:tcPr/>
          <w:p>
            <w:pPr>
              <w:pStyle w:val="Compact"/>
            </w:pPr>
            <w:r>
              <w:t xml:space="preserve">Circular patient photos on binder headers and patient forms — with one-click camera capture and large preview.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Open</w:t>
              </w:r>
            </w:hyperlink>
          </w:p>
        </w:tc>
      </w:tr>
    </w:tbl>
    <w:p>
      <w:pPr>
        <w:pStyle w:val="BodyText"/>
      </w:pPr>
      <w:r>
        <w:t xml:space="preserve">These updates apply</w:t>
      </w:r>
      <w: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in the system. Once installed, you</w:t>
      </w:r>
      <w:r>
        <w:t xml:space="preserve"> </w:t>
      </w:r>
      <w:r>
        <w:t xml:space="preserve">will see them in every clinic, every binder, every module that uses</w:t>
      </w:r>
      <w:r>
        <w:t xml:space="preserve"> </w:t>
      </w:r>
      <w:r>
        <w:t xml:space="preserve">grids, pickers, or shows the patient banner.</w:t>
      </w:r>
    </w:p>
    <w:bookmarkEnd w:id="174"/>
    <w:bookmarkStart w:id="195" w:name="X5be47d5d351d7bd9485e1f95b2b29463d0245ad"/>
    <w:p>
      <w:pPr>
        <w:pStyle w:val="Heading4"/>
      </w:pPr>
      <w:r>
        <w:t xml:space="preserve">Grid R3 — Enhancements &amp; Usability Improvements</w:t>
      </w:r>
    </w:p>
    <w:p>
      <w:pPr>
        <w:pStyle w:val="FirstParagraph"/>
      </w:pPr>
      <w:r>
        <w:t xml:space="preserve">Every data grid in HMS gets a top-to-bottom overhaul in</w:t>
      </w:r>
      <w:r>
        <w:t xml:space="preserve"> </w:t>
      </w:r>
      <w:r>
        <w:rPr>
          <w:b/>
          <w:bCs/>
        </w:rPr>
        <w:t xml:space="preserve">Grid R3</w:t>
      </w:r>
      <w:r>
        <w:t xml:space="preserve">.</w:t>
      </w:r>
      <w:r>
        <w:t xml:space="preserve"> </w:t>
      </w:r>
      <w:r>
        <w:t xml:space="preserve">The result is a grid that behaves like a modern spreadsheet —</w:t>
      </w:r>
      <w:r>
        <w:t xml:space="preserve"> </w:t>
      </w:r>
      <w:r>
        <w:t xml:space="preserve">faster keyboard entry, better visibility for big datasets, flexible</w:t>
      </w:r>
      <w:r>
        <w:t xml:space="preserve"> </w:t>
      </w:r>
      <w:r>
        <w:t xml:space="preserve">column management, and improved fullscreen usability.</w:t>
      </w:r>
    </w:p>
    <w:bookmarkStart w:id="175" w:name="layout-visibility"/>
    <w:p>
      <w:pPr>
        <w:pStyle w:val="Heading5"/>
      </w:pPr>
      <w:r>
        <w:t xml:space="preserve">Layout &amp; Visibility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Sticky headers while scrolling</w:t>
      </w:r>
      <w:r>
        <w:t xml:space="preserve"> </w:t>
      </w:r>
      <w:r>
        <w:t xml:space="preserve">— column headers remain visible</w:t>
      </w:r>
      <w:r>
        <w:t xml:space="preserve"> </w:t>
      </w:r>
      <w:r>
        <w:t xml:space="preserve">when scrolling long or maximised grids.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Fullscreen / maximise mode</w:t>
      </w:r>
      <w:r>
        <w:t xml:space="preserve"> </w:t>
      </w:r>
      <w:r>
        <w:t xml:space="preserve">— expand the grid to fill the entire</w:t>
      </w:r>
      <w:r>
        <w:t xml:space="preserve"> </w:t>
      </w:r>
      <w:r>
        <w:t xml:space="preserve">screen, then restore it back instantly.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Search-as-you-type filtering</w:t>
      </w:r>
      <w:r>
        <w:t xml:space="preserve"> </w:t>
      </w:r>
      <w:r>
        <w:t xml:space="preserve">— quickly filter rows using the</w:t>
      </w:r>
      <w:r>
        <w:t xml:space="preserve"> </w:t>
      </w:r>
      <w:r>
        <w:t xml:space="preserve">built-in search box.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Loading &amp; empty states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Loading spinner</w:t>
      </w:r>
      <w:r>
        <w:t xml:space="preserve"> </w:t>
      </w:r>
      <w:r>
        <w:t xml:space="preserve">appears while data is being fetched.</w:t>
      </w:r>
    </w:p>
    <w:p>
      <w:pPr>
        <w:pStyle w:val="Compact"/>
        <w:numPr>
          <w:ilvl w:val="1"/>
          <w:numId w:val="1109"/>
        </w:numPr>
      </w:pPr>
      <w:r>
        <w:t xml:space="preserve">Empty grids display a clean</w:t>
      </w:r>
      <w:r>
        <w:t xml:space="preserve"> </w:t>
      </w:r>
      <w:r>
        <w:rPr>
          <w:b/>
          <w:bCs/>
        </w:rPr>
        <w:t xml:space="preserve">“No Records Found”</w:t>
      </w:r>
      <w:r>
        <w:t xml:space="preserve"> </w:t>
      </w:r>
      <w:r>
        <w:t xml:space="preserve">message</w:t>
      </w:r>
      <w:r>
        <w:t xml:space="preserve"> </w:t>
      </w:r>
      <w:r>
        <w:t xml:space="preserve">instead of a blank area.</w:t>
      </w:r>
    </w:p>
    <w:bookmarkEnd w:id="175"/>
    <w:bookmarkStart w:id="181" w:name="column-features"/>
    <w:p>
      <w:pPr>
        <w:pStyle w:val="Heading5"/>
      </w:pPr>
      <w:r>
        <w:t xml:space="preserve">Column Features</w:t>
      </w:r>
    </w:p>
    <w:bookmarkStart w:id="176" w:name="show-hide-columns"/>
    <w:p>
      <w:pPr>
        <w:pStyle w:val="Heading6"/>
      </w:pPr>
      <w:r>
        <w:t xml:space="preserve">Show / hide columns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Right-click the grid header</w:t>
      </w:r>
      <w:r>
        <w:t xml:space="preserve"> </w:t>
      </w:r>
      <w:r>
        <w:t xml:space="preserve">to choose which columns are visible.</w:t>
      </w:r>
    </w:p>
    <w:p>
      <w:pPr>
        <w:pStyle w:val="Compact"/>
        <w:numPr>
          <w:ilvl w:val="0"/>
          <w:numId w:val="1110"/>
        </w:numPr>
      </w:pPr>
      <w:r>
        <w:t xml:space="preserve">Column visibility preferences are remembered per user.</w:t>
      </w:r>
    </w:p>
    <w:bookmarkEnd w:id="176"/>
    <w:bookmarkStart w:id="177" w:name="column-reordering"/>
    <w:p>
      <w:pPr>
        <w:pStyle w:val="Heading6"/>
      </w:pPr>
      <w:r>
        <w:t xml:space="preserve">Column reordering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Drag and drop column headers</w:t>
      </w:r>
      <w:r>
        <w:t xml:space="preserve"> </w:t>
      </w:r>
      <w:r>
        <w:t xml:space="preserve">to rearrange columns.</w:t>
      </w:r>
    </w:p>
    <w:bookmarkEnd w:id="177"/>
    <w:bookmarkStart w:id="178" w:name="parent-grouped-headers"/>
    <w:p>
      <w:pPr>
        <w:pStyle w:val="Heading6"/>
      </w:pPr>
      <w:r>
        <w:t xml:space="preserve">Parent / grouped headers</w:t>
      </w:r>
    </w:p>
    <w:p>
      <w:pPr>
        <w:pStyle w:val="Compact"/>
        <w:numPr>
          <w:ilvl w:val="0"/>
          <w:numId w:val="1112"/>
        </w:numPr>
      </w:pPr>
      <w:r>
        <w:t xml:space="preserve">Related columns can appear under a shared parent caption such as: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Pricing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Tax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Patient Information</w:t>
      </w:r>
    </w:p>
    <w:bookmarkEnd w:id="178"/>
    <w:bookmarkStart w:id="179" w:name="column-sorting"/>
    <w:p>
      <w:pPr>
        <w:pStyle w:val="Heading6"/>
      </w:pPr>
      <w:r>
        <w:t xml:space="preserve">Column sorting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Click once</w:t>
      </w:r>
      <w:r>
        <w:t xml:space="preserve"> </w:t>
      </w:r>
      <w:r>
        <w:t xml:space="preserve">Ascending.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Click again</w:t>
      </w:r>
      <w:r>
        <w:t xml:space="preserve"> </w:t>
      </w:r>
      <w:r>
        <w:t xml:space="preserve">Descending.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Click a third time</w:t>
      </w:r>
      <w:r>
        <w:t xml:space="preserve"> </w:t>
      </w:r>
      <w:r>
        <w:t xml:space="preserve">Clear sorting.</w:t>
      </w:r>
    </w:p>
    <w:p>
      <w:pPr>
        <w:pStyle w:val="Compact"/>
        <w:numPr>
          <w:ilvl w:val="0"/>
          <w:numId w:val="1114"/>
        </w:numPr>
      </w:pPr>
      <w:r>
        <w:t xml:space="preserve">Active sort direction is shown with an arrow indicator.</w:t>
      </w:r>
    </w:p>
    <w:bookmarkEnd w:id="179"/>
    <w:bookmarkStart w:id="180" w:name="footer-summaries"/>
    <w:p>
      <w:pPr>
        <w:pStyle w:val="Heading6"/>
      </w:pPr>
      <w:r>
        <w:t xml:space="preserve">Footer summaries</w:t>
      </w:r>
    </w:p>
    <w:p>
      <w:pPr>
        <w:pStyle w:val="Compact"/>
        <w:numPr>
          <w:ilvl w:val="0"/>
          <w:numId w:val="1115"/>
        </w:numPr>
      </w:pPr>
      <w:r>
        <w:t xml:space="preserve">Footer rows can display</w:t>
      </w:r>
      <w:r>
        <w:t xml:space="preserve"> </w:t>
      </w:r>
      <w:r>
        <w:rPr>
          <w:b/>
          <w:bCs/>
        </w:rPr>
        <w:t xml:space="preserve">totals and sums</w:t>
      </w:r>
      <w:r>
        <w:t xml:space="preserve"> </w:t>
      </w:r>
      <w:r>
        <w:t xml:space="preserve">for selected numeric</w:t>
      </w:r>
      <w:r>
        <w:t xml:space="preserve"> </w:t>
      </w:r>
      <w:r>
        <w:t xml:space="preserve">columns.</w:t>
      </w:r>
    </w:p>
    <w:bookmarkEnd w:id="180"/>
    <w:bookmarkEnd w:id="181"/>
    <w:bookmarkStart w:id="185" w:name="row-features"/>
    <w:p>
      <w:pPr>
        <w:pStyle w:val="Heading5"/>
      </w:pPr>
      <w:r>
        <w:t xml:space="preserve">Row Features</w:t>
      </w:r>
    </w:p>
    <w:bookmarkStart w:id="182" w:name="row-number-column"/>
    <w:p>
      <w:pPr>
        <w:pStyle w:val="Heading6"/>
      </w:pPr>
      <w:r>
        <w:t xml:space="preserve">Row number column (#)</w:t>
      </w:r>
    </w:p>
    <w:p>
      <w:pPr>
        <w:pStyle w:val="Compact"/>
        <w:numPr>
          <w:ilvl w:val="0"/>
          <w:numId w:val="1116"/>
        </w:numPr>
      </w:pPr>
      <w:r>
        <w:t xml:space="preserve">Every grid now includes a fixed</w:t>
      </w:r>
      <w:r>
        <w:t xml:space="preserve"> </w:t>
      </w:r>
      <w:r>
        <w:rPr>
          <w:b/>
          <w:bCs/>
        </w:rPr>
        <w:t xml:space="preserve">row-number column</w:t>
      </w:r>
      <w:r>
        <w:t xml:space="preserve"> </w:t>
      </w:r>
      <w:r>
        <w:t xml:space="preserve">on the left</w:t>
      </w:r>
      <w:r>
        <w:t xml:space="preserve"> </w:t>
      </w:r>
      <w:r>
        <w:t xml:space="preserve">side.</w:t>
      </w:r>
    </w:p>
    <w:p>
      <w:pPr>
        <w:pStyle w:val="Compact"/>
        <w:numPr>
          <w:ilvl w:val="0"/>
          <w:numId w:val="1116"/>
        </w:numPr>
      </w:pPr>
      <w:r>
        <w:t xml:space="preserve">The footer of the # column displays the</w:t>
      </w:r>
      <w:r>
        <w:t xml:space="preserve"> </w:t>
      </w:r>
      <w:r>
        <w:rPr>
          <w:b/>
          <w:bCs/>
        </w:rPr>
        <w:t xml:space="preserve">total number of records</w:t>
      </w:r>
      <w:r>
        <w:t xml:space="preserve">.</w:t>
      </w:r>
    </w:p>
    <w:bookmarkEnd w:id="182"/>
    <w:bookmarkStart w:id="183" w:name="row-density-resize-modes"/>
    <w:p>
      <w:pPr>
        <w:pStyle w:val="Heading6"/>
      </w:pPr>
      <w:r>
        <w:t xml:space="preserve">Row density / resize modes</w:t>
      </w:r>
    </w:p>
    <w:p>
      <w:pPr>
        <w:pStyle w:val="Compact"/>
        <w:numPr>
          <w:ilvl w:val="0"/>
          <w:numId w:val="1117"/>
        </w:numPr>
      </w:pPr>
      <w:r>
        <w:t xml:space="preserve">Switch between: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Compact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Normal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Comfortable</w:t>
      </w:r>
    </w:p>
    <w:p>
      <w:pPr>
        <w:pStyle w:val="Compact"/>
        <w:numPr>
          <w:ilvl w:val="0"/>
          <w:numId w:val="1117"/>
        </w:numPr>
      </w:pPr>
      <w:r>
        <w:t xml:space="preserve">Preferences are automatically saved and restored.</w:t>
      </w:r>
    </w:p>
    <w:bookmarkEnd w:id="183"/>
    <w:bookmarkStart w:id="184" w:name="duplicate-row"/>
    <w:p>
      <w:pPr>
        <w:pStyle w:val="Heading6"/>
      </w:pPr>
      <w:r>
        <w:t xml:space="preserve">Duplicate row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Right-click any row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to insert a new row</w:t>
      </w:r>
      <w:r>
        <w:t xml:space="preserve"> </w:t>
      </w:r>
      <w:r>
        <w:t xml:space="preserve">containing the same values as the selected row.</w:t>
      </w:r>
    </w:p>
    <w:bookmarkEnd w:id="184"/>
    <w:bookmarkEnd w:id="185"/>
    <w:bookmarkStart w:id="192" w:name="editing-keyboard-navigation"/>
    <w:p>
      <w:pPr>
        <w:pStyle w:val="Heading5"/>
      </w:pPr>
      <w:r>
        <w:t xml:space="preserve">Editing &amp; Keyboard Navigation</w:t>
      </w:r>
    </w:p>
    <w:bookmarkStart w:id="186" w:name="single-click-editing"/>
    <w:p>
      <w:pPr>
        <w:pStyle w:val="Heading6"/>
      </w:pPr>
      <w:r>
        <w:t xml:space="preserve">Single-click editing</w:t>
      </w:r>
    </w:p>
    <w:p>
      <w:pPr>
        <w:pStyle w:val="Compact"/>
        <w:numPr>
          <w:ilvl w:val="0"/>
          <w:numId w:val="1120"/>
        </w:numPr>
      </w:pPr>
      <w:r>
        <w:t xml:space="preserve">Click any cell and start typing immediately —</w:t>
      </w:r>
      <w:r>
        <w:t xml:space="preserve"> </w:t>
      </w:r>
      <w:r>
        <w:rPr>
          <w:b/>
          <w:bCs/>
        </w:rPr>
        <w:t xml:space="preserve">no double-click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  <w:r>
        <w:t xml:space="preserve">.</w:t>
      </w:r>
    </w:p>
    <w:p>
      <w:pPr>
        <w:pStyle w:val="Compact"/>
        <w:numPr>
          <w:ilvl w:val="0"/>
          <w:numId w:val="1120"/>
        </w:numPr>
      </w:pPr>
      <w:r>
        <w:t xml:space="preserve">New typing automatically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existing value.</w:t>
      </w:r>
    </w:p>
    <w:bookmarkEnd w:id="186"/>
    <w:bookmarkStart w:id="187" w:name="spreadsheet-style-keyboard-navigation"/>
    <w:p>
      <w:pPr>
        <w:pStyle w:val="Heading6"/>
      </w:pPr>
      <w:r>
        <w:t xml:space="preserve">Spreadsheet-style keyboard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/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Move 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+ Tab /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Move backward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/ **</w:t>
            </w:r>
          </w:p>
        </w:tc>
        <w:tc>
          <w:tcPr/>
          <w:p>
            <w:pPr>
              <w:pStyle w:val="Compact"/>
            </w:pPr>
            <w:r>
              <w:t xml:space="preserve">Move vertically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Move to the first editable cell in the next row</w:t>
            </w:r>
          </w:p>
        </w:tc>
      </w:tr>
    </w:tbl>
    <w:bookmarkEnd w:id="187"/>
    <w:bookmarkStart w:id="188" w:name="automatic-row-creation"/>
    <w:p>
      <w:pPr>
        <w:pStyle w:val="Heading6"/>
      </w:pPr>
      <w:r>
        <w:t xml:space="preserve">Automatic row creation</w:t>
      </w:r>
    </w:p>
    <w:p>
      <w:pPr>
        <w:pStyle w:val="FirstParagraph"/>
      </w:pPr>
      <w:r>
        <w:t xml:space="preserve">Pressing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on the last row automatically creates a new row and</w:t>
      </w:r>
      <w:r>
        <w:t xml:space="preserve"> </w:t>
      </w:r>
      <w:r>
        <w:t xml:space="preserve">moves focus into it.</w:t>
      </w:r>
    </w:p>
    <w:bookmarkEnd w:id="188"/>
    <w:bookmarkStart w:id="189" w:name="selected-cell-highlighting"/>
    <w:p>
      <w:pPr>
        <w:pStyle w:val="Heading6"/>
      </w:pPr>
      <w:r>
        <w:t xml:space="preserve">Selected cell highlighting</w:t>
      </w:r>
    </w:p>
    <w:p>
      <w:pPr>
        <w:pStyle w:val="FirstParagraph"/>
      </w:pPr>
      <w:r>
        <w:t xml:space="preserve">The active cell is</w:t>
      </w:r>
      <w:r>
        <w:t xml:space="preserve"> </w:t>
      </w:r>
      <w:r>
        <w:rPr>
          <w:b/>
          <w:bCs/>
        </w:rPr>
        <w:t xml:space="preserve">visually highlighted</w:t>
      </w:r>
      <w:r>
        <w:t xml:space="preserve"> </w:t>
      </w:r>
      <w:r>
        <w:t xml:space="preserve">at all times.</w:t>
      </w:r>
    </w:p>
    <w:bookmarkEnd w:id="189"/>
    <w:bookmarkStart w:id="190" w:name="auto-select-existing-text"/>
    <w:p>
      <w:pPr>
        <w:pStyle w:val="Heading6"/>
      </w:pPr>
      <w:r>
        <w:t xml:space="preserve">Auto-select existing text</w:t>
      </w:r>
    </w:p>
    <w:p>
      <w:pPr>
        <w:pStyle w:val="FirstParagraph"/>
      </w:pPr>
      <w:r>
        <w:t xml:space="preserve">When entering a cell, the</w:t>
      </w:r>
      <w:r>
        <w:t xml:space="preserve"> </w:t>
      </w:r>
      <w:r>
        <w:rPr>
          <w:b/>
          <w:bCs/>
        </w:rPr>
        <w:t xml:space="preserve">current text is automatically selected</w:t>
      </w:r>
      <w:r>
        <w:t xml:space="preserve"> </w:t>
      </w:r>
      <w:r>
        <w:t xml:space="preserve">so typing immediately replaces it.</w:t>
      </w:r>
    </w:p>
    <w:bookmarkEnd w:id="190"/>
    <w:bookmarkStart w:id="191" w:name="read-only-cells"/>
    <w:p>
      <w:pPr>
        <w:pStyle w:val="Heading6"/>
      </w:pPr>
      <w:r>
        <w:t xml:space="preserve">Read-only cells</w:t>
      </w:r>
    </w:p>
    <w:p>
      <w:pPr>
        <w:pStyle w:val="FirstParagraph"/>
      </w:pPr>
      <w:r>
        <w:t xml:space="preserve">Read-only cells are</w:t>
      </w:r>
      <w:r>
        <w:t xml:space="preserve"> </w:t>
      </w:r>
      <w:r>
        <w:rPr>
          <w:b/>
          <w:bCs/>
        </w:rPr>
        <w:t xml:space="preserve">skipped automatically</w:t>
      </w:r>
      <w:r>
        <w:t xml:space="preserve"> </w:t>
      </w:r>
      <w:r>
        <w:t xml:space="preserve">during keyboard</w:t>
      </w:r>
      <w:r>
        <w:t xml:space="preserve"> </w:t>
      </w:r>
      <w:r>
        <w:t xml:space="preserve">navigation.</w:t>
      </w:r>
    </w:p>
    <w:bookmarkEnd w:id="191"/>
    <w:bookmarkEnd w:id="192"/>
    <w:bookmarkStart w:id="193" w:name="toolbar-improvements"/>
    <w:p>
      <w:pPr>
        <w:pStyle w:val="Heading5"/>
      </w:pPr>
      <w:r>
        <w:t xml:space="preserve">Toolbar Improvements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Show / hide toolbar buttons</w:t>
      </w:r>
      <w:r>
        <w:t xml:space="preserve"> </w:t>
      </w:r>
      <w:r>
        <w:t xml:space="preserve">— right-click the toolbar to choose</w:t>
      </w:r>
      <w:r>
        <w:t xml:space="preserve"> </w:t>
      </w:r>
      <w:r>
        <w:t xml:space="preserve">visible buttons.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Modern icon toolbar</w:t>
      </w:r>
      <w:r>
        <w:t xml:space="preserve"> </w:t>
      </w:r>
      <w:r>
        <w:t xml:space="preserve">— toolbar buttons now use cleaner, simplified</w:t>
      </w:r>
      <w:r>
        <w:t xml:space="preserve"> </w:t>
      </w:r>
      <w:r>
        <w:t xml:space="preserve">icons for a more modern appearance.</w:t>
      </w:r>
    </w:p>
    <w:bookmarkEnd w:id="193"/>
    <w:bookmarkStart w:id="194" w:name="overall-experience"/>
    <w:p>
      <w:pPr>
        <w:pStyle w:val="Heading5"/>
      </w:pPr>
      <w:r>
        <w:t xml:space="preserve">Overall Experience</w:t>
      </w:r>
    </w:p>
    <w:p>
      <w:pPr>
        <w:pStyle w:val="FirstParagraph"/>
      </w:pPr>
      <w:r>
        <w:t xml:space="preserve">The grid now behaves much more like a modern spreadsheet application,</w:t>
      </w:r>
      <w:r>
        <w:t xml:space="preserve"> </w:t>
      </w:r>
      <w:r>
        <w:t xml:space="preserve">offering: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Faster keyboard-based editing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Better visibility for large datasets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Flexible column management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Improved fullscreen usability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Faster navigation and data entry workflows</w:t>
      </w:r>
    </w:p>
    <w:bookmarkEnd w:id="194"/>
    <w:bookmarkEnd w:id="195"/>
    <w:bookmarkStart w:id="205" w:name="X26c3b19081f57f590f32aab8997d2cc06833ac0"/>
    <w:p>
      <w:pPr>
        <w:pStyle w:val="Heading4"/>
      </w:pPr>
      <w:r>
        <w:t xml:space="preserve">Mini Mode — Compact Selection Popups &amp; Search</w:t>
      </w:r>
    </w:p>
    <w:p>
      <w:pPr>
        <w:pStyle w:val="FirstParagraph"/>
      </w:pPr>
      <w:r>
        <w:rPr>
          <w:b/>
          <w:bCs/>
        </w:rPr>
        <w:t xml:space="preserve">Mini Mode</w:t>
      </w:r>
      <w:r>
        <w:t xml:space="preserve"> </w:t>
      </w:r>
      <w:r>
        <w:t xml:space="preserve">is a compact layout for selection popups and search</w:t>
      </w:r>
      <w:r>
        <w:t xml:space="preserve"> </w:t>
      </w:r>
      <w:r>
        <w:t xml:space="preserve">views — cleaner, faster, optimised for picker workflows and smaller</w:t>
      </w:r>
      <w:r>
        <w:t xml:space="preserve"> </w:t>
      </w:r>
      <w:r>
        <w:t xml:space="preserve">screens.</w:t>
      </w:r>
    </w:p>
    <w:bookmarkStart w:id="196" w:name="where-it-applies"/>
    <w:p>
      <w:pPr>
        <w:pStyle w:val="Heading5"/>
      </w:pPr>
      <w:r>
        <w:t xml:space="preserve">Where it applies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Selection popups</w:t>
      </w:r>
      <w:r>
        <w:t xml:space="preserve"> </w:t>
      </w:r>
      <w:r>
        <w:t xml:space="preserve">— every</w:t>
      </w:r>
      <w:r>
        <w:t xml:space="preserve"> </w:t>
      </w:r>
      <w:r>
        <w:t xml:space="preserve">“pick a record”</w:t>
      </w:r>
      <w:r>
        <w:t xml:space="preserve"> </w:t>
      </w:r>
      <w:r>
        <w:t xml:space="preserve">dialog (pick a patient,</w:t>
      </w:r>
      <w:r>
        <w:t xml:space="preserve"> </w:t>
      </w:r>
      <w:r>
        <w:t xml:space="preserve">pick a doctor, pick an item, …).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Search views</w:t>
      </w:r>
      <w:r>
        <w:t xml:space="preserve"> </w:t>
      </w:r>
      <w:r>
        <w:t xml:space="preserve">— the searchable list windows behind the pickers.</w:t>
      </w:r>
    </w:p>
    <w:bookmarkEnd w:id="196"/>
    <w:bookmarkStart w:id="197" w:name="how-to-enable-it"/>
    <w:p>
      <w:pPr>
        <w:pStyle w:val="Heading5"/>
      </w:pPr>
      <w:r>
        <w:t xml:space="preserve">How to enable it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System-wide as a user preference</w:t>
      </w:r>
      <w:r>
        <w:t xml:space="preserve"> </w:t>
      </w:r>
      <w:r>
        <w:t xml:space="preserve">— toggle the</w:t>
      </w:r>
      <w:r>
        <w:t xml:space="preserve"> </w:t>
      </w:r>
      <w:r>
        <w:rPr>
          <w:b/>
          <w:bCs/>
        </w:rPr>
        <w:t xml:space="preserve">Mini Mode</w:t>
      </w:r>
      <w:r>
        <w:t xml:space="preserve"> </w:t>
      </w:r>
      <w:r>
        <w:t xml:space="preserve">icon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124"/>
        </w:numPr>
      </w:pPr>
      <w:r>
        <w:t xml:space="preserve">Once enabled, every selection popup automatically switches to a</w:t>
      </w:r>
      <w:r>
        <w:t xml:space="preserve"> </w:t>
      </w:r>
      <w:r>
        <w:rPr>
          <w:b/>
          <w:bCs/>
        </w:rPr>
        <w:t xml:space="preserve">compact Mini Mode</w:t>
      </w:r>
      <w:r>
        <w:t xml:space="preserve"> </w:t>
      </w:r>
      <w:r>
        <w:t xml:space="preserve">version of the search view.</w:t>
      </w:r>
    </w:p>
    <w:p>
      <w:pPr>
        <w:pStyle w:val="Compact"/>
        <w:numPr>
          <w:ilvl w:val="0"/>
          <w:numId w:val="1124"/>
        </w:numPr>
      </w:pPr>
      <w:r>
        <w:t xml:space="preserve">Toggle back any time — the choice is remembered per user.</w:t>
      </w:r>
    </w:p>
    <w:bookmarkEnd w:id="197"/>
    <w:bookmarkStart w:id="203" w:name="what-you-get-in-mini-mode"/>
    <w:p>
      <w:pPr>
        <w:pStyle w:val="Heading5"/>
      </w:pPr>
      <w:r>
        <w:t xml:space="preserve">What you get in Mini Mode</w:t>
      </w:r>
    </w:p>
    <w:bookmarkStart w:id="198" w:name="cleaner-more-compact-layout"/>
    <w:p>
      <w:pPr>
        <w:pStyle w:val="Heading6"/>
      </w:pPr>
      <w:r>
        <w:t xml:space="preserve">Cleaner, more compact layout</w:t>
      </w:r>
    </w:p>
    <w:p>
      <w:pPr>
        <w:pStyle w:val="FirstParagraph"/>
      </w:pPr>
      <w:r>
        <w:t xml:space="preserve">The popup is sized for</w:t>
      </w:r>
      <w:r>
        <w:t xml:space="preserve"> </w:t>
      </w:r>
      <w:r>
        <w:rPr>
          <w:b/>
          <w:bCs/>
        </w:rPr>
        <w:t xml:space="preserve">fast selection on smaller screens</w:t>
      </w:r>
      <w:r>
        <w:t xml:space="preserve"> </w:t>
      </w:r>
      <w:r>
        <w:t xml:space="preserve">— less</w:t>
      </w:r>
      <w:r>
        <w:t xml:space="preserve"> </w:t>
      </w:r>
      <w:r>
        <w:t xml:space="preserve">chrome, more results, less scrolling.</w:t>
      </w:r>
    </w:p>
    <w:bookmarkEnd w:id="198"/>
    <w:bookmarkStart w:id="199" w:name="hidden-clutter"/>
    <w:p>
      <w:pPr>
        <w:pStyle w:val="Heading6"/>
      </w:pPr>
      <w:r>
        <w:t xml:space="preserve">Hidden clutter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Advanced icons</w:t>
      </w:r>
      <w:r>
        <w:t xml:space="preserve"> </w:t>
      </w:r>
      <w:r>
        <w:t xml:space="preserve">are hidden.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Secondary actions</w:t>
      </w:r>
      <w:r>
        <w:t xml:space="preserve"> </w:t>
      </w:r>
      <w:r>
        <w:t xml:space="preserve">are hidden.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Less frequently used controls</w:t>
      </w:r>
      <w:r>
        <w:t xml:space="preserve"> </w:t>
      </w:r>
      <w:r>
        <w:t xml:space="preserve">are hidden.</w:t>
      </w:r>
    </w:p>
    <w:p>
      <w:pPr>
        <w:pStyle w:val="Compact"/>
        <w:numPr>
          <w:ilvl w:val="0"/>
          <w:numId w:val="1125"/>
        </w:numPr>
      </w:pPr>
      <w:r>
        <w:t xml:space="preserve">Only the controls a user actually needs to</w:t>
      </w:r>
      <w:r>
        <w:t xml:space="preserve"> </w:t>
      </w:r>
      <w:r>
        <w:rPr>
          <w:i/>
          <w:iCs/>
        </w:rPr>
        <w:t xml:space="preserve">pick a record</w:t>
      </w:r>
      <w:r>
        <w:t xml:space="preserve"> </w:t>
      </w:r>
      <w:r>
        <w:t xml:space="preserve">stay</w:t>
      </w:r>
      <w:r>
        <w:t xml:space="preserve"> </w:t>
      </w:r>
      <w:r>
        <w:t xml:space="preserve">visible.</w:t>
      </w:r>
    </w:p>
    <w:bookmarkEnd w:id="199"/>
    <w:bookmarkStart w:id="200" w:name="unified-quick-search-box"/>
    <w:p>
      <w:pPr>
        <w:pStyle w:val="Heading6"/>
      </w:pPr>
      <w:r>
        <w:t xml:space="preserve">Unified Quick Search box</w:t>
      </w:r>
    </w:p>
    <w:p>
      <w:pPr>
        <w:pStyle w:val="FirstParagraph"/>
      </w:pPr>
      <w:r>
        <w:t xml:space="preserve">One search box searches across the</w:t>
      </w:r>
      <w:r>
        <w:t xml:space="preserve"> </w:t>
      </w:r>
      <w:r>
        <w:rPr>
          <w:b/>
          <w:bCs/>
        </w:rPr>
        <w:t xml:space="preserve">most critical fields</w:t>
      </w:r>
      <w:r>
        <w:t xml:space="preserve"> </w:t>
      </w:r>
      <w:r>
        <w:t xml:space="preserve">at once:</w:t>
      </w:r>
    </w:p>
    <w:p>
      <w:pPr>
        <w:pStyle w:val="Compact"/>
        <w:numPr>
          <w:ilvl w:val="0"/>
          <w:numId w:val="1126"/>
        </w:numPr>
      </w:pPr>
      <w:r>
        <w:t xml:space="preserve">Patient Name</w:t>
      </w:r>
    </w:p>
    <w:p>
      <w:pPr>
        <w:pStyle w:val="Compact"/>
        <w:numPr>
          <w:ilvl w:val="0"/>
          <w:numId w:val="1126"/>
        </w:numPr>
      </w:pPr>
      <w:r>
        <w:t xml:space="preserve">MRN</w:t>
      </w:r>
    </w:p>
    <w:p>
      <w:pPr>
        <w:pStyle w:val="Compact"/>
        <w:numPr>
          <w:ilvl w:val="0"/>
          <w:numId w:val="1126"/>
        </w:numPr>
      </w:pPr>
      <w:r>
        <w:t xml:space="preserve">Phone Number</w:t>
      </w:r>
    </w:p>
    <w:p>
      <w:pPr>
        <w:pStyle w:val="Compact"/>
        <w:numPr>
          <w:ilvl w:val="0"/>
          <w:numId w:val="1126"/>
        </w:numPr>
      </w:pPr>
      <w:r>
        <w:t xml:space="preserve">Arabic Name</w:t>
      </w:r>
    </w:p>
    <w:p>
      <w:pPr>
        <w:pStyle w:val="Compact"/>
        <w:numPr>
          <w:ilvl w:val="0"/>
          <w:numId w:val="1126"/>
        </w:numPr>
      </w:pPr>
      <w:r>
        <w:t xml:space="preserve">ID Number</w:t>
      </w:r>
    </w:p>
    <w:p>
      <w:pPr>
        <w:pStyle w:val="FirstParagraph"/>
      </w:pPr>
      <w:r>
        <w:t xml:space="preserve">Type once all five fields are matched simultaneously.</w:t>
      </w:r>
    </w:p>
    <w:bookmarkEnd w:id="200"/>
    <w:bookmarkStart w:id="201" w:name="quick-filter-pills-tags"/>
    <w:p>
      <w:pPr>
        <w:pStyle w:val="Heading6"/>
      </w:pPr>
      <w:r>
        <w:t xml:space="preserve">Quick filter pills / tags</w:t>
      </w:r>
    </w:p>
    <w:p>
      <w:pPr>
        <w:pStyle w:val="FirstParagraph"/>
      </w:pPr>
      <w:r>
        <w:t xml:space="preserve">Filters remain available as</w:t>
      </w:r>
      <w:r>
        <w:t xml:space="preserve"> </w:t>
      </w:r>
      <w:r>
        <w:rPr>
          <w:b/>
          <w:bCs/>
        </w:rPr>
        <w:t xml:space="preserve">quick pills / tags</w:t>
      </w:r>
      <w:r>
        <w:t xml:space="preserve"> </w:t>
      </w:r>
      <w:r>
        <w:t xml:space="preserve">at the top of the</w:t>
      </w:r>
      <w:r>
        <w:t xml:space="preserve"> </w:t>
      </w:r>
      <w:r>
        <w:t xml:space="preserve">popup — click any pill to narrow the results without opening the</w:t>
      </w:r>
      <w:r>
        <w:t xml:space="preserve"> </w:t>
      </w:r>
      <w:r>
        <w:t xml:space="preserve">advanced search panel.</w:t>
      </w:r>
    </w:p>
    <w:bookmarkEnd w:id="201"/>
    <w:bookmarkStart w:id="202" w:name="history-menu"/>
    <w:p>
      <w:pPr>
        <w:pStyle w:val="Heading6"/>
      </w:pPr>
      <w:r>
        <w:t xml:space="preserve">History menu</w:t>
      </w:r>
    </w:p>
    <w:p>
      <w:pPr>
        <w:pStyle w:val="FirstParagraph"/>
      </w:pPr>
      <w:r>
        <w:t xml:space="preserve">The popup includes a</w:t>
      </w:r>
      <w:r>
        <w:t xml:space="preserve"> </w:t>
      </w:r>
      <w:r>
        <w:rPr>
          <w:b/>
          <w:bCs/>
        </w:rPr>
        <w:t xml:space="preserve">History menu</w:t>
      </w:r>
      <w:r>
        <w:t xml:space="preserve"> </w:t>
      </w:r>
      <w:r>
        <w:t xml:space="preserve">that displays the</w:t>
      </w:r>
      <w:r>
        <w:t xml:space="preserve"> </w:t>
      </w:r>
      <w:r>
        <w:rPr>
          <w:b/>
          <w:bCs/>
        </w:rPr>
        <w:t xml:space="preserve">last 10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selections</w:t>
      </w:r>
      <w:r>
        <w:t xml:space="preserve"> </w:t>
      </w:r>
      <w:r>
        <w:t xml:space="preserve">— one click to reuse a record you just picked. Ideal for</w:t>
      </w:r>
      <w:r>
        <w:t xml:space="preserve"> </w:t>
      </w:r>
      <w:r>
        <w:t xml:space="preserve">repetitive workflows (e.g. taking five payments from the same patient</w:t>
      </w:r>
      <w:r>
        <w:t xml:space="preserve"> </w:t>
      </w:r>
      <w:r>
        <w:t xml:space="preserve">in a row).</w:t>
      </w:r>
    </w:p>
    <w:bookmarkEnd w:id="202"/>
    <w:bookmarkEnd w:id="203"/>
    <w:bookmarkStart w:id="204" w:name="why-use-mini-mode"/>
    <w:p>
      <w:pPr>
        <w:pStyle w:val="Heading5"/>
      </w:pPr>
      <w:r>
        <w:t xml:space="preserve">Why use Mini Mode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Faster pick</w:t>
      </w:r>
      <w:r>
        <w:t xml:space="preserve"> </w:t>
      </w:r>
      <w:r>
        <w:t xml:space="preserve">— Quick Search + History menu eliminates most clicks.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Less screen real-estate</w:t>
      </w:r>
      <w:r>
        <w:t xml:space="preserve"> </w:t>
      </w:r>
      <w:r>
        <w:t xml:space="preserve">— works comfortably on laptops, tablets,</w:t>
      </w:r>
      <w:r>
        <w:t xml:space="preserve"> </w:t>
      </w:r>
      <w:r>
        <w:t xml:space="preserve">and wall-display kiosks.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Less cognitive load</w:t>
      </w:r>
      <w:r>
        <w:t xml:space="preserve"> </w:t>
      </w:r>
      <w:r>
        <w:t xml:space="preserve">— advanced controls are tucked away; only</w:t>
      </w:r>
      <w:r>
        <w:t xml:space="preserve"> </w:t>
      </w:r>
      <w:r>
        <w:t xml:space="preserve">what you need is visible.</w:t>
      </w:r>
    </w:p>
    <w:p>
      <w:pPr>
        <w:pStyle w:val="FirstParagraph"/>
      </w:pPr>
      <w:r>
        <w:t xml:space="preserve">If you regularly use pickers (front desk, scheduler, cashier), Mini</w:t>
      </w:r>
      <w:r>
        <w:t xml:space="preserve"> </w:t>
      </w:r>
      <w:r>
        <w:t xml:space="preserve">Mode is the recommended default.</w:t>
      </w:r>
    </w:p>
    <w:bookmarkEnd w:id="204"/>
    <w:bookmarkEnd w:id="205"/>
    <w:bookmarkStart w:id="212" w:name="patient-avatar-integration"/>
    <w:p>
      <w:pPr>
        <w:pStyle w:val="Heading4"/>
      </w:pPr>
      <w:r>
        <w:t xml:space="preserve">Patient Avatar Integration</w:t>
      </w:r>
    </w:p>
    <w:p>
      <w:pPr>
        <w:pStyle w:val="FirstParagraph"/>
      </w:pPr>
      <w:r>
        <w:t xml:space="preserve">Circular</w:t>
      </w:r>
      <w:r>
        <w:t xml:space="preserve"> </w:t>
      </w:r>
      <w:r>
        <w:rPr>
          <w:b/>
          <w:bCs/>
        </w:rPr>
        <w:t xml:space="preserve">patient avatars</w:t>
      </w:r>
      <w:r>
        <w:t xml:space="preserve"> </w:t>
      </w:r>
      <w:r>
        <w:t xml:space="preserve">are now shown on binder headers and</w:t>
      </w:r>
      <w:r>
        <w:t xml:space="preserve"> </w:t>
      </w:r>
      <w:r>
        <w:t xml:space="preserve">patient forms throughout HMS. A photo lives with every patient record</w:t>
      </w:r>
      <w:r>
        <w:t xml:space="preserve"> </w:t>
      </w:r>
      <w:r>
        <w:t xml:space="preserve">and surfaces wherever the patient banner appears.</w:t>
      </w:r>
    </w:p>
    <w:bookmarkStart w:id="206" w:name="where-you-see-it"/>
    <w:p>
      <w:pPr>
        <w:pStyle w:val="Heading5"/>
      </w:pPr>
      <w:r>
        <w:t xml:space="preserve">Where you see it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Binder headers</w:t>
      </w:r>
      <w:r>
        <w:t xml:space="preserve"> </w:t>
      </w:r>
      <w:r>
        <w:t xml:space="preserve">— every binder that shows a selected patient gets</w:t>
      </w:r>
      <w:r>
        <w:t xml:space="preserve"> </w:t>
      </w:r>
      <w:r>
        <w:t xml:space="preserve">a circular avatar to the left of the patient name and case number.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Patient forms</w:t>
      </w:r>
      <w:r>
        <w:t xml:space="preserve"> </w:t>
      </w:r>
      <w:r>
        <w:t xml:space="preserve">— the patient edit form shows the same avatar</w:t>
      </w:r>
      <w:r>
        <w:t xml:space="preserve"> </w:t>
      </w:r>
      <w:r>
        <w:t xml:space="preserve">prominently at the top.</w:t>
      </w:r>
    </w:p>
    <w:bookmarkEnd w:id="206"/>
    <w:bookmarkStart w:id="209" w:name="interactions"/>
    <w:p>
      <w:pPr>
        <w:pStyle w:val="Heading5"/>
      </w:pPr>
      <w:r>
        <w:t xml:space="preserve">Interactions</w:t>
      </w:r>
    </w:p>
    <w:bookmarkStart w:id="207" w:name="empty-avatar"/>
    <w:p>
      <w:pPr>
        <w:pStyle w:val="Heading6"/>
      </w:pPr>
      <w:r>
        <w:t xml:space="preserve">Empty avatar</w:t>
      </w:r>
    </w:p>
    <w:p>
      <w:pPr>
        <w:pStyle w:val="Compact"/>
        <w:numPr>
          <w:ilvl w:val="0"/>
          <w:numId w:val="1129"/>
        </w:numPr>
      </w:pPr>
      <w:r>
        <w:t xml:space="preserve">Shown as a placeholder circle with a</w:t>
      </w:r>
      <w:r>
        <w:t xml:space="preserve"> </w:t>
      </w:r>
      <w:r>
        <w:rPr>
          <w:b/>
          <w:bCs/>
        </w:rPr>
        <w:t xml:space="preserve">“+” badge</w:t>
      </w:r>
      <w:r>
        <w:t xml:space="preserve"> </w:t>
      </w:r>
      <w:r>
        <w:t xml:space="preserve">indicating that</w:t>
      </w:r>
      <w:r>
        <w:t xml:space="preserve"> </w:t>
      </w:r>
      <w:r>
        <w:t xml:space="preserve">a photo can be uploaded.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Click an empty avatar</w:t>
      </w:r>
      <w:r>
        <w:t xml:space="preserve"> </w:t>
      </w:r>
      <w:r>
        <w:t xml:space="preserve">opens the camera dialog for</w:t>
      </w:r>
      <w:r>
        <w:t xml:space="preserve"> </w:t>
      </w:r>
      <w:r>
        <w:rPr>
          <w:b/>
          <w:bCs/>
        </w:rPr>
        <w:t xml:space="preserve">immediate</w:t>
      </w:r>
      <w:r>
        <w:rPr>
          <w:b/>
          <w:bCs/>
        </w:rPr>
        <w:t xml:space="preserve"> </w:t>
      </w:r>
      <w:r>
        <w:rPr>
          <w:b/>
          <w:bCs/>
        </w:rPr>
        <w:t xml:space="preserve">photo capture</w:t>
      </w:r>
      <w:r>
        <w:t xml:space="preserve">.</w:t>
      </w:r>
    </w:p>
    <w:bookmarkEnd w:id="207"/>
    <w:bookmarkStart w:id="208" w:name="existing-avatar"/>
    <w:p>
      <w:pPr>
        <w:pStyle w:val="Heading6"/>
      </w:pPr>
      <w:r>
        <w:t xml:space="preserve">Existing avatar</w:t>
      </w:r>
    </w:p>
    <w:p>
      <w:pPr>
        <w:pStyle w:val="Compact"/>
        <w:numPr>
          <w:ilvl w:val="0"/>
          <w:numId w:val="1130"/>
        </w:numPr>
      </w:pPr>
      <w:r>
        <w:t xml:space="preserve">Shown as the patient’s current photo, cropped to a circle.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Click an existing avatar</w:t>
      </w:r>
      <w:r>
        <w:t xml:space="preserve"> </w:t>
      </w:r>
      <w:r>
        <w:t xml:space="preserve">opens a</w:t>
      </w:r>
      <w:r>
        <w:t xml:space="preserve"> </w:t>
      </w:r>
      <w:r>
        <w:rPr>
          <w:b/>
          <w:bCs/>
        </w:rPr>
        <w:t xml:space="preserve">larger preview</w:t>
      </w:r>
      <w:r>
        <w:t xml:space="preserve"> </w:t>
      </w:r>
      <w:r>
        <w:t xml:space="preserve">of the</w:t>
      </w:r>
      <w:r>
        <w:t xml:space="preserve"> </w:t>
      </w:r>
      <w:r>
        <w:t xml:space="preserve">full photo.</w:t>
      </w:r>
    </w:p>
    <w:bookmarkEnd w:id="208"/>
    <w:bookmarkEnd w:id="209"/>
    <w:bookmarkStart w:id="210" w:name="preview-actions"/>
    <w:p>
      <w:pPr>
        <w:pStyle w:val="Heading5"/>
      </w:pPr>
      <w:r>
        <w:t xml:space="preserve">Preview actions</w:t>
      </w:r>
    </w:p>
    <w:p>
      <w:pPr>
        <w:pStyle w:val="FirstParagraph"/>
      </w:pPr>
      <w:r>
        <w:t xml:space="preserve">Inside the large preview the user can: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Recapture</w:t>
      </w:r>
      <w:r>
        <w:t xml:space="preserve"> </w:t>
      </w:r>
      <w:r>
        <w:t xml:space="preserve">— open the camera and take a fresh photo.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— pick an existing image from disk.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remove the current photo (returns to the empty</w:t>
      </w:r>
      <w:r>
        <w:t xml:space="preserve"> </w:t>
      </w:r>
      <w:r>
        <w:t xml:space="preserve">state).</w:t>
      </w:r>
    </w:p>
    <w:bookmarkEnd w:id="210"/>
    <w:bookmarkStart w:id="211" w:name="benefits"/>
    <w:p>
      <w:pPr>
        <w:pStyle w:val="Heading5"/>
      </w:pPr>
      <w:r>
        <w:t xml:space="preserve">Benefits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Faster patient recognition</w:t>
      </w:r>
      <w:r>
        <w:t xml:space="preserve"> </w:t>
      </w:r>
      <w:r>
        <w:t xml:space="preserve">across the system through clear</w:t>
      </w:r>
      <w:r>
        <w:t xml:space="preserve"> </w:t>
      </w:r>
      <w:r>
        <w:t xml:space="preserve">visual identification.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Reduces the risk</w:t>
      </w:r>
      <w:r>
        <w:t xml:space="preserve"> </w:t>
      </w:r>
      <w:r>
        <w:t xml:space="preserve">of selecting or opening the wrong patient file,</w:t>
      </w:r>
      <w:r>
        <w:t xml:space="preserve"> </w:t>
      </w:r>
      <w:r>
        <w:t xml:space="preserve">especially in busy clinics and multi-patient workflows.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Streamlines patient registration</w:t>
      </w:r>
      <w:r>
        <w:t xml:space="preserve"> </w:t>
      </w:r>
      <w:r>
        <w:t xml:space="preserve">by allowing immediate camera</w:t>
      </w:r>
      <w:r>
        <w:t xml:space="preserve"> </w:t>
      </w:r>
      <w:r>
        <w:t xml:space="preserve">capture directly from the avatar area.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Large image preview</w:t>
      </w:r>
      <w:r>
        <w:t xml:space="preserve"> </w:t>
      </w:r>
      <w:r>
        <w:t xml:space="preserve">helps staff verify patient identity before</w:t>
      </w:r>
      <w:r>
        <w:t xml:space="preserve"> </w:t>
      </w:r>
      <w:r>
        <w:t xml:space="preserve">procedures, billing, or documentation.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Improves continuity of care</w:t>
      </w:r>
      <w:r>
        <w:t xml:space="preserve"> </w:t>
      </w:r>
      <w:r>
        <w:t xml:space="preserve">by helping clinical staff visually</w:t>
      </w:r>
      <w:r>
        <w:t xml:space="preserve"> </w:t>
      </w:r>
      <w:r>
        <w:t xml:space="preserve">confirm the correct patient during repeated visits.</w:t>
      </w:r>
    </w:p>
    <w:p>
      <w:pPr>
        <w:pStyle w:val="Compact"/>
        <w:numPr>
          <w:ilvl w:val="0"/>
          <w:numId w:val="1132"/>
        </w:numPr>
      </w:pPr>
      <w:r>
        <w:t xml:space="preserve">Creates a</w:t>
      </w:r>
      <w:r>
        <w:t xml:space="preserve"> </w:t>
      </w:r>
      <w:r>
        <w:rPr>
          <w:b/>
          <w:bCs/>
        </w:rPr>
        <w:t xml:space="preserve">more personalised patient experience</w:t>
      </w:r>
      <w:r>
        <w:t xml:space="preserve"> </w:t>
      </w:r>
      <w:r>
        <w:t xml:space="preserve">during</w:t>
      </w:r>
      <w:r>
        <w:t xml:space="preserve"> </w:t>
      </w:r>
      <w:r>
        <w:t xml:space="preserve">appointments and registration workflows.</w:t>
      </w:r>
    </w:p>
    <w:p>
      <w:pPr>
        <w:pStyle w:val="FirstParagraph"/>
      </w:pPr>
      <w:r>
        <w:t xml:space="preserve">!!! tip</w:t>
      </w:r>
      <w:r>
        <w:t xml:space="preserve"> </w:t>
      </w:r>
      <w:r>
        <w:t xml:space="preserve">“Enrol photos at first registration”</w:t>
      </w:r>
      <w:r>
        <w:t xml:space="preserve"> </w:t>
      </w:r>
      <w:r>
        <w:t xml:space="preserve">Take a fresh photo at the moment the patient first registers —</w:t>
      </w:r>
      <w:r>
        <w:t xml:space="preserve"> </w:t>
      </w:r>
      <w:r>
        <w:t xml:space="preserve">it pays back across every future visit, every form, every</w:t>
      </w:r>
      <w:r>
        <w:t xml:space="preserve"> </w:t>
      </w:r>
      <w:r>
        <w:t xml:space="preserve">cashier interaction, and every clinical workflow.</w:t>
      </w:r>
    </w:p>
    <w:bookmarkEnd w:id="211"/>
    <w:bookmarkEnd w:id="212"/>
    <w:bookmarkStart w:id="217" w:name="report-server-v2"/>
    <w:p>
      <w:pPr>
        <w:pStyle w:val="Heading4"/>
      </w:pPr>
      <w:r>
        <w:t xml:space="preserve">Report Server (V2)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Report Server</w:t>
      </w:r>
      <w:r>
        <w:t xml:space="preserve"> </w:t>
      </w:r>
      <w:r>
        <w:t xml:space="preserve">is the central catalogue of every printable</w:t>
      </w:r>
      <w:r>
        <w:t xml:space="preserve"> </w:t>
      </w:r>
      <w:r>
        <w:t xml:space="preserve">report in HMS — clinical, financial, HR, inventory, lab, radiology,</w:t>
      </w:r>
      <w:r>
        <w:t xml:space="preserve"> </w:t>
      </w:r>
      <w:r>
        <w:t xml:space="preserve">quality. V2 is the rebuilt browser-first catalogue with a sidebar of</w:t>
      </w:r>
      <w:r>
        <w:t xml:space="preserve"> </w:t>
      </w:r>
      <w:r>
        <w:t xml:space="preserve">categories, a live search, favourites, and an inline parameters panel</w:t>
      </w:r>
      <w:r>
        <w:t xml:space="preserve"> </w:t>
      </w:r>
      <w:r>
        <w:t xml:space="preserve">that ends with one click on</w:t>
      </w:r>
      <w:r>
        <w:t xml:space="preserve"> </w:t>
      </w:r>
      <w:r>
        <w:rPr>
          <w:b/>
          <w:bCs/>
        </w:rPr>
        <w:t xml:space="preserve">Print Preview</w:t>
      </w:r>
      <w:r>
        <w:t xml:space="preserve">.</w:t>
      </w:r>
    </w:p>
    <w:bookmarkStart w:id="213" w:name="what-it-looks-like"/>
    <w:p>
      <w:pPr>
        <w:pStyle w:val="Heading5"/>
      </w:pPr>
      <w:r>
        <w:t xml:space="preserve">What it looks like</w:t>
      </w:r>
    </w:p>
    <w:p>
      <w:pPr>
        <w:pStyle w:val="FirstParagraph"/>
      </w:pPr>
      <w:r>
        <w:t xml:space="preserve">A single full-screen page with three regions: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Hamburger to toggle the sidebar ·</w:t>
            </w:r>
            <w:r>
              <w:t xml:space="preserve"> </w:t>
            </w:r>
            <w:r>
              <w:rPr>
                <w:i/>
                <w:iCs/>
              </w:rPr>
              <w:t xml:space="preserve">Report Catalog</w:t>
            </w:r>
            <w:r>
              <w:t xml:space="preserve"> </w:t>
            </w:r>
            <w:r>
              <w:t xml:space="preserve">brand (with the</w:t>
            </w:r>
            <w:r>
              <w:t xml:space="preserve"> </w:t>
            </w:r>
            <w:r>
              <w:rPr>
                <w:i/>
                <w:iCs/>
              </w:rPr>
              <w:t xml:space="preserve">V2</w:t>
            </w:r>
            <w:r>
              <w:t xml:space="preserve"> </w:t>
            </w:r>
            <w:r>
              <w:t xml:space="preserve">badge) · live search box · Favorites / All filter pills · Close 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Two stat tiles (</w:t>
            </w:r>
            <w:r>
              <w:rPr>
                <w:i/>
                <w:iCs/>
              </w:rPr>
              <w:t xml:space="preserve">Reports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Categories</w:t>
            </w:r>
            <w:r>
              <w:t xml:space="preserve">) and a category list with per-category report counts. Collapsible.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pane</w:t>
            </w:r>
          </w:p>
        </w:tc>
        <w:tc>
          <w:tcPr/>
          <w:p>
            <w:pPr>
              <w:pStyle w:val="Compact"/>
            </w:pPr>
            <w:r>
              <w:t xml:space="preserve">One of three states —</w:t>
            </w:r>
            <w:r>
              <w:t xml:space="preserve"> </w:t>
            </w:r>
            <w:r>
              <w:rPr>
                <w:b/>
                <w:bCs/>
              </w:rPr>
              <w:t xml:space="preserve">Welcome</w:t>
            </w:r>
            <w:r>
              <w:t xml:space="preserve"> </w:t>
            </w:r>
            <w:r>
              <w:t xml:space="preserve">(all-categories tiles),</w:t>
            </w:r>
            <w:r>
              <w:t xml:space="preserve"> </w:t>
            </w:r>
            <w:r>
              <w:rPr>
                <w:b/>
                <w:bCs/>
              </w:rPr>
              <w:t xml:space="preserve">Category drill-down</w:t>
            </w:r>
            <w:r>
              <w:t xml:space="preserve"> </w:t>
            </w:r>
            <w:r>
              <w:t xml:space="preserve">(a single category’s reports grouped by sub-category), or</w:t>
            </w:r>
            <w:r>
              <w:t xml:space="preserve"> </w:t>
            </w:r>
            <w:r>
              <w:rPr>
                <w:b/>
                <w:bCs/>
              </w:rPr>
              <w:t xml:space="preserve">Report parameters</w:t>
            </w:r>
            <w:r>
              <w:t xml:space="preserve"> </w:t>
            </w:r>
            <w:r>
              <w:t xml:space="preserve">(the chosen report’s filters + Print Preview).</w:t>
            </w:r>
          </w:p>
        </w:tc>
      </w:tr>
    </w:tbl>
    <w:bookmarkEnd w:id="213"/>
    <w:bookmarkStart w:id="214" w:name="three-states"/>
    <w:p>
      <w:pPr>
        <w:pStyle w:val="Heading5"/>
      </w:pPr>
      <w:r>
        <w:t xml:space="preserve">Three states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Welcome</w:t>
      </w:r>
      <w:r>
        <w:t xml:space="preserve"> </w:t>
      </w:r>
      <w:r>
        <w:t xml:space="preserve">— Hero block + a tile per category. The hero text:</w:t>
      </w:r>
      <w:r>
        <w:t xml:space="preserve"> </w:t>
      </w:r>
      <w:r>
        <w:rPr>
          <w:i/>
          <w:iCs/>
        </w:rPr>
        <w:t xml:space="preserve">“Pick a category to see its reports, or use the search to find a</w:t>
      </w:r>
      <w:r>
        <w:rPr>
          <w:i/>
          <w:iCs/>
        </w:rPr>
        <w:t xml:space="preserve"> </w:t>
      </w:r>
      <w:r>
        <w:rPr>
          <w:i/>
          <w:iCs/>
        </w:rPr>
        <w:t xml:space="preserve">report by name or description.”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All reports in the picked category, grouped by</w:t>
      </w:r>
      <w:r>
        <w:t xml:space="preserve"> </w:t>
      </w:r>
      <w:r>
        <w:t xml:space="preserve">sub-category, with title + description and a</w:t>
      </w:r>
      <w:r>
        <w:t xml:space="preserve"> </w:t>
      </w:r>
      <w:r>
        <w:rPr>
          <w:i/>
          <w:iCs/>
        </w:rPr>
        <w:t xml:space="preserve">Back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— The chosen report’s parameters (filters), a breadcrumb</w:t>
      </w:r>
      <w:r>
        <w:t xml:space="preserve"> </w:t>
      </w:r>
      <w:r>
        <w:t xml:space="preserve">(Catalog Category Sub-category Report), an optional description</w:t>
      </w:r>
      <w:r>
        <w:t xml:space="preserve"> </w:t>
      </w:r>
      <w:r>
        <w:t xml:space="preserve">strip, and the</w:t>
      </w:r>
      <w:r>
        <w:t xml:space="preserve"> </w:t>
      </w:r>
      <w:r>
        <w:rPr>
          <w:b/>
          <w:bCs/>
        </w:rPr>
        <w:t xml:space="preserve">Print Preview</w:t>
      </w:r>
      <w:r>
        <w:t xml:space="preserve"> </w:t>
      </w:r>
      <w:r>
        <w:t xml:space="preserve">button.</w:t>
      </w:r>
    </w:p>
    <w:bookmarkEnd w:id="214"/>
    <w:bookmarkStart w:id="215" w:name="how-to-open-it-1"/>
    <w:p>
      <w:pPr>
        <w:pStyle w:val="Heading5"/>
      </w:pPr>
      <w:r>
        <w:t xml:space="preserve">How to open it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from anywhere in HMS — main menu, dashboard quick</w:t>
      </w:r>
      <w:r>
        <w:t xml:space="preserve"> </w:t>
      </w:r>
      <w:r>
        <w:t xml:space="preserve">links, or a module’s</w:t>
      </w:r>
      <w:r>
        <w:t xml:space="preserve"> </w:t>
      </w:r>
      <w:r>
        <w:rPr>
          <w:i/>
          <w:iCs/>
        </w:rPr>
        <w:t xml:space="preserve">Reports</w:t>
      </w:r>
      <w:r>
        <w:t xml:space="preserve"> </w:t>
      </w:r>
      <w:r>
        <w:t xml:space="preserve">ribbon button. The V2 catalogue opens</w:t>
      </w:r>
      <w:r>
        <w:t xml:space="preserve"> </w:t>
      </w:r>
      <w:r>
        <w:t xml:space="preserve">in a full-screen layout that respects your light/dark theme and RTL</w:t>
      </w:r>
      <w:r>
        <w:t xml:space="preserve"> </w:t>
      </w:r>
      <w:r>
        <w:t xml:space="preserve">language setting.</w:t>
      </w:r>
    </w:p>
    <w:bookmarkEnd w:id="215"/>
    <w:bookmarkStart w:id="216" w:name="see-also"/>
    <w:p>
      <w:pPr>
        <w:pStyle w:val="Heading5"/>
      </w:pPr>
      <w:r>
        <w:t xml:space="preserve">See also</w:t>
      </w:r>
    </w:p>
    <w:p>
      <w:pPr>
        <w:pStyle w:val="Compact"/>
        <w:numPr>
          <w:ilvl w:val="0"/>
          <w:numId w:val="1134"/>
        </w:numPr>
      </w:pP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print your first report</w:t>
      </w:r>
      <w:r>
        <w:t xml:space="preserve"> </w:t>
      </w:r>
      <w:r>
        <w:t xml:space="preserve">in under a minute.</w:t>
      </w:r>
    </w:p>
    <w:p>
      <w:pPr>
        <w:pStyle w:val="Compact"/>
        <w:numPr>
          <w:ilvl w:val="0"/>
          <w:numId w:val="1134"/>
        </w:numPr>
      </w:pP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— the exhaustive categorised list of</w:t>
      </w:r>
      <w:r>
        <w:t xml:space="preserve"> </w:t>
      </w:r>
      <w:r>
        <w:t xml:space="preserve">everything Report Server V2 can do.</w:t>
      </w:r>
    </w:p>
    <w:bookmarkEnd w:id="216"/>
    <w:bookmarkEnd w:id="217"/>
    <w:bookmarkStart w:id="225" w:name="getting-started-1"/>
    <w:p>
      <w:pPr>
        <w:pStyle w:val="Heading4"/>
      </w:pPr>
      <w:r>
        <w:t xml:space="preserve">Getting Started</w:t>
      </w:r>
    </w:p>
    <w:p>
      <w:pPr>
        <w:pStyle w:val="FirstParagraph"/>
      </w:pPr>
      <w:r>
        <w:t xml:space="preserve">Print your first report in under a minute.</w:t>
      </w:r>
    </w:p>
    <w:bookmarkStart w:id="218" w:name="open-the-catalogue"/>
    <w:p>
      <w:pPr>
        <w:pStyle w:val="Heading5"/>
      </w:pPr>
      <w:r>
        <w:t xml:space="preserve">1. Open the catalogue</w:t>
      </w:r>
    </w:p>
    <w:p>
      <w:pPr>
        <w:pStyle w:val="FirstParagraph"/>
      </w:pPr>
      <w:r>
        <w:t xml:space="preserve">From the HMS main menu click</w:t>
      </w:r>
      <w:r>
        <w:t xml:space="preserve"> </w:t>
      </w:r>
      <w:r>
        <w:rPr>
          <w:b/>
          <w:bCs/>
        </w:rPr>
        <w:t xml:space="preserve">Reports</w:t>
      </w:r>
      <w:r>
        <w:t xml:space="preserve">. The catalogue opens on the</w:t>
      </w:r>
      <w:r>
        <w:t xml:space="preserve"> </w:t>
      </w:r>
      <w:r>
        <w:rPr>
          <w:b/>
          <w:bCs/>
        </w:rPr>
        <w:t xml:space="preserve">Welcome</w:t>
      </w:r>
      <w:r>
        <w:t xml:space="preserve"> </w:t>
      </w:r>
      <w:r>
        <w:t xml:space="preserve">state — a hero block and a tile per category (Admissions,</w:t>
      </w:r>
      <w:r>
        <w:t xml:space="preserve"> </w:t>
      </w:r>
      <w:r>
        <w:t xml:space="preserve">Billing, Clinical, HR, Inventory, Lab, Radiology, Quality, …).</w:t>
      </w:r>
    </w:p>
    <w:bookmarkEnd w:id="218"/>
    <w:bookmarkStart w:id="219" w:name="find-the-report"/>
    <w:p>
      <w:pPr>
        <w:pStyle w:val="Heading5"/>
      </w:pPr>
      <w:r>
        <w:t xml:space="preserve">2. Find the report</w:t>
      </w:r>
    </w:p>
    <w:p>
      <w:pPr>
        <w:pStyle w:val="FirstParagraph"/>
      </w:pPr>
      <w:r>
        <w:t xml:space="preserve">Three ways: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Pick a category tile</w:t>
      </w:r>
      <w:r>
        <w:t xml:space="preserve"> </w:t>
      </w:r>
      <w:r>
        <w:t xml:space="preserve">— opens that category, grouped by</w:t>
      </w:r>
      <w:r>
        <w:t xml:space="preserve"> </w:t>
      </w:r>
      <w:r>
        <w:t xml:space="preserve">sub-category.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Type in the search box</w:t>
      </w:r>
      <w:r>
        <w:t xml:space="preserve"> </w:t>
      </w:r>
      <w:r>
        <w:t xml:space="preserve">— the sidebar and main pane filter live</w:t>
      </w:r>
      <w:r>
        <w:t xml:space="preserve"> </w:t>
      </w:r>
      <w:r>
        <w:t xml:space="preserve">as you type. Search matches the report’s name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description.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Filter by Favorites</w:t>
      </w:r>
      <w:r>
        <w:t xml:space="preserve"> </w:t>
      </w:r>
      <w:r>
        <w:t xml:space="preserve">— click the heart pill in the header to show</w:t>
      </w:r>
      <w:r>
        <w:t xml:space="preserve"> </w:t>
      </w:r>
      <w:r>
        <w:t xml:space="preserve">only the reports you’ve marked as favourite.</w:t>
      </w:r>
    </w:p>
    <w:p>
      <w:pPr>
        <w:pStyle w:val="FirstParagraph"/>
      </w:pPr>
      <w:r>
        <w:t xml:space="preserve">If no reports match, you’ll see</w:t>
      </w:r>
      <w:r>
        <w:t xml:space="preserve"> </w:t>
      </w:r>
      <w:r>
        <w:rPr>
          <w:i/>
          <w:iCs/>
        </w:rPr>
        <w:t xml:space="preserve">No reports match your search</w:t>
      </w:r>
      <w:r>
        <w:t xml:space="preserve"> </w:t>
      </w:r>
      <w:r>
        <w:t xml:space="preserve">(or the</w:t>
      </w:r>
      <w:r>
        <w:t xml:space="preserve"> </w:t>
      </w:r>
      <w:r>
        <w:t xml:space="preserve">in-category variant).</w:t>
      </w:r>
    </w:p>
    <w:bookmarkEnd w:id="219"/>
    <w:bookmarkStart w:id="220" w:name="open-the-report"/>
    <w:p>
      <w:pPr>
        <w:pStyle w:val="Heading5"/>
      </w:pPr>
      <w:r>
        <w:t xml:space="preserve">3. Open the report</w:t>
      </w:r>
    </w:p>
    <w:p>
      <w:pPr>
        <w:pStyle w:val="FirstParagraph"/>
      </w:pPr>
      <w:r>
        <w:t xml:space="preserve">Click any report card. The main pane switches to the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state. A breadcrumb at the top reads:</w:t>
      </w:r>
    </w:p>
    <w:p>
      <w:pPr>
        <w:pStyle w:val="BlockText"/>
      </w:pPr>
      <w:r>
        <w:t xml:space="preserve">Catalog  › 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 ›  Sub-category  › </w:t>
      </w:r>
      <w:r>
        <w:t xml:space="preserve"> </w:t>
      </w:r>
      <w:r>
        <w:rPr>
          <w:b/>
          <w:bCs/>
        </w:rPr>
        <w:t xml:space="preserve">Report Title</w:t>
      </w:r>
    </w:p>
    <w:p>
      <w:pPr>
        <w:pStyle w:val="FirstParagraph"/>
      </w:pPr>
      <w:r>
        <w:t xml:space="preserve">If the report has a description, a small info strip explains what it</w:t>
      </w:r>
      <w:r>
        <w:t xml:space="preserve"> </w:t>
      </w:r>
      <w:r>
        <w:t xml:space="preserve">shows.</w:t>
      </w:r>
    </w:p>
    <w:bookmarkEnd w:id="220"/>
    <w:bookmarkStart w:id="221" w:name="fill-in-the-parameters"/>
    <w:p>
      <w:pPr>
        <w:pStyle w:val="Heading5"/>
      </w:pPr>
      <w:r>
        <w:t xml:space="preserve">4. Fill in the parameters</w:t>
      </w:r>
    </w:p>
    <w:p>
      <w:pPr>
        <w:pStyle w:val="FirstParagraph"/>
      </w:pPr>
      <w:r>
        <w:t xml:space="preserve">Below the breadcrumb the report’s filters appear as ordinary controls</w:t>
      </w:r>
      <w:r>
        <w:t xml:space="preserve"> </w:t>
      </w:r>
      <w:r>
        <w:t xml:space="preserve">— text boxes, date pickers, dropdowns, radios, checkboxes. Each</w:t>
      </w:r>
      <w:r>
        <w:t xml:space="preserve"> </w:t>
      </w:r>
      <w:r>
        <w:t xml:space="preserve">parameter has:</w:t>
      </w:r>
    </w:p>
    <w:p>
      <w:pPr>
        <w:pStyle w:val="Compact"/>
        <w:numPr>
          <w:ilvl w:val="0"/>
          <w:numId w:val="113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caption</w:t>
      </w:r>
      <w:r>
        <w:t xml:space="preserve"> </w:t>
      </w:r>
      <w:r>
        <w:t xml:space="preserve">(what it filters by).</w:t>
      </w:r>
    </w:p>
    <w:p>
      <w:pPr>
        <w:pStyle w:val="Compact"/>
        <w:numPr>
          <w:ilvl w:val="0"/>
          <w:numId w:val="113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default value</w:t>
      </w:r>
      <w:r>
        <w:t xml:space="preserve"> </w:t>
      </w:r>
      <w:r>
        <w:t xml:space="preserve">(pre-filled so the report works on first click).</w:t>
      </w:r>
    </w:p>
    <w:p>
      <w:pPr>
        <w:pStyle w:val="FirstParagraph"/>
      </w:pPr>
      <w:r>
        <w:t xml:space="preserve">Adjust whatever you need. Tab between controls; Enter doesn’t submit.</w:t>
      </w:r>
    </w:p>
    <w:bookmarkEnd w:id="221"/>
    <w:bookmarkStart w:id="222" w:name="click-print-preview"/>
    <w:p>
      <w:pPr>
        <w:pStyle w:val="Heading5"/>
      </w:pPr>
      <w:r>
        <w:t xml:space="preserve">5. Click</w:t>
      </w:r>
      <w:r>
        <w:t xml:space="preserve"> </w:t>
      </w:r>
      <w:r>
        <w:rPr>
          <w:b/>
          <w:bCs/>
        </w:rPr>
        <w:t xml:space="preserve">Print Preview</w:t>
      </w:r>
    </w:p>
    <w:p>
      <w:pPr>
        <w:pStyle w:val="FirstParagraph"/>
      </w:pPr>
      <w:r>
        <w:t xml:space="preserve">The button is at the bottom-right of the parameters block. The report</w:t>
      </w:r>
      <w:r>
        <w:t xml:space="preserve"> </w:t>
      </w:r>
      <w:r>
        <w:t xml:space="preserve">renders in the preview window — from there you can: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to paper.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Save as PDF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to Excel or Word (when supported by the layout).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the file.</w:t>
      </w:r>
    </w:p>
    <w:p>
      <w:pPr>
        <w:pStyle w:val="FirstParagraph"/>
      </w:pPr>
      <w:r>
        <w:t xml:space="preserve">Close the preview to come back to the same parameters — change one</w:t>
      </w:r>
      <w:r>
        <w:t xml:space="preserve"> </w:t>
      </w:r>
      <w:r>
        <w:t xml:space="preserve">value and re-preview without re-navigating.</w:t>
      </w:r>
    </w:p>
    <w:bookmarkEnd w:id="222"/>
    <w:bookmarkStart w:id="223" w:name="pin-it-for-next-time"/>
    <w:p>
      <w:pPr>
        <w:pStyle w:val="Heading5"/>
      </w:pPr>
      <w:r>
        <w:t xml:space="preserve">6. Pin it for next time</w:t>
      </w:r>
    </w:p>
    <w:p>
      <w:pPr>
        <w:pStyle w:val="FirstParagraph"/>
      </w:pPr>
      <w:r>
        <w:t xml:space="preserve">While viewing the report, three small switches at the top of the</w:t>
      </w:r>
      <w:r>
        <w:t xml:space="preserve"> </w:t>
      </w:r>
      <w:r>
        <w:t xml:space="preserve">parameter pane let you</w:t>
      </w:r>
      <w:r>
        <w:t xml:space="preserve"> </w:t>
      </w:r>
      <w:r>
        <w:rPr>
          <w:b/>
          <w:bCs/>
        </w:rPr>
        <w:t xml:space="preserve">personalise</w:t>
      </w:r>
      <w:r>
        <w:t xml:space="preserve"> </w:t>
      </w:r>
      <w:r>
        <w:t xml:space="preserve">the report: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Favorite</w:t>
      </w:r>
      <w:r>
        <w:t xml:space="preserve"> </w:t>
      </w:r>
      <w:r>
        <w:t xml:space="preserve">— appears under the Favorites filter pill.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Report List</w:t>
      </w:r>
      <w:r>
        <w:t xml:space="preserve"> </w:t>
      </w:r>
      <w:r>
        <w:t xml:space="preserve">— appears on the module’s quick reports list.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QuickBar</w:t>
      </w:r>
      <w:r>
        <w:t xml:space="preserve"> </w:t>
      </w:r>
      <w:r>
        <w:t xml:space="preserve">— appears on the QuickBar (the per-user shortcuts row).</w:t>
      </w:r>
    </w:p>
    <w:p>
      <w:pPr>
        <w:pStyle w:val="FirstParagraph"/>
      </w:pPr>
      <w:r>
        <w:t xml:space="preserve">Toggle any of them on / off at any time.</w:t>
      </w:r>
    </w:p>
    <w:bookmarkEnd w:id="223"/>
    <w:bookmarkStart w:id="224" w:name="done-1"/>
    <w:p>
      <w:pPr>
        <w:pStyle w:val="Heading5"/>
      </w:pPr>
      <w:r>
        <w:t xml:space="preserve">7. Done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to return to the category, or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to return to</w:t>
      </w:r>
      <w:r>
        <w:t xml:space="preserve"> </w:t>
      </w:r>
      <w:r>
        <w:t xml:space="preserve">the screen you opened the catalogue from.</w:t>
      </w:r>
    </w:p>
    <w:p>
      <w:pPr>
        <w:pStyle w:val="BodyText"/>
      </w:pPr>
      <w:r>
        <w:t xml:space="preserve">See the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page for the exhaustive list of</w:t>
      </w:r>
      <w:r>
        <w:t xml:space="preserve"> </w:t>
      </w:r>
      <w:r>
        <w:t xml:space="preserve">what V2 can do.</w:t>
      </w:r>
    </w:p>
    <w:bookmarkEnd w:id="224"/>
    <w:bookmarkEnd w:id="225"/>
    <w:bookmarkStart w:id="241" w:name="features-2"/>
    <w:p>
      <w:pPr>
        <w:pStyle w:val="Heading4"/>
      </w:pPr>
      <w:r>
        <w:t xml:space="preserve">Features</w:t>
      </w:r>
    </w:p>
    <w:p>
      <w:pPr>
        <w:pStyle w:val="FirstParagraph"/>
      </w:pPr>
      <w:r>
        <w:t xml:space="preserve">Every Report Server V2 feature, grouped by what it lets you do.</w:t>
      </w:r>
      <w:r>
        <w:t xml:space="preserve"> </w:t>
      </w:r>
      <w:r>
        <w:t xml:space="preserve">Exhaustive but not technical — use it as a training checklist or as a</w:t>
      </w:r>
      <w:r>
        <w:t xml:space="preserve"> </w:t>
      </w:r>
      <w:r>
        <w:t xml:space="preserve">gap analysis against the legacy V1 catalogue.</w:t>
      </w:r>
      <w:r>
        <w:t xml:space="preserve"> </w:t>
      </w:r>
      <w:r>
        <w:t xml:space="preserve">##### 1. Discovery — find a report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Welcome page</w:t>
      </w:r>
      <w:r>
        <w:t xml:space="preserve"> </w:t>
      </w:r>
      <w:r>
        <w:t xml:space="preserve">with a hero block:</w:t>
      </w:r>
    </w:p>
    <w:p>
      <w:pPr>
        <w:pStyle w:val="Compact"/>
        <w:numPr>
          <w:ilvl w:val="1"/>
          <w:numId w:val="1140"/>
        </w:numPr>
      </w:pPr>
      <w:r>
        <w:t xml:space="preserve">Title —</w:t>
      </w:r>
      <w:r>
        <w:t xml:space="preserve"> </w:t>
      </w:r>
      <w:r>
        <w:rPr>
          <w:i/>
          <w:iCs/>
        </w:rPr>
        <w:t xml:space="preserve">Report Catalog</w:t>
      </w:r>
      <w:r>
        <w:t xml:space="preserve">.</w:t>
      </w:r>
    </w:p>
    <w:p>
      <w:pPr>
        <w:pStyle w:val="Compact"/>
        <w:numPr>
          <w:ilvl w:val="1"/>
          <w:numId w:val="1140"/>
        </w:numPr>
      </w:pPr>
      <w:r>
        <w:t xml:space="preserve">Helper text —</w:t>
      </w:r>
      <w:r>
        <w:t xml:space="preserve"> </w:t>
      </w:r>
      <w:r>
        <w:rPr>
          <w:i/>
          <w:iCs/>
        </w:rPr>
        <w:t xml:space="preserve">“Pick a category to see its reports, or use the</w:t>
      </w:r>
      <w:r>
        <w:rPr>
          <w:i/>
          <w:iCs/>
        </w:rPr>
        <w:t xml:space="preserve"> </w:t>
      </w:r>
      <w:r>
        <w:rPr>
          <w:i/>
          <w:iCs/>
        </w:rPr>
        <w:t xml:space="preserve">search to find a report by name or description.”</w:t>
      </w:r>
    </w:p>
    <w:p>
      <w:pPr>
        <w:pStyle w:val="Compact"/>
        <w:numPr>
          <w:ilvl w:val="1"/>
          <w:numId w:val="1140"/>
        </w:numPr>
      </w:pPr>
      <w:r>
        <w:t xml:space="preserve">Tile-per-category grid (icon + name + report count).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Category sidebar</w:t>
      </w:r>
      <w:r>
        <w:t xml:space="preserve"> </w:t>
      </w:r>
      <w:r>
        <w:t xml:space="preserve">on the left:</w:t>
      </w:r>
    </w:p>
    <w:p>
      <w:pPr>
        <w:pStyle w:val="Compact"/>
        <w:numPr>
          <w:ilvl w:val="1"/>
          <w:numId w:val="1141"/>
        </w:numPr>
      </w:pPr>
      <w:r>
        <w:t xml:space="preserve">Two stat tiles at the top — total</w:t>
      </w:r>
      <w:r>
        <w:t xml:space="preserve"> </w:t>
      </w:r>
      <w:r>
        <w:rPr>
          <w:b/>
          <w:bCs/>
        </w:rPr>
        <w:t xml:space="preserve">Reports</w:t>
      </w:r>
      <w:r>
        <w:t xml:space="preserve">, total</w:t>
      </w:r>
      <w:r>
        <w:t xml:space="preserve"> </w:t>
      </w:r>
      <w:r>
        <w:rPr>
          <w:b/>
          <w:bCs/>
        </w:rPr>
        <w:t xml:space="preserve">Categories</w:t>
      </w:r>
      <w:r>
        <w:t xml:space="preserve">.</w:t>
      </w:r>
    </w:p>
    <w:p>
      <w:pPr>
        <w:pStyle w:val="Compact"/>
        <w:numPr>
          <w:ilvl w:val="1"/>
          <w:numId w:val="1141"/>
        </w:numPr>
      </w:pPr>
      <w:r>
        <w:t xml:space="preserve">Category list, each row with an icon, name, and count badge.</w:t>
      </w:r>
    </w:p>
    <w:p>
      <w:pPr>
        <w:pStyle w:val="Compact"/>
        <w:numPr>
          <w:ilvl w:val="1"/>
          <w:numId w:val="1141"/>
        </w:numPr>
      </w:pPr>
      <w:r>
        <w:rPr>
          <w:i/>
          <w:iCs/>
        </w:rPr>
        <w:t xml:space="preserve">All Categories</w:t>
      </w:r>
      <w:r>
        <w:t xml:space="preserve"> </w:t>
      </w:r>
      <w:r>
        <w:t xml:space="preserve">shortcut at the top of the list.</w:t>
      </w:r>
    </w:p>
    <w:p>
      <w:pPr>
        <w:pStyle w:val="Compact"/>
        <w:numPr>
          <w:ilvl w:val="1"/>
          <w:numId w:val="1141"/>
        </w:numPr>
      </w:pPr>
      <w:r>
        <w:t xml:space="preserve">Selected category highlighted.</w:t>
      </w:r>
    </w:p>
    <w:p>
      <w:pPr>
        <w:pStyle w:val="Compact"/>
        <w:numPr>
          <w:ilvl w:val="1"/>
          <w:numId w:val="1141"/>
        </w:numPr>
      </w:pPr>
      <w:r>
        <w:t xml:space="preserve">Empty-tree message —</w:t>
      </w:r>
      <w:r>
        <w:t xml:space="preserve"> </w:t>
      </w:r>
      <w:r>
        <w:rPr>
          <w:i/>
          <w:iCs/>
        </w:rPr>
        <w:t xml:space="preserve">No reports match your search</w:t>
      </w:r>
      <w:r>
        <w:t xml:space="preserve"> </w:t>
      </w:r>
      <w:r>
        <w:t xml:space="preserve">— when the</w:t>
      </w:r>
      <w:r>
        <w:t xml:space="preserve"> </w:t>
      </w:r>
      <w:r>
        <w:t xml:space="preserve">search excludes every category.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Live search box</w:t>
      </w:r>
      <w:r>
        <w:t xml:space="preserve"> </w:t>
      </w:r>
      <w:r>
        <w:t xml:space="preserve">in the header:</w:t>
      </w:r>
    </w:p>
    <w:p>
      <w:pPr>
        <w:pStyle w:val="Compact"/>
        <w:numPr>
          <w:ilvl w:val="1"/>
          <w:numId w:val="1142"/>
        </w:numPr>
      </w:pPr>
      <w:r>
        <w:t xml:space="preserve">Searches report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description</w:t>
      </w:r>
      <w:r>
        <w:t xml:space="preserve">.</w:t>
      </w:r>
    </w:p>
    <w:p>
      <w:pPr>
        <w:pStyle w:val="Compact"/>
        <w:numPr>
          <w:ilvl w:val="1"/>
          <w:numId w:val="1142"/>
        </w:numPr>
      </w:pPr>
      <w:r>
        <w:t xml:space="preserve">Filters both the sidebar and the main pane as you type.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Clear</w:t>
      </w:r>
      <w:r>
        <w:t xml:space="preserve"> </w:t>
      </w:r>
      <w:r>
        <w:t xml:space="preserve">() button appears once there’s text.</w:t>
      </w:r>
    </w:p>
    <w:p>
      <w:pPr>
        <w:pStyle w:val="Compact"/>
        <w:numPr>
          <w:ilvl w:val="1"/>
          <w:numId w:val="1142"/>
        </w:numPr>
      </w:pPr>
      <w:r>
        <w:t xml:space="preserve">Empty-state messages in the pane —</w:t>
      </w:r>
      <w:r>
        <w:t xml:space="preserve"> </w:t>
      </w:r>
      <w:r>
        <w:rPr>
          <w:i/>
          <w:iCs/>
        </w:rPr>
        <w:t xml:space="preserve">No reports match your search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 reports match your search in this category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Filter pills</w:t>
      </w:r>
      <w:r>
        <w:t xml:space="preserve"> </w:t>
      </w:r>
      <w:r>
        <w:t xml:space="preserve">in the header: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Favorites</w:t>
      </w:r>
      <w:r>
        <w:t xml:space="preserve"> </w:t>
      </w:r>
      <w:r>
        <w:t xml:space="preserve">— show only reports you’ve marked as favourite.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All</w:t>
      </w:r>
      <w:r>
        <w:t xml:space="preserve"> </w:t>
      </w:r>
      <w:r>
        <w:t xml:space="preserve">— show every report (default).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Category drill-down</w:t>
      </w:r>
      <w:r>
        <w:t xml:space="preserve">:</w:t>
      </w:r>
    </w:p>
    <w:p>
      <w:pPr>
        <w:pStyle w:val="Compact"/>
        <w:numPr>
          <w:ilvl w:val="1"/>
          <w:numId w:val="1144"/>
        </w:numPr>
      </w:pPr>
      <w:r>
        <w:t xml:space="preserve">Big folder icon + category name + total report count.</w:t>
      </w:r>
    </w:p>
    <w:p>
      <w:pPr>
        <w:pStyle w:val="Compact"/>
        <w:numPr>
          <w:ilvl w:val="1"/>
          <w:numId w:val="1144"/>
        </w:numPr>
      </w:pPr>
      <w:r>
        <w:t xml:space="preserve">Reports grouped by</w:t>
      </w:r>
      <w:r>
        <w:t xml:space="preserve"> </w:t>
      </w:r>
      <w:r>
        <w:rPr>
          <w:b/>
          <w:bCs/>
        </w:rPr>
        <w:t xml:space="preserve">sub-category</w:t>
      </w:r>
      <w:r>
        <w:t xml:space="preserve"> </w:t>
      </w:r>
      <w:r>
        <w:t xml:space="preserve">(defaulting to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when</w:t>
      </w:r>
      <w:r>
        <w:t xml:space="preserve"> </w:t>
      </w:r>
      <w:r>
        <w:t xml:space="preserve">no sub-category is set).</w:t>
      </w:r>
    </w:p>
    <w:p>
      <w:pPr>
        <w:pStyle w:val="Compact"/>
        <w:numPr>
          <w:ilvl w:val="1"/>
          <w:numId w:val="1144"/>
        </w:numPr>
      </w:pPr>
      <w:r>
        <w:t xml:space="preserve">Each report shown as a card with an icon, title, and description.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Breadcrumb</w:t>
      </w:r>
      <w:r>
        <w:t xml:space="preserve"> </w:t>
      </w:r>
      <w:r>
        <w:t xml:space="preserve">in the report view — Catalog › Category ›</w:t>
      </w:r>
      <w:r>
        <w:t xml:space="preserve"> </w:t>
      </w:r>
      <w:r>
        <w:t xml:space="preserve">Sub-category › Report Title.</w:t>
      </w:r>
    </w:p>
    <w:bookmarkStart w:id="226" w:name="navigation"/>
    <w:p>
      <w:pPr>
        <w:pStyle w:val="Heading5"/>
      </w:pPr>
      <w:r>
        <w:t xml:space="preserve">2. Navigation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Hamburger button</w:t>
      </w:r>
      <w:r>
        <w:t xml:space="preserve"> </w:t>
      </w:r>
      <w:r>
        <w:t xml:space="preserve">in the header — toggle the sidebar open / closed.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Brand button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Report Catalog · V2 badge</w:t>
      </w:r>
      <w:r>
        <w:t xml:space="preserve"> </w:t>
      </w:r>
      <w:r>
        <w:t xml:space="preserve">— click to return to</w:t>
      </w:r>
      <w:r>
        <w:t xml:space="preserve"> </w:t>
      </w:r>
      <w:r>
        <w:t xml:space="preserve">the welcome state.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Back to Catalog</w:t>
      </w:r>
      <w:r>
        <w:t xml:space="preserve"> </w:t>
      </w:r>
      <w:r>
        <w:t xml:space="preserve">tooltip on the brand button.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Back arrow / Back button</w:t>
      </w:r>
      <w:r>
        <w:t xml:space="preserve">:</w:t>
      </w:r>
    </w:p>
    <w:p>
      <w:pPr>
        <w:pStyle w:val="Compact"/>
        <w:numPr>
          <w:ilvl w:val="1"/>
          <w:numId w:val="1146"/>
        </w:numPr>
      </w:pPr>
      <w:r>
        <w:t xml:space="preserve">From a report back to its category.</w:t>
      </w:r>
    </w:p>
    <w:p>
      <w:pPr>
        <w:pStyle w:val="Compact"/>
        <w:numPr>
          <w:ilvl w:val="1"/>
          <w:numId w:val="1146"/>
        </w:numPr>
      </w:pPr>
      <w:r>
        <w:t xml:space="preserve">From a category back to the welcome state.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Breadcrumb links</w:t>
      </w:r>
      <w:r>
        <w:t xml:space="preserve"> </w:t>
      </w:r>
      <w:r>
        <w:t xml:space="preserve">— click</w:t>
      </w:r>
      <w:r>
        <w:t xml:space="preserve"> </w:t>
      </w:r>
      <w:r>
        <w:rPr>
          <w:i/>
          <w:iCs/>
        </w:rPr>
        <w:t xml:space="preserve">Catalog</w:t>
      </w:r>
      <w:r>
        <w:t xml:space="preserve"> </w:t>
      </w:r>
      <w:r>
        <w:t xml:space="preserve">or the category name to jump</w:t>
      </w:r>
      <w:r>
        <w:t xml:space="preserve"> </w:t>
      </w:r>
      <w:r>
        <w:t xml:space="preserve">back.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() button in the header — returns to the screen the user</w:t>
      </w:r>
      <w:r>
        <w:t xml:space="preserve"> </w:t>
      </w:r>
      <w:r>
        <w:t xml:space="preserve">opened the catalogue from. Falls back to the home screen if there</w:t>
      </w:r>
      <w:r>
        <w:t xml:space="preserve"> </w:t>
      </w:r>
      <w:r>
        <w:t xml:space="preserve">is no history.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RTL support</w:t>
      </w:r>
      <w:r>
        <w:t xml:space="preserve"> </w:t>
      </w:r>
      <w:r>
        <w:t xml:space="preserve">— back arrow flips direction; sidebar moves to the</w:t>
      </w:r>
      <w:r>
        <w:t xml:space="preserve"> </w:t>
      </w:r>
      <w:r>
        <w:t xml:space="preserve">right when the language is Arabic.</w:t>
      </w:r>
    </w:p>
    <w:bookmarkEnd w:id="226"/>
    <w:bookmarkStart w:id="227" w:name="reports-list-cards"/>
    <w:p>
      <w:pPr>
        <w:pStyle w:val="Heading5"/>
      </w:pPr>
      <w:r>
        <w:t xml:space="preserve">3. Reports list — cards</w:t>
      </w:r>
    </w:p>
    <w:p>
      <w:pPr>
        <w:pStyle w:val="FirstParagraph"/>
      </w:pPr>
      <w:r>
        <w:t xml:space="preserve">Each report card shows:</w:t>
      </w:r>
    </w:p>
    <w:p>
      <w:pPr>
        <w:pStyle w:val="Compact"/>
        <w:numPr>
          <w:ilvl w:val="0"/>
          <w:numId w:val="1147"/>
        </w:numPr>
      </w:pPr>
      <w:r>
        <w:t xml:space="preserve">File icon.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(the report’s display name).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(when defined).</w:t>
      </w:r>
    </w:p>
    <w:p>
      <w:pPr>
        <w:pStyle w:val="Compact"/>
        <w:numPr>
          <w:ilvl w:val="0"/>
          <w:numId w:val="1147"/>
        </w:numPr>
      </w:pPr>
      <w:r>
        <w:t xml:space="preserve">A chevron on the right to hint it’s clickable.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148"/>
        </w:numPr>
      </w:pPr>
      <w:r>
        <w:t xml:space="preserve">Hover effect.</w:t>
      </w:r>
    </w:p>
    <w:p>
      <w:pPr>
        <w:pStyle w:val="Compact"/>
        <w:numPr>
          <w:ilvl w:val="0"/>
          <w:numId w:val="1148"/>
        </w:numPr>
      </w:pPr>
      <w:r>
        <w:t xml:space="preserve">Click opens the report.</w:t>
      </w:r>
    </w:p>
    <w:p>
      <w:pPr>
        <w:pStyle w:val="Compact"/>
        <w:numPr>
          <w:ilvl w:val="0"/>
          <w:numId w:val="1148"/>
        </w:numPr>
      </w:pPr>
      <w:r>
        <w:t xml:space="preserve">Disabled / hidden when the user doesn’t have access (driven by</w:t>
      </w:r>
      <w:r>
        <w:t xml:space="preserve"> </w:t>
      </w:r>
      <w:r>
        <w:t xml:space="preserve">Security).</w:t>
      </w:r>
    </w:p>
    <w:bookmarkEnd w:id="227"/>
    <w:bookmarkStart w:id="228" w:name="report-parameter-panel"/>
    <w:p>
      <w:pPr>
        <w:pStyle w:val="Heading5"/>
      </w:pPr>
      <w:r>
        <w:t xml:space="preserve">4. Report parameter panel</w:t>
      </w:r>
    </w:p>
    <w:p>
      <w:pPr>
        <w:pStyle w:val="FirstParagraph"/>
      </w:pPr>
      <w:r>
        <w:t xml:space="preserve">When a report is open, its parameters are rendered as a form. Five</w:t>
      </w:r>
      <w:r>
        <w:t xml:space="preserve"> </w:t>
      </w:r>
      <w:r>
        <w:t xml:space="preserve">control types are supported: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(text)</w:t>
            </w:r>
          </w:p>
        </w:tc>
        <w:tc>
          <w:tcPr/>
          <w:p>
            <w:pPr>
              <w:pStyle w:val="Compact"/>
            </w:pPr>
            <w:r>
              <w:t xml:space="preserve">A plain text input — for free-text filters such as patient name fragment, account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 date picker — for date-from / date-to filters. Default values are decoded from preset tokens (today, first-of-month,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Dropdown (lookup)</w:t>
            </w:r>
          </w:p>
        </w:tc>
        <w:tc>
          <w:tcPr/>
          <w:p>
            <w:pPr>
              <w:pStyle w:val="Compact"/>
            </w:pPr>
            <w:r>
              <w:t xml:space="preserve">A searchable dropdown filled from a database lookup — e.g. branches, departments, physicians, payers.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Mutually-exclusive options (e.g. </w:t>
            </w:r>
            <w:r>
              <w:rPr>
                <w:i/>
                <w:iCs/>
              </w:rPr>
              <w:t xml:space="preserve">Detailed / Summary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Active / Inactive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On/off flags (e.g. </w:t>
            </w:r>
            <w:r>
              <w:rPr>
                <w:i/>
                <w:iCs/>
              </w:rPr>
              <w:t xml:space="preserve">Include cancelled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Show inactive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Parameters that exist but are not shown — pre-filled from context.</w:t>
            </w:r>
          </w:p>
        </w:tc>
      </w:tr>
    </w:tbl>
    <w:p>
      <w:pPr>
        <w:pStyle w:val="BodyText"/>
      </w:pPr>
      <w:r>
        <w:t xml:space="preserve">Every control carries:</w:t>
      </w:r>
    </w:p>
    <w:p>
      <w:pPr>
        <w:pStyle w:val="Compact"/>
        <w:numPr>
          <w:ilvl w:val="0"/>
          <w:numId w:val="11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caption</w:t>
      </w:r>
      <w:r>
        <w:t xml:space="preserve"> </w:t>
      </w:r>
      <w:r>
        <w:t xml:space="preserve">(what it filters by).</w:t>
      </w:r>
    </w:p>
    <w:p>
      <w:pPr>
        <w:pStyle w:val="Compact"/>
        <w:numPr>
          <w:ilvl w:val="0"/>
          <w:numId w:val="11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default value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option to disable / hide</w:t>
      </w:r>
      <w:r>
        <w:t xml:space="preserve"> </w:t>
      </w:r>
      <w:r>
        <w:t xml:space="preserve">based on context.</w:t>
      </w:r>
    </w:p>
    <w:bookmarkEnd w:id="228"/>
    <w:bookmarkStart w:id="229" w:name="running-a-report"/>
    <w:p>
      <w:pPr>
        <w:pStyle w:val="Heading5"/>
      </w:pPr>
      <w:r>
        <w:t xml:space="preserve">5. Running a report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Print Preview</w:t>
      </w:r>
      <w:r>
        <w:t xml:space="preserve"> </w:t>
      </w:r>
      <w:r>
        <w:t xml:space="preserve">button at the bottom of the parameter pane.</w:t>
      </w:r>
    </w:p>
    <w:p>
      <w:pPr>
        <w:pStyle w:val="Compact"/>
        <w:numPr>
          <w:ilvl w:val="0"/>
          <w:numId w:val="1150"/>
        </w:numPr>
      </w:pPr>
      <w:r>
        <w:t xml:space="preserve">A loading spinner while the report renders.</w:t>
      </w:r>
    </w:p>
    <w:p>
      <w:pPr>
        <w:pStyle w:val="Compact"/>
        <w:numPr>
          <w:ilvl w:val="0"/>
          <w:numId w:val="1150"/>
        </w:numPr>
      </w:pPr>
      <w:r>
        <w:t xml:space="preserve">Errors surfaced inline (red banner) with the message and a</w:t>
      </w:r>
      <w:r>
        <w:t xml:space="preserve"> </w:t>
      </w:r>
      <w:r>
        <w:t xml:space="preserve">developer trace strip when debug is on.</w:t>
      </w:r>
    </w:p>
    <w:bookmarkEnd w:id="229"/>
    <w:bookmarkStart w:id="230" w:name="output-sharing"/>
    <w:p>
      <w:pPr>
        <w:pStyle w:val="Heading5"/>
      </w:pPr>
      <w:r>
        <w:t xml:space="preserve">6. Output &amp; sharing</w:t>
      </w:r>
    </w:p>
    <w:p>
      <w:pPr>
        <w:pStyle w:val="FirstParagraph"/>
      </w:pPr>
      <w:r>
        <w:t xml:space="preserve">From the preview window the user can: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to a connected printer.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Save as PDF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Export to Excel</w:t>
      </w:r>
      <w:r>
        <w:t xml:space="preserve"> </w:t>
      </w:r>
      <w:r>
        <w:t xml:space="preserve">(when the layout supports it).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Export to Word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the rendered file.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Re-render</w:t>
      </w:r>
      <w:r>
        <w:t xml:space="preserve"> </w:t>
      </w:r>
      <w:r>
        <w:t xml:space="preserve">without leaving the preview after changing a</w:t>
      </w:r>
      <w:r>
        <w:t xml:space="preserve"> </w:t>
      </w:r>
      <w:r>
        <w:t xml:space="preserve">parameter.</w:t>
      </w:r>
    </w:p>
    <w:bookmarkEnd w:id="230"/>
    <w:bookmarkStart w:id="231" w:name="personalisation-per-user"/>
    <w:p>
      <w:pPr>
        <w:pStyle w:val="Heading5"/>
      </w:pPr>
      <w:r>
        <w:t xml:space="preserve">7. Personalisation — per user</w:t>
      </w:r>
    </w:p>
    <w:p>
      <w:pPr>
        <w:pStyle w:val="FirstParagraph"/>
      </w:pPr>
      <w:r>
        <w:t xml:space="preserve">Three switches at the top of the report-parameter pane let the user</w:t>
      </w:r>
      <w:r>
        <w:t xml:space="preserve"> </w:t>
      </w:r>
      <w:r>
        <w:t xml:space="preserve">pin a report to one of three personal surfaces: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Favorite</w:t>
      </w:r>
      <w:r>
        <w:t xml:space="preserve"> </w:t>
      </w:r>
      <w:r>
        <w:t xml:space="preserve">— surfaces under the Favorites pill and the user’s</w:t>
      </w:r>
      <w:r>
        <w:t xml:space="preserve"> </w:t>
      </w:r>
      <w:r>
        <w:t xml:space="preserve">favourite-reports list.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Report List</w:t>
      </w:r>
      <w:r>
        <w:t xml:space="preserve"> </w:t>
      </w:r>
      <w:r>
        <w:t xml:space="preserve">— surfaces under the module’s</w:t>
      </w:r>
      <w:r>
        <w:t xml:space="preserve"> </w:t>
      </w:r>
      <w:r>
        <w:rPr>
          <w:i/>
          <w:iCs/>
        </w:rPr>
        <w:t xml:space="preserve">Reports</w:t>
      </w:r>
      <w:r>
        <w:t xml:space="preserve"> </w:t>
      </w:r>
      <w:r>
        <w:t xml:space="preserve">quick list.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QuickBar</w:t>
      </w:r>
      <w:r>
        <w:t xml:space="preserve"> </w:t>
      </w:r>
      <w:r>
        <w:t xml:space="preserve">— surfaces under the QuickBar shortcuts row.</w:t>
      </w:r>
    </w:p>
    <w:p>
      <w:pPr>
        <w:pStyle w:val="FirstParagraph"/>
      </w:pPr>
      <w:r>
        <w:t xml:space="preserve">All three are independent; a report can be on any / all / none.</w:t>
      </w:r>
    </w:p>
    <w:bookmarkEnd w:id="231"/>
    <w:bookmarkStart w:id="232" w:name="security-1"/>
    <w:p>
      <w:pPr>
        <w:pStyle w:val="Heading5"/>
      </w:pPr>
      <w:r>
        <w:t xml:space="preserve">8. Security</w:t>
      </w:r>
    </w:p>
    <w:p>
      <w:pPr>
        <w:pStyle w:val="Compact"/>
        <w:numPr>
          <w:ilvl w:val="0"/>
          <w:numId w:val="1153"/>
        </w:numPr>
      </w:pPr>
      <w:r>
        <w:t xml:space="preserve">Each report has its own access-rights mapping.</w:t>
      </w:r>
    </w:p>
    <w:p>
      <w:pPr>
        <w:pStyle w:val="Compact"/>
        <w:numPr>
          <w:ilvl w:val="0"/>
          <w:numId w:val="1153"/>
        </w:numPr>
      </w:pPr>
      <w:r>
        <w:t xml:space="preserve">Reports the user can’t access don’t appear in the catalogue at all.</w:t>
      </w:r>
    </w:p>
    <w:p>
      <w:pPr>
        <w:pStyle w:val="Compact"/>
        <w:numPr>
          <w:ilvl w:val="0"/>
          <w:numId w:val="1153"/>
        </w:numPr>
      </w:pPr>
      <w:r>
        <w:t xml:space="preserve">Right-click on the report header</w:t>
      </w:r>
      <w:r>
        <w:t xml:space="preserve"> </w:t>
      </w:r>
      <w:r>
        <w:rPr>
          <w:b/>
          <w:bCs/>
        </w:rPr>
        <w:t xml:space="preserve">Access Rights</w:t>
      </w:r>
      <w:r>
        <w:t xml:space="preserve"> </w:t>
      </w:r>
      <w:r>
        <w:t xml:space="preserve">opens the</w:t>
      </w:r>
      <w:r>
        <w:t xml:space="preserve"> </w:t>
      </w:r>
      <w:r>
        <w:t xml:space="preserve">per-report security editor for admins.</w:t>
      </w:r>
    </w:p>
    <w:p>
      <w:pPr>
        <w:pStyle w:val="Compact"/>
        <w:numPr>
          <w:ilvl w:val="0"/>
          <w:numId w:val="1153"/>
        </w:numPr>
      </w:pPr>
      <w:r>
        <w:t xml:space="preserve">The catalogue obeys the session timeout — when the session expires</w:t>
      </w:r>
      <w:r>
        <w:t xml:space="preserve"> </w:t>
      </w:r>
      <w:r>
        <w:t xml:space="preserve">the report list re-fetches with the user’s current permissions.</w:t>
      </w:r>
    </w:p>
    <w:bookmarkEnd w:id="232"/>
    <w:bookmarkStart w:id="233" w:name="internationalisation"/>
    <w:p>
      <w:pPr>
        <w:pStyle w:val="Heading5"/>
      </w:pPr>
      <w:r>
        <w:t xml:space="preserve">9. Internationalisation</w:t>
      </w:r>
    </w:p>
    <w:p>
      <w:pPr>
        <w:pStyle w:val="Compact"/>
        <w:numPr>
          <w:ilvl w:val="0"/>
          <w:numId w:val="1154"/>
        </w:numPr>
      </w:pPr>
      <w:r>
        <w:t xml:space="preserve">All catalogue labels (search, filters, breadcrumb, empty states,</w:t>
      </w:r>
      <w:r>
        <w:t xml:space="preserve"> </w:t>
      </w:r>
      <w:r>
        <w:t xml:space="preserve">buttons) are localised — English / Arabic out of the box.</w:t>
      </w:r>
    </w:p>
    <w:p>
      <w:pPr>
        <w:pStyle w:val="Compact"/>
        <w:numPr>
          <w:ilvl w:val="0"/>
          <w:numId w:val="1154"/>
        </w:numPr>
      </w:pPr>
      <w:r>
        <w:t xml:space="preserve">The report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is localised too.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RTL layout</w:t>
      </w:r>
      <w:r>
        <w:t xml:space="preserve"> </w:t>
      </w:r>
      <w:r>
        <w:t xml:space="preserve">flips the sidebar, the breadcrumb chevrons, and the</w:t>
      </w:r>
      <w:r>
        <w:t xml:space="preserve"> </w:t>
      </w:r>
      <w:r>
        <w:t xml:space="preserve">back-arrow icon.</w:t>
      </w:r>
    </w:p>
    <w:p>
      <w:pPr>
        <w:pStyle w:val="Compact"/>
        <w:numPr>
          <w:ilvl w:val="0"/>
          <w:numId w:val="1154"/>
        </w:numPr>
      </w:pPr>
      <w:r>
        <w:t xml:space="preserve">Number / date formats follow the user’s locale.</w:t>
      </w:r>
    </w:p>
    <w:bookmarkEnd w:id="233"/>
    <w:bookmarkStart w:id="234" w:name="empty-edge-states"/>
    <w:p>
      <w:pPr>
        <w:pStyle w:val="Heading5"/>
      </w:pPr>
      <w:r>
        <w:t xml:space="preserve">10. Empty / edge states</w:t>
      </w:r>
    </w:p>
    <w:p>
      <w:pPr>
        <w:pStyle w:val="Compact"/>
        <w:numPr>
          <w:ilvl w:val="0"/>
          <w:numId w:val="1155"/>
        </w:numPr>
      </w:pPr>
      <w:r>
        <w:t xml:space="preserve">Sidebar empty tree —</w:t>
      </w:r>
      <w:r>
        <w:t xml:space="preserve"> </w:t>
      </w:r>
      <w:r>
        <w:rPr>
          <w:i/>
          <w:iCs/>
        </w:rPr>
        <w:t xml:space="preserve">No reports match your search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Category empty pane —</w:t>
      </w:r>
      <w:r>
        <w:t xml:space="preserve"> </w:t>
      </w:r>
      <w:r>
        <w:rPr>
          <w:i/>
          <w:iCs/>
        </w:rPr>
        <w:t xml:space="preserve">No reports match your search in this category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Welcome empty pane —</w:t>
      </w:r>
      <w:r>
        <w:t xml:space="preserve"> </w:t>
      </w:r>
      <w:r>
        <w:rPr>
          <w:i/>
          <w:iCs/>
        </w:rPr>
        <w:t xml:space="preserve">No reports match your search</w:t>
      </w:r>
      <w:r>
        <w:t xml:space="preserve"> </w:t>
      </w:r>
      <w:r>
        <w:t xml:space="preserve">(when the search</w:t>
      </w:r>
      <w:r>
        <w:t xml:space="preserve"> </w:t>
      </w:r>
      <w:r>
        <w:t xml:space="preserve">excludes everything).</w:t>
      </w:r>
    </w:p>
    <w:p>
      <w:pPr>
        <w:pStyle w:val="Compact"/>
        <w:numPr>
          <w:ilvl w:val="0"/>
          <w:numId w:val="1155"/>
        </w:numPr>
      </w:pPr>
      <w:r>
        <w:t xml:space="preserve">Tabs / cards never render without their counts.</w:t>
      </w:r>
    </w:p>
    <w:bookmarkEnd w:id="234"/>
    <w:bookmarkStart w:id="235" w:name="ui-quality-of-life-1"/>
    <w:p>
      <w:pPr>
        <w:pStyle w:val="Heading5"/>
      </w:pPr>
      <w:r>
        <w:t xml:space="preserve">11. UI quality-of-life</w:t>
      </w:r>
    </w:p>
    <w:p>
      <w:pPr>
        <w:pStyle w:val="Compact"/>
        <w:numPr>
          <w:ilvl w:val="0"/>
          <w:numId w:val="1156"/>
        </w:numPr>
      </w:pPr>
      <w:r>
        <w:t xml:space="preserve">Live search — no submit button needed.</w:t>
      </w:r>
    </w:p>
    <w:p>
      <w:pPr>
        <w:pStyle w:val="Compact"/>
        <w:numPr>
          <w:ilvl w:val="0"/>
          <w:numId w:val="1156"/>
        </w:numPr>
      </w:pPr>
      <w:r>
        <w:t xml:space="preserve">Clear-search button appears only when the box has text.</w:t>
      </w:r>
    </w:p>
    <w:p>
      <w:pPr>
        <w:pStyle w:val="Compact"/>
        <w:numPr>
          <w:ilvl w:val="0"/>
          <w:numId w:val="1156"/>
        </w:numPr>
      </w:pPr>
      <w:r>
        <w:t xml:space="preserve">Sidebar state (open / closed) persists per session.</w:t>
      </w:r>
    </w:p>
    <w:p>
      <w:pPr>
        <w:pStyle w:val="Compact"/>
        <w:numPr>
          <w:ilvl w:val="0"/>
          <w:numId w:val="1156"/>
        </w:numPr>
      </w:pPr>
      <w:r>
        <w:t xml:space="preserve">Sticky header — search and filters remain reachable while scrolling</w:t>
      </w:r>
      <w:r>
        <w:t xml:space="preserve"> </w:t>
      </w:r>
      <w:r>
        <w:t xml:space="preserve">the catalogue.</w:t>
      </w:r>
    </w:p>
    <w:p>
      <w:pPr>
        <w:pStyle w:val="Compact"/>
        <w:numPr>
          <w:ilvl w:val="0"/>
          <w:numId w:val="1156"/>
        </w:numPr>
      </w:pPr>
      <w:r>
        <w:t xml:space="preserve">Cards adapt to screen width — phones, tablets, big monitors.</w:t>
      </w:r>
    </w:p>
    <w:p>
      <w:pPr>
        <w:pStyle w:val="Compact"/>
        <w:numPr>
          <w:ilvl w:val="0"/>
          <w:numId w:val="1156"/>
        </w:numPr>
      </w:pPr>
      <w:r>
        <w:t xml:space="preserve">Light / dark theme follows the HMS app theme.</w:t>
      </w:r>
    </w:p>
    <w:p>
      <w:pPr>
        <w:pStyle w:val="Compact"/>
        <w:numPr>
          <w:ilvl w:val="0"/>
          <w:numId w:val="1156"/>
        </w:numPr>
      </w:pPr>
      <w:r>
        <w:t xml:space="preserve">Icons throughout: folder tree (brand), folder (category), file</w:t>
      </w:r>
      <w:r>
        <w:t xml:space="preserve"> </w:t>
      </w:r>
      <w:r>
        <w:t xml:space="preserve">(report), heart (favourites), printer (preview), magnifying glass</w:t>
      </w:r>
      <w:r>
        <w:t xml:space="preserve"> </w:t>
      </w:r>
      <w:r>
        <w:t xml:space="preserve">(search), chevron (drill-down), bars (hamburger), info (description),</w:t>
      </w:r>
      <w:r>
        <w:t xml:space="preserve"> </w:t>
      </w:r>
      <w:r>
        <w:t xml:space="preserve">arrow-left/right (back).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Stat counters</w:t>
      </w:r>
      <w:r>
        <w:t xml:space="preserve"> </w:t>
      </w:r>
      <w:r>
        <w:t xml:space="preserve">in the sidebar update live as the search narrows</w:t>
      </w:r>
      <w:r>
        <w:t xml:space="preserve"> </w:t>
      </w:r>
      <w:r>
        <w:t xml:space="preserve">the visible set.</w:t>
      </w:r>
    </w:p>
    <w:bookmarkEnd w:id="235"/>
    <w:bookmarkStart w:id="236" w:name="categories-organisation"/>
    <w:p>
      <w:pPr>
        <w:pStyle w:val="Heading5"/>
      </w:pPr>
      <w:r>
        <w:t xml:space="preserve">12. Categories &amp; organisation</w:t>
      </w:r>
    </w:p>
    <w:p>
      <w:pPr>
        <w:pStyle w:val="Compact"/>
        <w:numPr>
          <w:ilvl w:val="0"/>
          <w:numId w:val="1157"/>
        </w:numPr>
      </w:pPr>
      <w:r>
        <w:t xml:space="preserve">Two-level category hierarchy —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Sub-category</w:t>
      </w:r>
      <w:r>
        <w:t xml:space="preserve">.</w:t>
      </w:r>
    </w:p>
    <w:p>
      <w:pPr>
        <w:pStyle w:val="Compact"/>
        <w:numPr>
          <w:ilvl w:val="0"/>
          <w:numId w:val="1157"/>
        </w:numPr>
      </w:pPr>
      <w:r>
        <w:t xml:space="preserve">Sub-category defaults to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when omitted.</w:t>
      </w:r>
    </w:p>
    <w:p>
      <w:pPr>
        <w:pStyle w:val="Compact"/>
        <w:numPr>
          <w:ilvl w:val="0"/>
          <w:numId w:val="1157"/>
        </w:numPr>
      </w:pPr>
      <w:r>
        <w:t xml:space="preserve">Reports are listed alphabetically inside each sub-category.</w:t>
      </w:r>
    </w:p>
    <w:p>
      <w:pPr>
        <w:pStyle w:val="Compact"/>
        <w:numPr>
          <w:ilvl w:val="0"/>
          <w:numId w:val="1157"/>
        </w:numPr>
      </w:pPr>
      <w:r>
        <w:t xml:space="preserve">Categories are listed alphabetically inside the sidebar.</w:t>
      </w:r>
    </w:p>
    <w:p>
      <w:pPr>
        <w:pStyle w:val="Compact"/>
        <w:numPr>
          <w:ilvl w:val="0"/>
          <w:numId w:val="1157"/>
        </w:numPr>
      </w:pPr>
      <w:r>
        <w:t xml:space="preserve">Per-category and per-sub-category headings show the count of</w:t>
      </w:r>
      <w:r>
        <w:t xml:space="preserve"> </w:t>
      </w:r>
      <w:r>
        <w:t xml:space="preserve">reports they contain.</w:t>
      </w:r>
    </w:p>
    <w:bookmarkEnd w:id="236"/>
    <w:bookmarkStart w:id="237" w:name="per-report-descriptions"/>
    <w:p>
      <w:pPr>
        <w:pStyle w:val="Heading5"/>
      </w:pPr>
      <w:r>
        <w:t xml:space="preserve">13. Per-report descriptions</w:t>
      </w:r>
    </w:p>
    <w:p>
      <w:pPr>
        <w:pStyle w:val="Compact"/>
        <w:numPr>
          <w:ilvl w:val="0"/>
          <w:numId w:val="1158"/>
        </w:numPr>
      </w:pPr>
      <w:r>
        <w:t xml:space="preserve">Each report can carry a</w:t>
      </w:r>
      <w:r>
        <w:t xml:space="preserve"> </w:t>
      </w:r>
      <w:r>
        <w:rPr>
          <w:b/>
          <w:bCs/>
        </w:rPr>
        <w:t xml:space="preserve">short description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159"/>
        </w:numPr>
      </w:pPr>
      <w:r>
        <w:t xml:space="preserve">Appears under its name on the card in the category view.</w:t>
      </w:r>
    </w:p>
    <w:p>
      <w:pPr>
        <w:pStyle w:val="Compact"/>
        <w:numPr>
          <w:ilvl w:val="1"/>
          <w:numId w:val="1159"/>
        </w:numPr>
      </w:pPr>
      <w:r>
        <w:t xml:space="preserve">Appears as an info strip above the parameter pane in the report</w:t>
      </w:r>
      <w:r>
        <w:t xml:space="preserve"> </w:t>
      </w:r>
      <w:r>
        <w:t xml:space="preserve">view.</w:t>
      </w:r>
    </w:p>
    <w:p>
      <w:pPr>
        <w:pStyle w:val="Compact"/>
        <w:numPr>
          <w:ilvl w:val="0"/>
          <w:numId w:val="1158"/>
        </w:numPr>
      </w:pPr>
      <w:r>
        <w:t xml:space="preserve">Searched alongside the title — so a user can find a report by what</w:t>
      </w:r>
      <w:r>
        <w:t xml:space="preserve"> </w:t>
      </w:r>
      <w:r>
        <w:t xml:space="preserve">it shows rather than what it’s called.</w:t>
      </w:r>
    </w:p>
    <w:bookmarkEnd w:id="237"/>
    <w:bookmarkStart w:id="238" w:name="direct-launch-deep-link"/>
    <w:p>
      <w:pPr>
        <w:pStyle w:val="Heading5"/>
      </w:pPr>
      <w:r>
        <w:t xml:space="preserve">14. Direct-launch (deep link)</w:t>
      </w:r>
    </w:p>
    <w:p>
      <w:pPr>
        <w:pStyle w:val="Compact"/>
        <w:numPr>
          <w:ilvl w:val="0"/>
          <w:numId w:val="1160"/>
        </w:numPr>
      </w:pPr>
      <w:r>
        <w:t xml:space="preserve">Reports can be launched directly by URL (bookmarkable / linkable</w:t>
      </w:r>
      <w:r>
        <w:t xml:space="preserve"> </w:t>
      </w:r>
      <w:r>
        <w:t xml:space="preserve">from dashboards and other forms) — the catalogue opens straight on</w:t>
      </w:r>
      <w:r>
        <w:t xml:space="preserve"> </w:t>
      </w:r>
      <w:r>
        <w:t xml:space="preserve">the parameter pane, ready to preview.</w:t>
      </w:r>
    </w:p>
    <w:p>
      <w:pPr>
        <w:pStyle w:val="Compact"/>
        <w:numPr>
          <w:ilvl w:val="0"/>
          <w:numId w:val="1160"/>
        </w:numPr>
      </w:pPr>
      <w:r>
        <w:t xml:space="preserve">Pre-fill parameters via URL query so a dashboard tile can open a</w:t>
      </w:r>
      <w:r>
        <w:t xml:space="preserve"> </w:t>
      </w:r>
      <w:r>
        <w:t xml:space="preserve">pre-filtered report.</w:t>
      </w:r>
    </w:p>
    <w:bookmarkEnd w:id="238"/>
    <w:bookmarkStart w:id="239" w:name="v1-v2-coexistence"/>
    <w:p>
      <w:pPr>
        <w:pStyle w:val="Heading5"/>
      </w:pPr>
      <w:r>
        <w:t xml:space="preserve">15. V1 V2 coexistence</w:t>
      </w:r>
    </w:p>
    <w:p>
      <w:pPr>
        <w:pStyle w:val="Compact"/>
        <w:numPr>
          <w:ilvl w:val="0"/>
          <w:numId w:val="1161"/>
        </w:numPr>
      </w:pPr>
      <w:r>
        <w:t xml:space="preserve">V2 ships alongside the legacy catalogue — the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badge in the</w:t>
      </w:r>
      <w:r>
        <w:t xml:space="preserve"> </w:t>
      </w:r>
      <w:r>
        <w:t xml:space="preserve">header is your reminder which one you’re in.</w:t>
      </w:r>
    </w:p>
    <w:p>
      <w:pPr>
        <w:pStyle w:val="Compact"/>
        <w:numPr>
          <w:ilvl w:val="0"/>
          <w:numId w:val="1161"/>
        </w:numPr>
      </w:pPr>
      <w:r>
        <w:t xml:space="preserve">Both versions read the same report definitions, so a report is</w:t>
      </w:r>
      <w:r>
        <w:t xml:space="preserve"> </w:t>
      </w:r>
      <w:r>
        <w:t xml:space="preserve">available in both immediately without re-cataloguing.</w:t>
      </w:r>
    </w:p>
    <w:p>
      <w:pPr>
        <w:pStyle w:val="Compact"/>
        <w:numPr>
          <w:ilvl w:val="0"/>
          <w:numId w:val="1161"/>
        </w:numPr>
      </w:pPr>
      <w:r>
        <w:t xml:space="preserve">The user can choose V1 / V2 as their default catalogue in personal</w:t>
      </w:r>
      <w:r>
        <w:t xml:space="preserve"> </w:t>
      </w:r>
      <w:r>
        <w:t xml:space="preserve">preferences.</w:t>
      </w:r>
    </w:p>
    <w:bookmarkEnd w:id="239"/>
    <w:bookmarkStart w:id="240" w:name="integration-points-1"/>
    <w:p>
      <w:pPr>
        <w:pStyle w:val="Heading5"/>
      </w:pPr>
      <w:r>
        <w:t xml:space="preserve">16. Integration points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Favourites / Report List / QuickBar</w:t>
      </w:r>
      <w:r>
        <w:t xml:space="preserve"> </w:t>
      </w:r>
      <w:r>
        <w:t xml:space="preserve">— the same personalisation</w:t>
      </w:r>
      <w:r>
        <w:t xml:space="preserve"> </w:t>
      </w:r>
      <w:r>
        <w:t xml:space="preserve">back-end every other HMS surface uses, so favouriting a report here</w:t>
      </w:r>
      <w:r>
        <w:t xml:space="preserve"> </w:t>
      </w:r>
      <w:r>
        <w:t xml:space="preserve">surfaces it on the dashboard’s quick reports list too.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Localisation</w:t>
      </w:r>
      <w:r>
        <w:t xml:space="preserve"> </w:t>
      </w:r>
      <w:r>
        <w:t xml:space="preserve">— central HMS translation dictionary.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central HMS role / access-rights store.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Report engine</w:t>
      </w:r>
      <w:r>
        <w:t xml:space="preserve"> </w:t>
      </w:r>
      <w:r>
        <w:t xml:space="preserve">— the same Crystal-Reports-based engine for</w:t>
      </w:r>
      <w:r>
        <w:t xml:space="preserve"> </w:t>
      </w:r>
      <w:r>
        <w:t xml:space="preserve">output; V2 only replaces the catalogue / launcher.</w:t>
      </w:r>
    </w:p>
    <w:p>
      <w:pPr>
        <w:pStyle w:val="FirstParagraph"/>
      </w:pPr>
      <w:r>
        <w:t xml:space="preserve">Back to</w:t>
      </w:r>
      <w:r>
        <w:t xml:space="preserve"> </w:t>
      </w:r>
      <w:hyperlink r:id="rId108">
        <w:r>
          <w:rPr>
            <w:rStyle w:val="Hyperlink"/>
            <w:b/>
            <w:bCs/>
          </w:rPr>
          <w:t xml:space="preserve">Overview</w:t>
        </w:r>
      </w:hyperlink>
      <w:r>
        <w:t xml:space="preserve"> </w:t>
      </w:r>
      <w:r>
        <w:t xml:space="preserve">or jump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.</w:t>
      </w:r>
    </w:p>
    <w:bookmarkEnd w:id="240"/>
    <w:bookmarkEnd w:id="241"/>
    <w:bookmarkStart w:id="244" w:name="clinic-dashboard"/>
    <w:p>
      <w:pPr>
        <w:pStyle w:val="Heading4"/>
      </w:pPr>
      <w:r>
        <w:t xml:space="preserve">Clinic 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Clinic Dashboard</w:t>
      </w:r>
      <w:r>
        <w:t xml:space="preserve"> </w:t>
      </w:r>
      <w:r>
        <w:t xml:space="preserve">is the manager’s home screen for one</w:t>
      </w:r>
      <w:r>
        <w:t xml:space="preserve"> </w:t>
      </w:r>
      <w:r>
        <w:t xml:space="preserve">outpatient clinic. It packs the headline numbers — revenue, no-show</w:t>
      </w:r>
      <w:r>
        <w:t xml:space="preserve"> </w:t>
      </w:r>
      <w:r>
        <w:t xml:space="preserve">rate, bed occupancy, claim acceptance, stock-out risk, quality alerts,</w:t>
      </w:r>
      <w:r>
        <w:t xml:space="preserve"> </w:t>
      </w:r>
      <w:r>
        <w:t xml:space="preserve">referral pipeline — onto one page and lets you drill into any of them</w:t>
      </w:r>
      <w:r>
        <w:t xml:space="preserve"> </w:t>
      </w:r>
      <w:r>
        <w:t xml:space="preserve">with a click.</w:t>
      </w:r>
    </w:p>
    <w:p>
      <w:pPr>
        <w:pStyle w:val="BodyText"/>
      </w:pPr>
      <w:r>
        <w:t xml:space="preserve">It is the page the clinic manager opens first thing in the morning, the</w:t>
      </w:r>
      <w:r>
        <w:t xml:space="preserve"> </w:t>
      </w:r>
      <w:r>
        <w:t xml:space="preserve">medical director glances at between rounds, the billing supervisor</w:t>
      </w:r>
      <w:r>
        <w:t xml:space="preserve"> </w:t>
      </w:r>
      <w:r>
        <w:t xml:space="preserve">keeps in a second tab, and the front-desk lead leaves running on a</w:t>
      </w:r>
      <w:r>
        <w:t xml:space="preserve"> </w:t>
      </w:r>
      <w:r>
        <w:t xml:space="preserve">wall display.</w:t>
      </w:r>
    </w:p>
    <w:bookmarkStart w:id="242" w:name="what-it-shows-you"/>
    <w:p>
      <w:pPr>
        <w:pStyle w:val="Heading5"/>
      </w:pPr>
      <w:r>
        <w:t xml:space="preserve">What it shows you</w:t>
      </w:r>
    </w:p>
    <w:p>
      <w:pPr>
        <w:pStyle w:val="FirstParagraph"/>
      </w:pPr>
      <w:r>
        <w:t xml:space="preserve">Eight focused sub-tabs, each owning a slice of the clinic: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Answers the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How is the clinic doing today, in one glance?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Who is booked, arrived, no-show, completed today?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Census</w:t>
            </w:r>
          </w:p>
        </w:tc>
        <w:tc>
          <w:tcPr/>
          <w:p>
            <w:pPr>
              <w:pStyle w:val="Compact"/>
            </w:pPr>
            <w:r>
              <w:t xml:space="preserve">Which beds are occupied, who is being discharged when?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Are we collecting revenue and getting claims paid?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Physicians</w:t>
            </w:r>
          </w:p>
        </w:tc>
        <w:tc>
          <w:tcPr/>
          <w:p>
            <w:pPr>
              <w:pStyle w:val="Compact"/>
            </w:pPr>
            <w:r>
              <w:t xml:space="preserve">Which physicians are over- or under-utilised today?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Are we about to run out of anything critical?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Are readmissions, incidents, and satisfaction trending right?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How is the referral / opportunity / campaign pipeline?</w:t>
            </w:r>
          </w:p>
        </w:tc>
      </w:tr>
    </w:tbl>
    <w:bookmarkEnd w:id="242"/>
    <w:bookmarkStart w:id="243" w:name="how-it-relates-to-other-dashboards"/>
    <w:p>
      <w:pPr>
        <w:pStyle w:val="Heading5"/>
      </w:pPr>
      <w:r>
        <w:t xml:space="preserve">How it relates to other dashboards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Clinic Dashboard</w:t>
      </w:r>
      <w:r>
        <w:t xml:space="preserve"> </w:t>
      </w:r>
      <w:r>
        <w:t xml:space="preserve">(this) —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clinic’s operations.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Hospital Dashboard</w:t>
      </w:r>
      <w:r>
        <w:t xml:space="preserve"> </w:t>
      </w:r>
      <w:r>
        <w:t xml:space="preserve">— the whole hospital rolled up.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Patient Dashboard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patient’s lifetime.</w:t>
      </w:r>
    </w:p>
    <w:p>
      <w:pPr>
        <w:pStyle w:val="Compact"/>
        <w:numPr>
          <w:ilvl w:val="0"/>
          <w:numId w:val="1163"/>
        </w:numPr>
      </w:pPr>
      <w:r>
        <w:t xml:space="preserve">Module dashboards (HR, Inventory, Lab, …) — drill-downs into a</w:t>
      </w:r>
      <w:r>
        <w:t xml:space="preserve"> </w:t>
      </w:r>
      <w:r>
        <w:t xml:space="preserve">single module across the whole hospital.</w:t>
      </w:r>
    </w:p>
    <w:p>
      <w:pPr>
        <w:pStyle w:val="FirstParagraph"/>
      </w:pPr>
      <w:r>
        <w:t xml:space="preserve">All of them share the same look-and-feel — KPI tiles + sparklines + a</w:t>
      </w:r>
      <w:r>
        <w:t xml:space="preserve"> </w:t>
      </w:r>
      <w:r>
        <w:t xml:space="preserve">side cards section — so if you can read one you can read them all.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for a 60-second</w:t>
      </w:r>
      <w:r>
        <w:t xml:space="preserve"> </w:t>
      </w:r>
      <w:r>
        <w:t xml:space="preserve">tour, or jump to the full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catalogue.</w:t>
      </w:r>
    </w:p>
    <w:bookmarkEnd w:id="243"/>
    <w:bookmarkEnd w:id="244"/>
    <w:bookmarkStart w:id="253" w:name="getting-started-2"/>
    <w:p>
      <w:pPr>
        <w:pStyle w:val="Heading4"/>
      </w:pPr>
      <w:r>
        <w:t xml:space="preserve">Getting Started</w:t>
      </w:r>
    </w:p>
    <w:p>
      <w:pPr>
        <w:pStyle w:val="FirstParagraph"/>
      </w:pPr>
      <w:r>
        <w:t xml:space="preserve">A 60-second tour of the Clinic Dashboard.</w:t>
      </w:r>
    </w:p>
    <w:bookmarkStart w:id="245" w:name="open-it"/>
    <w:p>
      <w:pPr>
        <w:pStyle w:val="Heading5"/>
      </w:pPr>
      <w:r>
        <w:t xml:space="preserve">1. Open it</w:t>
      </w:r>
    </w:p>
    <w:p>
      <w:pPr>
        <w:pStyle w:val="FirstParagraph"/>
      </w:pPr>
      <w:r>
        <w:t xml:space="preserve">From the HMS main menu pick</w:t>
      </w:r>
      <w:r>
        <w:t xml:space="preserve"> </w:t>
      </w:r>
      <w:r>
        <w:rPr>
          <w:b/>
          <w:bCs/>
        </w:rPr>
        <w:t xml:space="preserve">Clinic Dashboard</w:t>
      </w:r>
      <w:r>
        <w:t xml:space="preserve">. The dashboard</w:t>
      </w:r>
      <w:r>
        <w:t xml:space="preserve"> </w:t>
      </w:r>
      <w:r>
        <w:t xml:space="preserve">loads on 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sub-tab — the manager’s</w:t>
      </w:r>
      <w:r>
        <w:t xml:space="preserve"> </w:t>
      </w:r>
      <w:r>
        <w:t xml:space="preserve">“everything in one</w:t>
      </w:r>
      <w:r>
        <w:t xml:space="preserve"> </w:t>
      </w:r>
      <w:r>
        <w:t xml:space="preserve">glance”</w:t>
      </w:r>
      <w:r>
        <w:t xml:space="preserve"> </w:t>
      </w:r>
      <w:r>
        <w:t xml:space="preserve">view.</w:t>
      </w:r>
    </w:p>
    <w:bookmarkEnd w:id="245"/>
    <w:bookmarkStart w:id="246" w:name="read-the-headline-numbers"/>
    <w:p>
      <w:pPr>
        <w:pStyle w:val="Heading5"/>
      </w:pPr>
      <w:r>
        <w:t xml:space="preserve">2. Read the headline numbers</w:t>
      </w:r>
    </w:p>
    <w:p>
      <w:pPr>
        <w:pStyle w:val="FirstParagraph"/>
      </w:pPr>
      <w:r>
        <w:t xml:space="preserve">Six tiles run across the top: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today</w:t>
            </w:r>
          </w:p>
        </w:tc>
        <w:tc>
          <w:tcPr/>
          <w:p>
            <w:pPr>
              <w:pStyle w:val="Compact"/>
            </w:pPr>
            <w:r>
              <w:t xml:space="preserve">How much money the clinic has invoiced so far today, with a chip showing whether that is more or less than yesterday.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How many appointments are booked for today, with a chip versus the same day last week.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Waiting now</w:t>
            </w:r>
          </w:p>
        </w:tc>
        <w:tc>
          <w:tcPr/>
          <w:p>
            <w:pPr>
              <w:pStyle w:val="Compact"/>
            </w:pPr>
            <w:r>
              <w:t xml:space="preserve">How many patients are currently in the waiting room.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 rate</w:t>
            </w:r>
          </w:p>
        </w:tc>
        <w:tc>
          <w:tcPr/>
          <w:p>
            <w:pPr>
              <w:pStyle w:val="Compact"/>
            </w:pPr>
            <w:r>
              <w:t xml:space="preserve">The % of appointments missed over the last 7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 occupancy</w:t>
            </w:r>
          </w:p>
        </w:tc>
        <w:tc>
          <w:tcPr/>
          <w:p>
            <w:pPr>
              <w:pStyle w:val="Compact"/>
            </w:pPr>
            <w:r>
              <w:t xml:space="preserve">The % of inpatient beds that are full right now.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Claims accepted</w:t>
            </w:r>
          </w:p>
        </w:tc>
        <w:tc>
          <w:tcPr/>
          <w:p>
            <w:pPr>
              <w:pStyle w:val="Compact"/>
            </w:pPr>
            <w:r>
              <w:t xml:space="preserve">The % of insurance claims accepted in the last 30 days.</w:t>
            </w:r>
          </w:p>
        </w:tc>
      </w:tr>
    </w:tbl>
    <w:p>
      <w:pPr>
        <w:pStyle w:val="BodyText"/>
      </w:pPr>
      <w:r>
        <w:t xml:space="preserve">Each tile has:</w:t>
      </w:r>
    </w:p>
    <w:p>
      <w:pPr>
        <w:pStyle w:val="Compact"/>
        <w:numPr>
          <w:ilvl w:val="0"/>
          <w:numId w:val="116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unit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A coloured</w:t>
      </w:r>
      <w:r>
        <w:t xml:space="preserve"> </w:t>
      </w:r>
      <w:r>
        <w:rPr>
          <w:b/>
          <w:bCs/>
        </w:rPr>
        <w:t xml:space="preserve">delta chip</w:t>
      </w:r>
      <w:r>
        <w:t xml:space="preserve"> </w:t>
      </w:r>
      <w:r>
        <w:t xml:space="preserve">— green if up vs the comparison period,</w:t>
      </w:r>
      <w:r>
        <w:t xml:space="preserve"> </w:t>
      </w:r>
      <w:r>
        <w:t xml:space="preserve">red if down, grey if flat.</w:t>
      </w:r>
    </w:p>
    <w:p>
      <w:pPr>
        <w:pStyle w:val="Compact"/>
        <w:numPr>
          <w:ilvl w:val="0"/>
          <w:numId w:val="1164"/>
        </w:numPr>
      </w:pPr>
      <w:r>
        <w:t xml:space="preserve">A small caption telling you the comparison period or the</w:t>
      </w:r>
      <w:r>
        <w:t xml:space="preserve"> </w:t>
      </w:r>
      <w:r>
        <w:t xml:space="preserve">denominator.</w:t>
      </w:r>
    </w:p>
    <w:bookmarkEnd w:id="246"/>
    <w:bookmarkStart w:id="247" w:name="check-the-trend"/>
    <w:p>
      <w:pPr>
        <w:pStyle w:val="Heading5"/>
      </w:pPr>
      <w:r>
        <w:t xml:space="preserve">3. Check the trend</w:t>
      </w:r>
    </w:p>
    <w:p>
      <w:pPr>
        <w:pStyle w:val="FirstParagraph"/>
      </w:pPr>
      <w:r>
        <w:t xml:space="preserve">Below the tiles a</w:t>
      </w:r>
      <w:r>
        <w:t xml:space="preserve"> </w:t>
      </w:r>
      <w:r>
        <w:rPr>
          <w:b/>
          <w:bCs/>
        </w:rPr>
        <w:t xml:space="preserve">30-day revenue sparkline</w:t>
      </w:r>
      <w:r>
        <w:t xml:space="preserve"> </w:t>
      </w:r>
      <w:r>
        <w:t xml:space="preserve">shows the day-by-day</w:t>
      </w:r>
      <w:r>
        <w:t xml:space="preserve"> </w:t>
      </w:r>
      <w:r>
        <w:t xml:space="preserve">revenue trend. Hover any dot to see the date and amount; the y-axis</w:t>
      </w:r>
      <w:r>
        <w:t xml:space="preserve"> </w:t>
      </w:r>
      <w:r>
        <w:t xml:space="preserve">labels show the min and max.</w:t>
      </w:r>
    </w:p>
    <w:bookmarkEnd w:id="247"/>
    <w:bookmarkStart w:id="248" w:name="switch-sub-tabs"/>
    <w:p>
      <w:pPr>
        <w:pStyle w:val="Heading5"/>
      </w:pPr>
      <w:r>
        <w:t xml:space="preserve">4. Switch sub-tabs</w:t>
      </w:r>
    </w:p>
    <w:p>
      <w:pPr>
        <w:pStyle w:val="FirstParagraph"/>
      </w:pPr>
      <w:r>
        <w:t xml:space="preserve">The eight sub-tabs along the top let you zoom into a specific area: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today’s appointment grid + arrivals counters.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Census</w:t>
      </w:r>
      <w:r>
        <w:t xml:space="preserve"> </w:t>
      </w:r>
      <w:r>
        <w:t xml:space="preserve">inpatient ward occupancy + bed map.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Billing</w:t>
      </w:r>
      <w:r>
        <w:t xml:space="preserve"> </w:t>
      </w:r>
      <w:r>
        <w:t xml:space="preserve">revenue trend + A/R aging + top revenue items.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Physicians</w:t>
      </w:r>
      <w:r>
        <w:t xml:space="preserve"> </w:t>
      </w:r>
      <w:r>
        <w:t xml:space="preserve">today’s physician scorecards.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low-stock alerts + stockout risk.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readmission rate + incidents + satisfaction.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CRM</w:t>
      </w:r>
      <w:r>
        <w:t xml:space="preserve"> </w:t>
      </w:r>
      <w:r>
        <w:t xml:space="preserve">opportunity funnel + referral sources + campaigns.</w:t>
      </w:r>
    </w:p>
    <w:p>
      <w:pPr>
        <w:pStyle w:val="FirstParagraph"/>
      </w:pPr>
      <w:r>
        <w:t xml:space="preserve">The dashboard remembers your last sub-tab and opens there next time.</w:t>
      </w:r>
    </w:p>
    <w:bookmarkEnd w:id="248"/>
    <w:bookmarkStart w:id="249" w:name="drill-into-anything"/>
    <w:p>
      <w:pPr>
        <w:pStyle w:val="Heading5"/>
      </w:pPr>
      <w:r>
        <w:t xml:space="preserve">5. Drill into anything</w:t>
      </w:r>
    </w:p>
    <w:p>
      <w:pPr>
        <w:pStyle w:val="FirstParagraph"/>
      </w:pPr>
      <w:r>
        <w:t xml:space="preserve">Almost every number on every sub-tab is</w:t>
      </w:r>
      <w:r>
        <w:t xml:space="preserve"> </w:t>
      </w:r>
      <w:r>
        <w:rPr>
          <w:b/>
          <w:bCs/>
        </w:rPr>
        <w:t xml:space="preserve">clickable</w:t>
      </w:r>
      <w:r>
        <w:t xml:space="preserve">:</w:t>
      </w:r>
    </w:p>
    <w:p>
      <w:pPr>
        <w:pStyle w:val="Compact"/>
        <w:numPr>
          <w:ilvl w:val="0"/>
          <w:numId w:val="1166"/>
        </w:numPr>
      </w:pPr>
      <w:r>
        <w:t xml:space="preserve">Click a KPI tile the underlying list (e.g. </w:t>
      </w:r>
      <w:r>
        <w:rPr>
          <w:i/>
          <w:iCs/>
        </w:rPr>
        <w:t xml:space="preserve">No-show rate</w:t>
      </w:r>
      <w:r>
        <w:t xml:space="preserve"> </w:t>
      </w:r>
      <w:r>
        <w:t xml:space="preserve">opens</w:t>
      </w:r>
      <w:r>
        <w:t xml:space="preserve"> </w:t>
      </w:r>
      <w:r>
        <w:t xml:space="preserve">today’s no-show appointments).</w:t>
      </w:r>
    </w:p>
    <w:p>
      <w:pPr>
        <w:pStyle w:val="Compact"/>
        <w:numPr>
          <w:ilvl w:val="0"/>
          <w:numId w:val="1166"/>
        </w:numPr>
      </w:pPr>
      <w:r>
        <w:t xml:space="preserve">Click an item in a side list the full record.</w:t>
      </w:r>
    </w:p>
    <w:p>
      <w:pPr>
        <w:pStyle w:val="Compact"/>
        <w:numPr>
          <w:ilvl w:val="0"/>
          <w:numId w:val="1166"/>
        </w:numPr>
      </w:pPr>
      <w:r>
        <w:t xml:space="preserve">Click a chart segment the records that contributed.</w:t>
      </w:r>
    </w:p>
    <w:bookmarkEnd w:id="249"/>
    <w:bookmarkStart w:id="250" w:name="hide-cards-you-dont-need"/>
    <w:p>
      <w:pPr>
        <w:pStyle w:val="Heading5"/>
      </w:pPr>
      <w:r>
        <w:t xml:space="preserve">6. Hide cards you don’t need</w:t>
      </w:r>
    </w:p>
    <w:p>
      <w:pPr>
        <w:pStyle w:val="FirstParagraph"/>
      </w:pPr>
      <w:r>
        <w:t xml:space="preserve">Right-click any card and pick</w:t>
      </w:r>
      <w:r>
        <w:t xml:space="preserve"> </w:t>
      </w:r>
      <w:r>
        <w:rPr>
          <w:b/>
          <w:bCs/>
        </w:rPr>
        <w:t xml:space="preserve">Hide this card</w:t>
      </w:r>
      <w:r>
        <w:t xml:space="preserve">. The dashboard keeps</w:t>
      </w:r>
      <w:r>
        <w:t xml:space="preserve"> </w:t>
      </w:r>
      <w:r>
        <w:t xml:space="preserve">your show / hide preferences per user, per sub-tab. Bring them back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menu on the right rail.</w:t>
      </w:r>
    </w:p>
    <w:bookmarkEnd w:id="250"/>
    <w:bookmarkStart w:id="252" w:name="refresh"/>
    <w:p>
      <w:pPr>
        <w:pStyle w:val="Heading5"/>
      </w:pPr>
      <w:r>
        <w:t xml:space="preserve">7. Refresh</w:t>
      </w:r>
    </w:p>
    <w:p>
      <w:pPr>
        <w:pStyle w:val="FirstParagraph"/>
      </w:pPr>
      <w:r>
        <w:t xml:space="preserve">Numbers refresh automatically every few minutes. To force an immediate</w:t>
      </w:r>
      <w:r>
        <w:t xml:space="preserve"> </w:t>
      </w:r>
      <w:r>
        <w:t xml:space="preserve">refresh, click the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button (top-right of any sub-tab).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for the exhaustive</w:t>
      </w:r>
      <w:r>
        <w:t xml:space="preserve"> </w:t>
      </w:r>
      <w:r>
        <w:t xml:space="preserve">categorised feature list, or</w:t>
      </w:r>
      <w:r>
        <w:t xml:space="preserve"> </w:t>
      </w:r>
      <w:hyperlink r:id="rId251">
        <w:r>
          <w:rPr>
            <w:rStyle w:val="Hyperlink"/>
            <w:b/>
            <w:bCs/>
          </w:rPr>
          <w:t xml:space="preserve">Sub-tabs</w:t>
        </w:r>
      </w:hyperlink>
      <w:r>
        <w:t xml:space="preserve"> </w:t>
      </w:r>
      <w:r>
        <w:t xml:space="preserve">for a</w:t>
      </w:r>
      <w:r>
        <w:t xml:space="preserve"> </w:t>
      </w:r>
      <w:r>
        <w:t xml:space="preserve">page per area.</w:t>
      </w:r>
    </w:p>
    <w:bookmarkEnd w:id="252"/>
    <w:bookmarkEnd w:id="253"/>
    <w:bookmarkStart w:id="342" w:name="features-3"/>
    <w:p>
      <w:pPr>
        <w:pStyle w:val="Heading4"/>
      </w:pPr>
      <w:r>
        <w:t xml:space="preserve">Features</w:t>
      </w:r>
    </w:p>
    <w:p>
      <w:pPr>
        <w:pStyle w:val="FirstParagraph"/>
      </w:pPr>
      <w:r>
        <w:t xml:space="preserve">Every Clinic Dashboard feature, grouped by what it lets you do.</w:t>
      </w:r>
      <w:r>
        <w:t xml:space="preserve"> </w:t>
      </w:r>
      <w:r>
        <w:t xml:space="preserve">Exhaustive but plain-English — no system internals.</w:t>
      </w:r>
      <w:r>
        <w:t xml:space="preserve"> </w:t>
      </w:r>
      <w:r>
        <w:t xml:space="preserve">##### 1. Layout &amp; Navigation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Eight sub-tabs</w:t>
      </w:r>
      <w:r>
        <w:t xml:space="preserve"> </w:t>
      </w:r>
      <w:r>
        <w:t xml:space="preserve">— Overview, Schedule, Census, Billing, Physicians,</w:t>
      </w:r>
      <w:r>
        <w:t xml:space="preserve"> </w:t>
      </w:r>
      <w:r>
        <w:t xml:space="preserve">Inventory, Quality, CRM.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Sub-tab memory</w:t>
      </w:r>
      <w:r>
        <w:t xml:space="preserve"> </w:t>
      </w:r>
      <w:r>
        <w:t xml:space="preserve">— the dashboard reopens on the sub-tab you used</w:t>
      </w:r>
      <w:r>
        <w:t xml:space="preserve"> </w:t>
      </w:r>
      <w:r>
        <w:t xml:space="preserve">last.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button on every sub-tab for an immediate re-pull.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Auto-refresh</w:t>
      </w:r>
      <w:r>
        <w:t xml:space="preserve"> </w:t>
      </w:r>
      <w:r>
        <w:t xml:space="preserve">— numbers update on their own every few minutes.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Responsive layout</w:t>
      </w:r>
      <w:r>
        <w:t xml:space="preserve"> </w:t>
      </w:r>
      <w:r>
        <w:t xml:space="preserve">— six-column KPI strip on a wide screen drops</w:t>
      </w:r>
      <w:r>
        <w:t xml:space="preserve"> </w:t>
      </w:r>
      <w:r>
        <w:t xml:space="preserve">to three or two columns on smaller displays.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Right-rail controls menu</w:t>
      </w:r>
      <w:r>
        <w:t xml:space="preserve"> </w:t>
      </w:r>
      <w:r>
        <w:t xml:space="preserve">— hide / show any card on the current</w:t>
      </w:r>
      <w:r>
        <w:t xml:space="preserve"> </w:t>
      </w:r>
      <w:r>
        <w:t xml:space="preserve">sub-tab; preferences saved per user.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Card hide / show</w:t>
      </w:r>
      <w:r>
        <w:t xml:space="preserve"> </w:t>
      </w:r>
      <w:r>
        <w:t xml:space="preserve">— right-click any card</w:t>
      </w:r>
      <w:r>
        <w:t xml:space="preserve"> </w:t>
      </w:r>
      <w:r>
        <w:rPr>
          <w:i/>
          <w:iCs/>
        </w:rPr>
        <w:t xml:space="preserve">Hide this card</w:t>
      </w:r>
      <w:r>
        <w:t xml:space="preserve">; bring</w:t>
      </w:r>
      <w:r>
        <w:t xml:space="preserve"> </w:t>
      </w:r>
      <w:r>
        <w:t xml:space="preserve">hidden cards back from the controls menu.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Click anything to drill down</w:t>
      </w:r>
      <w:r>
        <w:t xml:space="preserve"> </w:t>
      </w:r>
      <w:r>
        <w:t xml:space="preserve">— KPI tiles, list rows, chart</w:t>
      </w:r>
      <w:r>
        <w:t xml:space="preserve"> </w:t>
      </w:r>
      <w:r>
        <w:t xml:space="preserve">segments all open the underlying records.</w:t>
      </w:r>
    </w:p>
    <w:bookmarkStart w:id="256" w:name="overview-sub-tab"/>
    <w:p>
      <w:pPr>
        <w:pStyle w:val="Heading5"/>
      </w:pPr>
      <w:r>
        <w:t xml:space="preserve">2. Overview sub-tab</w:t>
      </w:r>
    </w:p>
    <w:p>
      <w:pPr>
        <w:pStyle w:val="FirstParagraph"/>
      </w:pPr>
      <w:r>
        <w:t xml:space="preserve">Six headline KPI tiles plus a 30-day revenue sparkline.</w:t>
      </w:r>
    </w:p>
    <w:bookmarkStart w:id="254" w:name="kpi-tiles"/>
    <w:p>
      <w:pPr>
        <w:pStyle w:val="Heading6"/>
      </w:pPr>
      <w:r>
        <w:t xml:space="preserve">KPI tiles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Revenue today</w:t>
      </w:r>
      <w:r>
        <w:t xml:space="preserve"> </w:t>
      </w:r>
      <w:r>
        <w:t xml:space="preserve">— money invoiced so far today, with delta vs</w:t>
      </w:r>
      <w:r>
        <w:t xml:space="preserve"> </w:t>
      </w:r>
      <w:r>
        <w:t xml:space="preserve">yesterday.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Appointments</w:t>
      </w:r>
      <w:r>
        <w:t xml:space="preserve"> </w:t>
      </w:r>
      <w:r>
        <w:t xml:space="preserve">— appointments booked today, with delta vs same day</w:t>
      </w:r>
      <w:r>
        <w:t xml:space="preserve"> </w:t>
      </w:r>
      <w:r>
        <w:t xml:space="preserve">last week.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Waiting now</w:t>
      </w:r>
      <w:r>
        <w:t xml:space="preserve"> </w:t>
      </w:r>
      <w:r>
        <w:t xml:space="preserve">— live count of patients in the waiting room.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No-show rate</w:t>
      </w:r>
      <w:r>
        <w:t xml:space="preserve"> </w:t>
      </w:r>
      <w:r>
        <w:t xml:space="preserve">— % of appointments missed over the last 7 days,</w:t>
      </w:r>
      <w:r>
        <w:t xml:space="preserve"> </w:t>
      </w:r>
      <w:r>
        <w:t xml:space="preserve">with delta.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Bed occupancy</w:t>
      </w:r>
      <w:r>
        <w:t xml:space="preserve"> </w:t>
      </w:r>
      <w:r>
        <w:t xml:space="preserve">— % of inpatient beds full right now (with</w:t>
      </w:r>
      <w:r>
        <w:t xml:space="preserve"> </w:t>
      </w:r>
      <w:r>
        <w:t xml:space="preserve">busy / total caption).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Claims accepted</w:t>
      </w:r>
      <w:r>
        <w:t xml:space="preserve"> </w:t>
      </w:r>
      <w:r>
        <w:t xml:space="preserve">— % of claims accepted over the last 30 days,</w:t>
      </w:r>
      <w:r>
        <w:t xml:space="preserve"> </w:t>
      </w:r>
      <w:r>
        <w:t xml:space="preserve">with delta.</w:t>
      </w:r>
    </w:p>
    <w:bookmarkEnd w:id="254"/>
    <w:bookmarkStart w:id="255" w:name="revenue-trend-card"/>
    <w:p>
      <w:pPr>
        <w:pStyle w:val="Heading6"/>
      </w:pPr>
      <w:r>
        <w:t xml:space="preserve">Revenue trend card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30-day daily revenue sparkline</w:t>
      </w:r>
      <w:r>
        <w:t xml:space="preserve"> </w:t>
      </w:r>
      <w:r>
        <w:t xml:space="preserve">with axis labels (date and value).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Hover any data point</w:t>
      </w:r>
      <w:r>
        <w:t xml:space="preserve"> </w:t>
      </w:r>
      <w:r>
        <w:t xml:space="preserve">for the exact daily total.</w:t>
      </w:r>
    </w:p>
    <w:p>
      <w:pPr>
        <w:pStyle w:val="Compact"/>
        <w:numPr>
          <w:ilvl w:val="0"/>
          <w:numId w:val="1169"/>
        </w:numPr>
      </w:pPr>
      <w:r>
        <w:t xml:space="preserve">Auto-handles</w:t>
      </w:r>
      <w:r>
        <w:t xml:space="preserve"> </w:t>
      </w:r>
      <w:r>
        <w:rPr>
          <w:b/>
          <w:bCs/>
        </w:rPr>
        <w:t xml:space="preserve">empty period</w:t>
      </w:r>
      <w:r>
        <w:t xml:space="preserve"> </w:t>
      </w:r>
      <w:r>
        <w:t xml:space="preserve">— friendly</w:t>
      </w:r>
      <w:r>
        <w:t xml:space="preserve"> </w:t>
      </w:r>
      <w:r>
        <w:rPr>
          <w:i/>
          <w:iCs/>
        </w:rPr>
        <w:t xml:space="preserve">“no billing activity in</w:t>
      </w:r>
      <w:r>
        <w:rPr>
          <w:i/>
          <w:iCs/>
        </w:rPr>
        <w:t xml:space="preserve"> </w:t>
      </w:r>
      <w:r>
        <w:rPr>
          <w:i/>
          <w:iCs/>
        </w:rPr>
        <w:t xml:space="preserve">the last 30 days”</w:t>
      </w:r>
      <w:r>
        <w:t xml:space="preserve"> </w:t>
      </w:r>
      <w:r>
        <w:t xml:space="preserve">message.</w:t>
      </w:r>
    </w:p>
    <w:bookmarkEnd w:id="255"/>
    <w:bookmarkEnd w:id="256"/>
    <w:bookmarkStart w:id="257" w:name="schedule-sub-tab"/>
    <w:p>
      <w:pPr>
        <w:pStyle w:val="Heading5"/>
      </w:pPr>
      <w:r>
        <w:t xml:space="preserve">3. Schedule sub-tab</w:t>
      </w:r>
    </w:p>
    <w:p>
      <w:pPr>
        <w:pStyle w:val="FirstParagraph"/>
      </w:pPr>
      <w:r>
        <w:t xml:space="preserve">Today’s appointment grid in dashboard form.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Today’s schedule heat-strip</w:t>
      </w:r>
      <w:r>
        <w:t xml:space="preserve"> </w:t>
      </w:r>
      <w:r>
        <w:t xml:space="preserve">— each cell coloured by status</w:t>
      </w:r>
      <w:r>
        <w:t xml:space="preserve"> </w:t>
      </w:r>
      <w:r>
        <w:t xml:space="preserve">(Booked / Confirmed / Arrived / Attended / Cancelled / No-show /</w:t>
      </w:r>
      <w:r>
        <w:t xml:space="preserve"> </w:t>
      </w:r>
      <w:r>
        <w:t xml:space="preserve">Free) with the patient initial.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Hover tooltip</w:t>
      </w:r>
      <w:r>
        <w:t xml:space="preserve"> </w:t>
      </w:r>
      <w:r>
        <w:t xml:space="preserve">— patient + physician + time + status.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Click a cell</w:t>
      </w:r>
      <w:r>
        <w:t xml:space="preserve"> </w:t>
      </w:r>
      <w:r>
        <w:t xml:space="preserve">opens that appointment.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Status counters</w:t>
      </w:r>
      <w:r>
        <w:t xml:space="preserve"> </w:t>
      </w:r>
      <w:r>
        <w:t xml:space="preserve">— Booked, Confirmed, Arrived, Attended,</w:t>
      </w:r>
      <w:r>
        <w:t xml:space="preserve"> </w:t>
      </w:r>
      <w:r>
        <w:t xml:space="preserve">Cancelled, No-show, Free.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Date navigator</w:t>
      </w:r>
      <w:r>
        <w:t xml:space="preserve"> </w:t>
      </w:r>
      <w:r>
        <w:t xml:space="preserve">— Previous day, Today (jump back), Next day.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Physicians on duty</w:t>
      </w:r>
      <w:r>
        <w:t xml:space="preserve"> </w:t>
      </w:r>
      <w:r>
        <w:t xml:space="preserve">side panel — who is working today.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Show less / Show more</w:t>
      </w:r>
      <w:r>
        <w:t xml:space="preserve"> </w:t>
      </w:r>
      <w:r>
        <w:t xml:space="preserve">for the physician list when it overflows.</w:t>
      </w:r>
    </w:p>
    <w:bookmarkEnd w:id="257"/>
    <w:bookmarkStart w:id="259" w:name="census-sub-tab"/>
    <w:p>
      <w:pPr>
        <w:pStyle w:val="Heading5"/>
      </w:pPr>
      <w:r>
        <w:t xml:space="preserve">4. Census sub-tab</w:t>
      </w:r>
    </w:p>
    <w:p>
      <w:pPr>
        <w:pStyle w:val="FirstParagraph"/>
      </w:pPr>
      <w:r>
        <w:t xml:space="preserve">Inpatient occupancy and discharge planning.</w:t>
      </w:r>
    </w:p>
    <w:bookmarkStart w:id="258" w:name="cards"/>
    <w:p>
      <w:pPr>
        <w:pStyle w:val="Heading6"/>
      </w:pPr>
      <w:r>
        <w:t xml:space="preserve">Cards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Occupancy</w:t>
      </w:r>
      <w:r>
        <w:t xml:space="preserve"> </w:t>
      </w:r>
      <w:r>
        <w:t xml:space="preserve">— % of beds full, plus busy / total counts.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Wards</w:t>
      </w:r>
      <w:r>
        <w:t xml:space="preserve"> </w:t>
      </w:r>
      <w:r>
        <w:t xml:space="preserve">breakdown — per-ward Occupied / Free / Available counts.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Admits today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Discharges today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Free beds</w:t>
      </w:r>
      <w:r>
        <w:t xml:space="preserve"> </w:t>
      </w:r>
      <w:r>
        <w:t xml:space="preserve">counter across all wards.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Average length of stay (LOS)</w:t>
      </w:r>
      <w:r>
        <w:t xml:space="preserve"> </w:t>
      </w:r>
      <w:r>
        <w:t xml:space="preserve">— for current inpatients.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Bed map</w:t>
      </w:r>
      <w:r>
        <w:t xml:space="preserve"> </w:t>
      </w:r>
      <w:r>
        <w:t xml:space="preserve">— visual grid of every bed, coloured by status, click</w:t>
      </w:r>
      <w:r>
        <w:t xml:space="preserve"> </w:t>
      </w:r>
      <w:r>
        <w:t xml:space="preserve">any bed to open the patient.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Discharge queue · next 48h</w:t>
      </w:r>
      <w:r>
        <w:t xml:space="preserve"> </w:t>
      </w:r>
      <w:r>
        <w:t xml:space="preserve">— patients expected to leave with</w:t>
      </w:r>
      <w:r>
        <w:t xml:space="preserve"> </w:t>
      </w:r>
      <w:r>
        <w:t xml:space="preserve">their planned discharge time.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“Open admission”</w:t>
      </w:r>
      <w:r>
        <w:t xml:space="preserve"> </w:t>
      </w:r>
      <w:r>
        <w:t xml:space="preserve">on any row opens the full admission</w:t>
      </w:r>
      <w:r>
        <w:t xml:space="preserve"> </w:t>
      </w:r>
      <w:r>
        <w:t xml:space="preserve">record.</w:t>
      </w:r>
    </w:p>
    <w:bookmarkEnd w:id="258"/>
    <w:bookmarkEnd w:id="259"/>
    <w:bookmarkStart w:id="261" w:name="billing-sub-tab"/>
    <w:p>
      <w:pPr>
        <w:pStyle w:val="Heading5"/>
      </w:pPr>
      <w:r>
        <w:t xml:space="preserve">5. Billing sub-tab</w:t>
      </w:r>
    </w:p>
    <w:p>
      <w:pPr>
        <w:pStyle w:val="FirstParagraph"/>
      </w:pPr>
      <w:r>
        <w:t xml:space="preserve">Cash flow, A/R, claims, and top items.</w:t>
      </w:r>
    </w:p>
    <w:bookmarkStart w:id="260" w:name="cards-1"/>
    <w:p>
      <w:pPr>
        <w:pStyle w:val="Heading6"/>
      </w:pPr>
      <w:r>
        <w:t xml:space="preserve">Cards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Revenue today</w:t>
      </w:r>
      <w:r>
        <w:t xml:space="preserve"> </w:t>
      </w:r>
      <w:r>
        <w:t xml:space="preserve">KPI.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MTD average bill</w:t>
      </w:r>
      <w:r>
        <w:t xml:space="preserve"> </w:t>
      </w:r>
      <w:r>
        <w:t xml:space="preserve">(</w:t>
      </w:r>
      <w:r>
        <w:t xml:space="preserve">“Avg ticket”</w:t>
      </w:r>
      <w:r>
        <w:t xml:space="preserve">) — month-to-date average bill</w:t>
      </w:r>
      <w:r>
        <w:t xml:space="preserve"> </w:t>
      </w:r>
      <w:r>
        <w:t xml:space="preserve">size.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A/R outstanding</w:t>
      </w:r>
      <w:r>
        <w:t xml:space="preserve"> </w:t>
      </w:r>
      <w:r>
        <w:t xml:space="preserve">— total amount owed by patients / payers.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Severely overdue</w:t>
      </w:r>
      <w:r>
        <w:t xml:space="preserve"> </w:t>
      </w:r>
      <w:r>
        <w:t xml:space="preserve">— A/R aged past the configured threshold.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Revenue · last 30 days</w:t>
      </w:r>
      <w:r>
        <w:t xml:space="preserve"> </w:t>
      </w:r>
      <w:r>
        <w:t xml:space="preserve">— daily-totals sparkline.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A/R aging</w:t>
      </w:r>
      <w:r>
        <w:t xml:space="preserve"> </w:t>
      </w:r>
      <w:r>
        <w:t xml:space="preserve">breakdown — 0–30, 31–60, 61–90, 90+ buckets, with a</w:t>
      </w:r>
      <w:r>
        <w:t xml:space="preserve"> </w:t>
      </w:r>
      <w:r>
        <w:t xml:space="preserve">bar chart and exact amounts.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Outstanding only</w:t>
      </w:r>
      <w:r>
        <w:t xml:space="preserve"> </w:t>
      </w:r>
      <w:r>
        <w:t xml:space="preserve">filter on A/R aging to hide settled balances.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Top revenue items · 90d</w:t>
      </w:r>
      <w:r>
        <w:t xml:space="preserve"> </w:t>
      </w:r>
      <w:r>
        <w:t xml:space="preserve">— leaderboard of the highest-revenue</w:t>
      </w:r>
      <w:r>
        <w:t xml:space="preserve"> </w:t>
      </w:r>
      <w:r>
        <w:t xml:space="preserve">service codes; click</w:t>
      </w:r>
      <w:r>
        <w:t xml:space="preserve"> </w:t>
      </w:r>
      <w:r>
        <w:rPr>
          <w:i/>
          <w:iCs/>
        </w:rPr>
        <w:t xml:space="preserve">“Open</w:t>
      </w:r>
      <w:r>
        <w:rPr>
          <w:i/>
          <w:iCs/>
        </w:rPr>
        <w:t xml:space="preserve"> </w:t>
      </w:r>
      <w:r>
        <w:rPr>
          <w:i/>
          <w:iCs/>
        </w:rPr>
        <w:t xml:space="preserve">”</w:t>
      </w:r>
      <w:r>
        <w:t xml:space="preserve"> </w:t>
      </w:r>
      <w:r>
        <w:t xml:space="preserve">to see the item.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Claim status · 60d</w:t>
      </w:r>
      <w:r>
        <w:t xml:space="preserve"> </w:t>
      </w:r>
      <w:r>
        <w:t xml:space="preserve">— accepted / pending / rejected /</w:t>
      </w:r>
      <w:r>
        <w:t xml:space="preserve"> </w:t>
      </w:r>
      <w:r>
        <w:t xml:space="preserve">re-submitted breakdown.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Currency display</w:t>
      </w:r>
      <w:r>
        <w:t xml:space="preserve"> </w:t>
      </w:r>
      <w:r>
        <w:t xml:space="preserve">— drives the unit chip on every monetary</w:t>
      </w:r>
      <w:r>
        <w:t xml:space="preserve"> </w:t>
      </w:r>
      <w:r>
        <w:t xml:space="preserve">field (defaults to SAR if not configured).</w:t>
      </w:r>
    </w:p>
    <w:bookmarkEnd w:id="260"/>
    <w:bookmarkEnd w:id="261"/>
    <w:bookmarkStart w:id="264" w:name="physicians-sub-tab"/>
    <w:p>
      <w:pPr>
        <w:pStyle w:val="Heading5"/>
      </w:pPr>
      <w:r>
        <w:t xml:space="preserve">6. Physicians sub-tab</w:t>
      </w:r>
    </w:p>
    <w:p>
      <w:pPr>
        <w:pStyle w:val="FirstParagraph"/>
      </w:pPr>
      <w:r>
        <w:t xml:space="preserve">Per-physician productivity, today and month-to-date.</w:t>
      </w:r>
    </w:p>
    <w:bookmarkStart w:id="262" w:name="per-physician-card"/>
    <w:p>
      <w:pPr>
        <w:pStyle w:val="Heading6"/>
      </w:pPr>
      <w:r>
        <w:t xml:space="preserve">Per-physician card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Physician name</w:t>
      </w:r>
      <w:r>
        <w:t xml:space="preserve"> </w:t>
      </w:r>
      <w:r>
        <w:t xml:space="preserve">+ click-through to their full record.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Today’s counters</w:t>
      </w:r>
      <w:r>
        <w:t xml:space="preserve">: Booked, Pending, Arrived, Done, Cxl, No-show.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Utilization</w:t>
      </w:r>
      <w:r>
        <w:t xml:space="preserve"> </w:t>
      </w:r>
      <w:r>
        <w:t xml:space="preserve">% — what share of the physician’s bookable hours</w:t>
      </w:r>
      <w:r>
        <w:t xml:space="preserve"> </w:t>
      </w:r>
      <w:r>
        <w:t xml:space="preserve">are filled today.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Patients MTD</w:t>
      </w:r>
      <w:r>
        <w:t xml:space="preserve"> </w:t>
      </w:r>
      <w:r>
        <w:t xml:space="preserve">— count of distinct patients seen this month.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Revenue MTD</w:t>
      </w:r>
      <w:r>
        <w:t xml:space="preserve"> </w:t>
      </w:r>
      <w:r>
        <w:t xml:space="preserve">— money invoiced under this physician this month.</w:t>
      </w:r>
    </w:p>
    <w:bookmarkEnd w:id="262"/>
    <w:bookmarkStart w:id="263" w:name="other-features"/>
    <w:p>
      <w:pPr>
        <w:pStyle w:val="Heading6"/>
      </w:pPr>
      <w:r>
        <w:t xml:space="preserve">Other features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Sort by</w:t>
      </w:r>
      <w:r>
        <w:t xml:space="preserve"> </w:t>
      </w:r>
      <w:r>
        <w:t xml:space="preserve">— utilization, revenue MTD, or patients MTD.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Show less / Show more</w:t>
      </w:r>
      <w:r>
        <w:t xml:space="preserve"> </w:t>
      </w:r>
      <w:r>
        <w:t xml:space="preserve">when the physician list is long.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Date navigator</w:t>
      </w:r>
      <w:r>
        <w:t xml:space="preserve"> </w:t>
      </w:r>
      <w:r>
        <w:t xml:space="preserve">— Previous day, Today, Next day.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Empty-state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“No appointments today”</w:t>
      </w:r>
      <w:r>
        <w:t xml:space="preserve"> </w:t>
      </w:r>
      <w:r>
        <w:t xml:space="preserve">on physician cards with</w:t>
      </w:r>
      <w:r>
        <w:t xml:space="preserve"> </w:t>
      </w:r>
      <w:r>
        <w:t xml:space="preserve">a fully open calendar.</w:t>
      </w:r>
    </w:p>
    <w:bookmarkEnd w:id="263"/>
    <w:bookmarkEnd w:id="264"/>
    <w:bookmarkStart w:id="266" w:name="inventory-sub-tab"/>
    <w:p>
      <w:pPr>
        <w:pStyle w:val="Heading5"/>
      </w:pPr>
      <w:r>
        <w:t xml:space="preserve">7. Inventory sub-tab</w:t>
      </w:r>
    </w:p>
    <w:p>
      <w:pPr>
        <w:pStyle w:val="FirstParagraph"/>
      </w:pPr>
      <w:r>
        <w:t xml:space="preserve">Stock visibility for the clinic.</w:t>
      </w:r>
    </w:p>
    <w:bookmarkStart w:id="265" w:name="cards-2"/>
    <w:p>
      <w:pPr>
        <w:pStyle w:val="Heading6"/>
      </w:pPr>
      <w:r>
        <w:t xml:space="preserve">Cards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Stockout risk</w:t>
      </w:r>
      <w:r>
        <w:t xml:space="preserve"> </w:t>
      </w:r>
      <w:r>
        <w:t xml:space="preserve">— items currently at zero or below safety stock.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Low-stock alerts</w:t>
      </w:r>
      <w:r>
        <w:t xml:space="preserve"> </w:t>
      </w:r>
      <w:r>
        <w:t xml:space="preserve">— items below their min-on-hand threshold.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Critical alerts</w:t>
      </w:r>
      <w:r>
        <w:t xml:space="preserve"> </w:t>
      </w:r>
      <w:r>
        <w:t xml:space="preserve">count.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In stock</w:t>
      </w:r>
      <w:r>
        <w:t xml:space="preserve">,</w:t>
      </w:r>
      <w:r>
        <w:t xml:space="preserve"> </w:t>
      </w:r>
      <w:r>
        <w:rPr>
          <w:b/>
          <w:bCs/>
        </w:rPr>
        <w:t xml:space="preserve">Low stock</w:t>
      </w:r>
      <w:r>
        <w:t xml:space="preserve">,</w:t>
      </w:r>
      <w:r>
        <w:t xml:space="preserve"> </w:t>
      </w:r>
      <w:r>
        <w:rPr>
          <w:b/>
          <w:bCs/>
        </w:rPr>
        <w:t xml:space="preserve">Out of stock</w:t>
      </w:r>
      <w:r>
        <w:t xml:space="preserve"> </w:t>
      </w:r>
      <w:r>
        <w:t xml:space="preserve">counters.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Total items</w:t>
      </w:r>
      <w:r>
        <w:t xml:space="preserve"> </w:t>
      </w:r>
      <w:r>
        <w:t xml:space="preserve">in catalogue.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Stock value</w:t>
      </w:r>
      <w:r>
        <w:t xml:space="preserve"> </w:t>
      </w:r>
      <w:r>
        <w:t xml:space="preserve">— current inventory value in the configured currency.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Stock by location</w:t>
      </w:r>
      <w:r>
        <w:t xml:space="preserve"> </w:t>
      </w:r>
      <w:r>
        <w:t xml:space="preserve">breakdown — per location (chair, pharmacy,</w:t>
      </w:r>
      <w:r>
        <w:t xml:space="preserve"> </w:t>
      </w:r>
      <w:r>
        <w:t xml:space="preserve">store) with on-hand counts.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Top movers · last 90 days</w:t>
      </w:r>
      <w:r>
        <w:t xml:space="preserve"> </w:t>
      </w:r>
      <w:r>
        <w:t xml:space="preserve">— items by volume or revenue (toggle).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Stock vs min</w:t>
      </w:r>
      <w:r>
        <w:t xml:space="preserve"> </w:t>
      </w:r>
      <w:r>
        <w:t xml:space="preserve">view — visual bar showing on-hand against</w:t>
      </w:r>
      <w:r>
        <w:t xml:space="preserve"> </w:t>
      </w:r>
      <w:r>
        <w:t xml:space="preserve">minimum-on-hand.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Action</w:t>
      </w:r>
      <w:r>
        <w:t xml:space="preserve"> </w:t>
      </w:r>
      <w:r>
        <w:t xml:space="preserve">column on alerts — quick replenishment link.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Distribution</w:t>
      </w:r>
      <w:r>
        <w:t xml:space="preserve"> </w:t>
      </w:r>
      <w:r>
        <w:t xml:space="preserve">view — which locations hold the bulk of stock.</w:t>
      </w:r>
    </w:p>
    <w:bookmarkEnd w:id="265"/>
    <w:bookmarkEnd w:id="266"/>
    <w:bookmarkStart w:id="268" w:name="quality-sub-tab"/>
    <w:p>
      <w:pPr>
        <w:pStyle w:val="Heading5"/>
      </w:pPr>
      <w:r>
        <w:t xml:space="preserve">8. Quality sub-tab</w:t>
      </w:r>
    </w:p>
    <w:p>
      <w:pPr>
        <w:pStyle w:val="FirstParagraph"/>
      </w:pPr>
      <w:r>
        <w:t xml:space="preserve">Outcomes, incidents, and patient satisfaction.</w:t>
      </w:r>
    </w:p>
    <w:bookmarkStart w:id="267" w:name="cards-3"/>
    <w:p>
      <w:pPr>
        <w:pStyle w:val="Heading6"/>
      </w:pPr>
      <w:r>
        <w:t xml:space="preserve">Cards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Readmission · 30-day</w:t>
      </w:r>
      <w:r>
        <w:t xml:space="preserve"> </w:t>
      </w:r>
      <w:r>
        <w:t xml:space="preserve">— % of patients readmitted within 30 days.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Satisfaction proxy · 90d</w:t>
      </w:r>
      <w:r>
        <w:t xml:space="preserve"> </w:t>
      </w:r>
      <w:r>
        <w:t xml:space="preserve">— derived satisfaction score</w:t>
      </w:r>
      <w:r>
        <w:t xml:space="preserve"> </w:t>
      </w:r>
      <w:r>
        <w:t xml:space="preserve">(</w:t>
      </w:r>
      <w:r>
        <w:t xml:space="preserve">“Built from attended / no-show / cancelled mix”</w:t>
      </w:r>
      <w:r>
        <w:t xml:space="preserve">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Quality alerts</w:t>
      </w:r>
      <w:r>
        <w:t xml:space="preserve"> </w:t>
      </w:r>
      <w:r>
        <w:t xml:space="preserve">list — open alerts with severity, age, and</w:t>
      </w:r>
      <w:r>
        <w:t xml:space="preserve"> </w:t>
      </w:r>
      <w:r>
        <w:t xml:space="preserve">click-through.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Incidents · last 90 days</w:t>
      </w:r>
      <w:r>
        <w:t xml:space="preserve"> </w:t>
      </w:r>
      <w:r>
        <w:t xml:space="preserve">— incident register with Date, Severity,</w:t>
      </w:r>
      <w:r>
        <w:t xml:space="preserve"> </w:t>
      </w:r>
      <w:r>
        <w:t xml:space="preserve">Category, Type, Subject, Tracking #, Stage.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Open incidents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click-through on every alert row.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Open incident #</w:t>
      </w:r>
      <w:r>
        <w:t xml:space="preserve"> </w:t>
      </w:r>
      <w:r>
        <w:t xml:space="preserve">click-through on every incident row.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Attendance</w:t>
      </w:r>
      <w:r>
        <w:t xml:space="preserve"> </w:t>
      </w:r>
      <w:r>
        <w:t xml:space="preserve">breakdown that feeds the satisfaction proxy.</w:t>
      </w:r>
    </w:p>
    <w:bookmarkEnd w:id="267"/>
    <w:bookmarkEnd w:id="268"/>
    <w:bookmarkStart w:id="270" w:name="crm-sub-tab"/>
    <w:p>
      <w:pPr>
        <w:pStyle w:val="Heading5"/>
      </w:pPr>
      <w:r>
        <w:t xml:space="preserve">9. CRM sub-tab</w:t>
      </w:r>
    </w:p>
    <w:p>
      <w:pPr>
        <w:pStyle w:val="FirstParagraph"/>
      </w:pPr>
      <w:r>
        <w:t xml:space="preserve">Acquisition and growth.</w:t>
      </w:r>
    </w:p>
    <w:bookmarkStart w:id="269" w:name="cards-4"/>
    <w:p>
      <w:pPr>
        <w:pStyle w:val="Heading6"/>
      </w:pPr>
      <w:r>
        <w:t xml:space="preserve">Cards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Opportunity funnel</w:t>
      </w:r>
      <w:r>
        <w:t xml:space="preserve"> </w:t>
      </w:r>
      <w:r>
        <w:t xml:space="preserve">— funnel chart from Lead Contact Quote</w:t>
      </w:r>
      <w:r>
        <w:t xml:space="preserve"> </w:t>
      </w:r>
      <w:r>
        <w:t xml:space="preserve">Won.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Open opportunities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Pipeline value</w:t>
      </w:r>
      <w:r>
        <w:t xml:space="preserve"> </w:t>
      </w:r>
      <w:r>
        <w:t xml:space="preserve">— sum of open opportunity values.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Referral sources · 90d</w:t>
      </w:r>
      <w:r>
        <w:t xml:space="preserve"> </w:t>
      </w:r>
      <w:r>
        <w:t xml:space="preserve">— where new patients come from</w:t>
      </w:r>
      <w:r>
        <w:t xml:space="preserve"> </w:t>
      </w:r>
      <w:r>
        <w:t xml:space="preserve">(advertising channel, doctor referral, walk-in, online …).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New patients · last 12 months</w:t>
      </w:r>
      <w:r>
        <w:t xml:space="preserve"> </w:t>
      </w:r>
      <w:r>
        <w:t xml:space="preserve">— monthly bar chart.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Campaigns</w:t>
      </w:r>
      <w:r>
        <w:t xml:space="preserve"> </w:t>
      </w:r>
      <w:r>
        <w:t xml:space="preserve">list — campaign name, Sent count, Responses count,</w:t>
      </w:r>
      <w:r>
        <w:t xml:space="preserve"> </w:t>
      </w:r>
      <w:r>
        <w:t xml:space="preserve">Response rate %.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Active campaigns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column on campaigns.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click-through on every row.</w:t>
      </w:r>
    </w:p>
    <w:bookmarkEnd w:id="269"/>
    <w:bookmarkEnd w:id="270"/>
    <w:bookmarkStart w:id="271" w:name="common-card-features-every-sub-tab"/>
    <w:p>
      <w:pPr>
        <w:pStyle w:val="Heading5"/>
      </w:pPr>
      <w:r>
        <w:t xml:space="preserve">10. Common card features (every sub-tab)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Card head</w:t>
      </w:r>
      <w:r>
        <w:t xml:space="preserve"> </w:t>
      </w:r>
      <w:r>
        <w:t xml:space="preserve">strip with icon + title + meta info (period, units).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Sparklines</w:t>
      </w:r>
      <w:r>
        <w:t xml:space="preserve"> </w:t>
      </w:r>
      <w:r>
        <w:t xml:space="preserve">with hover tooltips and min/max y-axis labels.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Delta chips</w:t>
      </w:r>
      <w:r>
        <w:t xml:space="preserve"> </w:t>
      </w:r>
      <w:r>
        <w:t xml:space="preserve">— green up, red down, grey flat — wherever a number</w:t>
      </w:r>
      <w:r>
        <w:t xml:space="preserve"> </w:t>
      </w:r>
      <w:r>
        <w:t xml:space="preserve">compares against a previous period.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Empty state</w:t>
      </w:r>
      <w:r>
        <w:t xml:space="preserve"> </w:t>
      </w:r>
      <w:r>
        <w:t xml:space="preserve">messages — every card handles a no-data case with a</w:t>
      </w:r>
      <w:r>
        <w:t xml:space="preserve"> </w:t>
      </w:r>
      <w:r>
        <w:t xml:space="preserve">friendly italic message (</w:t>
      </w:r>
      <w:r>
        <w:t xml:space="preserve">“No billing activity in the last 30</w:t>
      </w:r>
      <w:r>
        <w:t xml:space="preserve"> </w:t>
      </w:r>
      <w:r>
        <w:t xml:space="preserve">days.”</w:t>
      </w:r>
      <w:r>
        <w:t xml:space="preserve">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Click row / open record</w:t>
      </w:r>
      <w:r>
        <w:t xml:space="preserve"> </w:t>
      </w:r>
      <w:r>
        <w:t xml:space="preserve">is universal — every list row has a</w:t>
      </w:r>
      <w:r>
        <w:t xml:space="preserve"> </w:t>
      </w:r>
      <w:r>
        <w:t xml:space="preserve">click target to the source record.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Period labels</w:t>
      </w:r>
      <w:r>
        <w:t xml:space="preserve"> </w:t>
      </w:r>
      <w:r>
        <w:t xml:space="preserve">— visible</w:t>
      </w:r>
      <w:r>
        <w:t xml:space="preserve"> </w:t>
      </w:r>
      <w:r>
        <w:rPr>
          <w:i/>
          <w:iCs/>
        </w:rPr>
        <w:t xml:space="preserve">vs yesterday</w:t>
      </w:r>
      <w:r>
        <w:t xml:space="preserve">,</w:t>
      </w:r>
      <w:r>
        <w:t xml:space="preserve"> </w:t>
      </w:r>
      <w:r>
        <w:rPr>
          <w:i/>
          <w:iCs/>
        </w:rPr>
        <w:t xml:space="preserve">vs last week</w:t>
      </w:r>
      <w:r>
        <w:t xml:space="preserve">,</w:t>
      </w:r>
      <w:r>
        <w:t xml:space="preserve"> </w:t>
      </w:r>
      <w:r>
        <w:rPr>
          <w:i/>
          <w:iCs/>
        </w:rPr>
        <w:t xml:space="preserve">last 30</w:t>
      </w:r>
      <w:r>
        <w:rPr>
          <w:i/>
          <w:iCs/>
        </w:rPr>
        <w:t xml:space="preserve"> </w:t>
      </w:r>
      <w:r>
        <w:rPr>
          <w:i/>
          <w:iCs/>
        </w:rPr>
        <w:t xml:space="preserve">days</w:t>
      </w:r>
      <w:r>
        <w:t xml:space="preserve">,</w:t>
      </w:r>
      <w:r>
        <w:t xml:space="preserve"> </w:t>
      </w:r>
      <w:r>
        <w:rPr>
          <w:i/>
          <w:iCs/>
        </w:rPr>
        <w:t xml:space="preserve">MTD</w:t>
      </w:r>
      <w:r>
        <w:t xml:space="preserve">,</w:t>
      </w:r>
      <w:r>
        <w:t xml:space="preserve"> </w:t>
      </w:r>
      <w:r>
        <w:rPr>
          <w:i/>
          <w:iCs/>
        </w:rPr>
        <w:t xml:space="preserve">90d</w:t>
      </w:r>
      <w:r>
        <w:t xml:space="preserve">,</w:t>
      </w:r>
      <w:r>
        <w:t xml:space="preserve"> </w:t>
      </w:r>
      <w:r>
        <w:rPr>
          <w:i/>
          <w:iCs/>
        </w:rPr>
        <w:t xml:space="preserve">12 months</w:t>
      </w:r>
      <w:r>
        <w:t xml:space="preserve"> </w:t>
      </w:r>
      <w:r>
        <w:t xml:space="preserve">— so a tile is never ambiguous</w:t>
      </w:r>
      <w:r>
        <w:t xml:space="preserve"> </w:t>
      </w:r>
      <w:r>
        <w:t xml:space="preserve">about its window.</w:t>
      </w:r>
    </w:p>
    <w:bookmarkEnd w:id="271"/>
    <w:bookmarkStart w:id="272" w:name="customisation"/>
    <w:p>
      <w:pPr>
        <w:pStyle w:val="Heading5"/>
      </w:pPr>
      <w:r>
        <w:t xml:space="preserve">11. Customisation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Card show / hide</w:t>
      </w:r>
      <w:r>
        <w:t xml:space="preserve"> </w:t>
      </w:r>
      <w:r>
        <w:t xml:space="preserve">per user, per sub-tab.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Sub-tab order</w:t>
      </w:r>
      <w:r>
        <w:t xml:space="preserve"> </w:t>
      </w:r>
      <w:r>
        <w:t xml:space="preserve">— fixed; cannot be re-ordered.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Auto-refresh interval</w:t>
      </w:r>
      <w:r>
        <w:t xml:space="preserve"> </w:t>
      </w:r>
      <w:r>
        <w:t xml:space="preserve">— configurable per clinic.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Currency</w:t>
      </w:r>
      <w:r>
        <w:t xml:space="preserve"> </w:t>
      </w:r>
      <w:r>
        <w:t xml:space="preserve">— drives the unit chip on monetary KPIs; falls back to</w:t>
      </w:r>
      <w:r>
        <w:t xml:space="preserve"> </w:t>
      </w:r>
      <w:r>
        <w:t xml:space="preserve">SAR.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Sub-tab visibility</w:t>
      </w:r>
      <w:r>
        <w:t xml:space="preserve"> </w:t>
      </w:r>
      <w:r>
        <w:t xml:space="preserve">— administrators can hide entire sub-tabs</w:t>
      </w:r>
      <w:r>
        <w:t xml:space="preserve"> </w:t>
      </w:r>
      <w:r>
        <w:t xml:space="preserve">for users whose role does not need them (e.g. hide CRM from</w:t>
      </w:r>
      <w:r>
        <w:t xml:space="preserve"> </w:t>
      </w:r>
      <w:r>
        <w:t xml:space="preserve">clinical staff).</w:t>
      </w:r>
    </w:p>
    <w:bookmarkEnd w:id="272"/>
    <w:bookmarkStart w:id="273" w:name="permissions"/>
    <w:p>
      <w:pPr>
        <w:pStyle w:val="Heading5"/>
      </w:pPr>
      <w:r>
        <w:t xml:space="preserve">12. Permissions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View access</w:t>
      </w:r>
      <w:r>
        <w:t xml:space="preserve"> </w:t>
      </w:r>
      <w:r>
        <w:t xml:space="preserve">— controlled per sub-tab on the user role</w:t>
      </w:r>
      <w:r>
        <w:t xml:space="preserve"> </w:t>
      </w:r>
      <w:r>
        <w:t xml:space="preserve">(Overview / Schedule / Census / Billing / Physicians / Inventory /</w:t>
      </w:r>
      <w:r>
        <w:t xml:space="preserve"> </w:t>
      </w:r>
      <w:r>
        <w:t xml:space="preserve">Quality / CRM).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Drill access</w:t>
      </w:r>
      <w:r>
        <w:t xml:space="preserve"> </w:t>
      </w:r>
      <w:r>
        <w:t xml:space="preserve">— a user can see a KPI without necessarily</w:t>
      </w:r>
      <w:r>
        <w:t xml:space="preserve"> </w:t>
      </w:r>
      <w:r>
        <w:t xml:space="preserve">having permission to open the underlying record; in that case the</w:t>
      </w:r>
      <w:r>
        <w:t xml:space="preserve"> </w:t>
      </w:r>
      <w:r>
        <w:t xml:space="preserve">click is suppressed.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Hide-card preferences</w:t>
      </w:r>
      <w:r>
        <w:t xml:space="preserve"> </w:t>
      </w:r>
      <w:r>
        <w:t xml:space="preserve">are per-user and do not affect anyone</w:t>
      </w:r>
      <w:r>
        <w:t xml:space="preserve"> </w:t>
      </w:r>
      <w:r>
        <w:t xml:space="preserve">else.</w:t>
      </w:r>
    </w:p>
    <w:bookmarkEnd w:id="273"/>
    <w:bookmarkStart w:id="274" w:name="performance-freshness"/>
    <w:p>
      <w:pPr>
        <w:pStyle w:val="Heading5"/>
      </w:pPr>
      <w:r>
        <w:t xml:space="preserve">13. Performance &amp; freshness</w:t>
      </w:r>
    </w:p>
    <w:p>
      <w:pPr>
        <w:pStyle w:val="Compact"/>
        <w:numPr>
          <w:ilvl w:val="0"/>
          <w:numId w:val="1181"/>
        </w:numPr>
      </w:pPr>
      <w:r>
        <w:t xml:space="preserve">KPIs and lists come from</w:t>
      </w:r>
      <w:r>
        <w:t xml:space="preserve"> </w:t>
      </w:r>
      <w:r>
        <w:rPr>
          <w:b/>
          <w:bCs/>
        </w:rPr>
        <w:t xml:space="preserve">live aggregates</w:t>
      </w:r>
      <w:r>
        <w:t xml:space="preserve"> </w:t>
      </w:r>
      <w:r>
        <w:t xml:space="preserve">— no batch wait.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Auto-refresh</w:t>
      </w:r>
      <w:r>
        <w:t xml:space="preserve"> </w:t>
      </w:r>
      <w:r>
        <w:t xml:space="preserve">keeps the dashboard current without reloading the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Heavy charts</w:t>
      </w:r>
      <w:r>
        <w:t xml:space="preserve"> </w:t>
      </w:r>
      <w:r>
        <w:t xml:space="preserve">(sparklines, funnels) re-render only on data change</w:t>
      </w:r>
      <w:r>
        <w:t xml:space="preserve"> </w:t>
      </w:r>
      <w:r>
        <w:t xml:space="preserve">to keep the page responsive.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Live data fall-back</w:t>
      </w:r>
      <w:r>
        <w:t xml:space="preserve"> </w:t>
      </w:r>
      <w:r>
        <w:t xml:space="preserve">— if a feed isn’t provisioned yet, the</w:t>
      </w:r>
      <w:r>
        <w:t xml:space="preserve"> </w:t>
      </w:r>
      <w:r>
        <w:t xml:space="preserve">dashboard renders sensible placeholder values instead of breaking,</w:t>
      </w:r>
      <w:r>
        <w:t xml:space="preserve"> </w:t>
      </w:r>
      <w:r>
        <w:t xml:space="preserve">with a small note.</w:t>
      </w:r>
    </w:p>
    <w:bookmarkEnd w:id="274"/>
    <w:bookmarkStart w:id="341" w:name="quality-of-life"/>
    <w:p>
      <w:pPr>
        <w:pStyle w:val="Heading5"/>
      </w:pPr>
      <w:r>
        <w:t xml:space="preserve">14. Quality-of-life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Single-page</w:t>
      </w:r>
      <w:r>
        <w:t xml:space="preserve"> </w:t>
      </w:r>
      <w:r>
        <w:t xml:space="preserve">— no nested screens; everything fits in one</w:t>
      </w:r>
      <w:r>
        <w:t xml:space="preserve"> </w:t>
      </w:r>
      <w:r>
        <w:t xml:space="preserve">scroll.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Tooltips everywhere</w:t>
      </w:r>
      <w:r>
        <w:t xml:space="preserve"> </w:t>
      </w:r>
      <w:r>
        <w:t xml:space="preserve">— hover any chart point, KPI value, or</w:t>
      </w:r>
      <w:r>
        <w:t xml:space="preserve"> </w:t>
      </w:r>
      <w:r>
        <w:t xml:space="preserve">delta chip to see the formal definition.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Show less / Show more</w:t>
      </w:r>
      <w:r>
        <w:t xml:space="preserve"> </w:t>
      </w:r>
      <w:r>
        <w:t xml:space="preserve">on long lists.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Language follows login</w:t>
      </w:r>
      <w:r>
        <w:t xml:space="preserve"> </w:t>
      </w:r>
      <w:r>
        <w:t xml:space="preserve">— every label and tooltip is translated</w:t>
      </w:r>
      <w:r>
        <w:t xml:space="preserve"> </w:t>
      </w:r>
      <w:r>
        <w:t xml:space="preserve">to your interface language.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Wall-display friendly</w:t>
      </w:r>
      <w:r>
        <w:t xml:space="preserve"> </w:t>
      </w:r>
      <w:r>
        <w:t xml:space="preserve">— the dashboard runs full-screen on a</w:t>
      </w:r>
      <w:r>
        <w:t xml:space="preserve"> </w:t>
      </w:r>
      <w:r>
        <w:t xml:space="preserve">TV without UI clipping.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251">
        <w:r>
          <w:rPr>
            <w:rStyle w:val="Hyperlink"/>
            <w:b/>
            <w:bCs/>
          </w:rPr>
          <w:t xml:space="preserve">Overview sub-tab</w:t>
        </w:r>
      </w:hyperlink>
      <w:r>
        <w:t xml:space="preserve"> </w:t>
      </w:r>
      <w:r>
        <w:t xml:space="preserve">or jump to</w:t>
      </w:r>
      <w:r>
        <w:t xml:space="preserve"> </w:t>
      </w:r>
      <w:r>
        <w:t xml:space="preserve">any other sub-tab in the left nav.</w:t>
      </w:r>
    </w:p>
    <w:bookmarkStart w:id="275" w:name="overview"/>
    <w:p>
      <w:pPr>
        <w:pStyle w:val="Heading6"/>
      </w:pPr>
      <w:r>
        <w:t xml:space="preserve">Overview</w:t>
      </w:r>
    </w:p>
    <w:p>
      <w:pPr>
        <w:pStyle w:val="FirstParagraph"/>
      </w:pPr>
      <w:r>
        <w:t xml:space="preserve">The default sub-tab — the manager’s</w:t>
      </w:r>
      <w:r>
        <w:t xml:space="preserve"> </w:t>
      </w:r>
      <w:r>
        <w:t xml:space="preserve">“everything in one glance”</w:t>
      </w:r>
      <w:r>
        <w:t xml:space="preserve"> </w:t>
      </w:r>
      <w:r>
        <w:t xml:space="preserve">view.</w:t>
      </w:r>
    </w:p>
    <w:bookmarkEnd w:id="275"/>
    <w:bookmarkStart w:id="276" w:name="what-you-see-1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Two cards stacked vertically:</w:t>
      </w:r>
    </w:p>
    <w:bookmarkEnd w:id="276"/>
    <w:bookmarkStart w:id="277" w:name="headline-kpis"/>
    <w:p>
      <w:pPr>
        <w:pStyle w:val="Heading6"/>
      </w:pPr>
      <w:r>
        <w:t xml:space="preserve">Headline KPIs</w:t>
      </w:r>
    </w:p>
    <w:p>
      <w:pPr>
        <w:pStyle w:val="FirstParagraph"/>
      </w:pPr>
      <w:r>
        <w:t xml:space="preserve">A six-tile strip: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today</w:t>
            </w:r>
          </w:p>
        </w:tc>
        <w:tc>
          <w:tcPr/>
          <w:p>
            <w:pPr>
              <w:pStyle w:val="Compact"/>
            </w:pPr>
            <w:r>
              <w:t xml:space="preserve">Money invoiced so far today, in the clinic’s configured currency.</w:t>
            </w:r>
          </w:p>
        </w:tc>
        <w:tc>
          <w:tcPr/>
          <w:p>
            <w:pPr>
              <w:pStyle w:val="Compact"/>
            </w:pPr>
            <w:r>
              <w:t xml:space="preserve">vs yesterday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Bookings on the schedule today.</w:t>
            </w:r>
          </w:p>
        </w:tc>
        <w:tc>
          <w:tcPr/>
          <w:p>
            <w:pPr>
              <w:pStyle w:val="Compact"/>
            </w:pPr>
            <w:r>
              <w:t xml:space="preserve">vs same day last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Waiting now</w:t>
            </w:r>
          </w:p>
        </w:tc>
        <w:tc>
          <w:tcPr/>
          <w:p>
            <w:pPr>
              <w:pStyle w:val="Compact"/>
            </w:pPr>
            <w:r>
              <w:t xml:space="preserve">Patients currently in the waiting room (live count).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 rate</w:t>
            </w:r>
          </w:p>
        </w:tc>
        <w:tc>
          <w:tcPr/>
          <w:p>
            <w:pPr>
              <w:pStyle w:val="Compact"/>
            </w:pPr>
            <w:r>
              <w:t xml:space="preserve">% of bookings missed over the last 7 days.</w:t>
            </w:r>
          </w:p>
        </w:tc>
        <w:tc>
          <w:tcPr/>
          <w:p>
            <w:pPr>
              <w:pStyle w:val="Compact"/>
            </w:pPr>
            <w:r>
              <w:t xml:space="preserve">vs previous 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 occupancy</w:t>
            </w:r>
          </w:p>
        </w:tc>
        <w:tc>
          <w:tcPr/>
          <w:p>
            <w:pPr>
              <w:pStyle w:val="Compact"/>
            </w:pPr>
            <w:r>
              <w:t xml:space="preserve">% of inpatient beds full right now. Caption shows</w:t>
            </w:r>
            <w:r>
              <w:t xml:space="preserve"> </w:t>
            </w:r>
            <w:r>
              <w:rPr>
                <w:i/>
                <w:iCs/>
              </w:rPr>
              <w:t xml:space="preserve">busy / total beds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Claims accepted</w:t>
            </w:r>
          </w:p>
        </w:tc>
        <w:tc>
          <w:tcPr/>
          <w:p>
            <w:pPr>
              <w:pStyle w:val="Compact"/>
            </w:pPr>
            <w:r>
              <w:t xml:space="preserve">% of insurance claims accepted in the last 30 days.</w:t>
            </w:r>
          </w:p>
        </w:tc>
        <w:tc>
          <w:tcPr/>
          <w:p>
            <w:pPr>
              <w:pStyle w:val="Compact"/>
            </w:pPr>
            <w:r>
              <w:t xml:space="preserve">vs previous 30 days</w:t>
            </w:r>
          </w:p>
        </w:tc>
      </w:tr>
    </w:tbl>
    <w:p>
      <w:pPr>
        <w:pStyle w:val="BodyText"/>
      </w:pPr>
      <w:r>
        <w:t xml:space="preserve">Each tile shows:</w:t>
      </w:r>
    </w:p>
    <w:p>
      <w:pPr>
        <w:pStyle w:val="Compact"/>
        <w:numPr>
          <w:ilvl w:val="0"/>
          <w:numId w:val="1183"/>
        </w:numPr>
      </w:pPr>
      <w:r>
        <w:t xml:space="preserve">A coloured icon.</w:t>
      </w:r>
    </w:p>
    <w:p>
      <w:pPr>
        <w:pStyle w:val="Compact"/>
        <w:numPr>
          <w:ilvl w:val="0"/>
          <w:numId w:val="118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in small caps.</w:t>
      </w:r>
    </w:p>
    <w:p>
      <w:pPr>
        <w:pStyle w:val="Compact"/>
        <w:numPr>
          <w:ilvl w:val="0"/>
          <w:numId w:val="118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with its</w:t>
      </w:r>
      <w:r>
        <w:t xml:space="preserve"> </w:t>
      </w:r>
      <w:r>
        <w:rPr>
          <w:b/>
          <w:bCs/>
        </w:rPr>
        <w:t xml:space="preserve">unit</w:t>
      </w:r>
      <w:r>
        <w:t xml:space="preserve">.</w:t>
      </w:r>
    </w:p>
    <w:p>
      <w:pPr>
        <w:pStyle w:val="Compact"/>
        <w:numPr>
          <w:ilvl w:val="0"/>
          <w:numId w:val="118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delta chip</w:t>
      </w:r>
      <w:r>
        <w:t xml:space="preserve"> </w:t>
      </w:r>
      <w:r>
        <w:t xml:space="preserve">— green up, red down, grey flat — when a comparison</w:t>
      </w:r>
      <w:r>
        <w:t xml:space="preserve"> </w:t>
      </w:r>
      <w:r>
        <w:t xml:space="preserve">is defined.</w:t>
      </w:r>
    </w:p>
    <w:p>
      <w:pPr>
        <w:pStyle w:val="Compact"/>
        <w:numPr>
          <w:ilvl w:val="0"/>
          <w:numId w:val="118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footer caption</w:t>
      </w:r>
      <w:r>
        <w:t xml:space="preserve"> </w:t>
      </w:r>
      <w:r>
        <w:t xml:space="preserve">clarifying the period or the denominator.</w:t>
      </w:r>
    </w:p>
    <w:bookmarkEnd w:id="277"/>
    <w:bookmarkStart w:id="278" w:name="revenue-last-30-days"/>
    <w:p>
      <w:pPr>
        <w:pStyle w:val="Heading6"/>
      </w:pPr>
      <w:r>
        <w:t xml:space="preserve">Revenue · last 30 days</w:t>
      </w:r>
    </w:p>
    <w:p>
      <w:pPr>
        <w:pStyle w:val="FirstParagraph"/>
      </w:pPr>
      <w:r>
        <w:t xml:space="preserve">A daily-totals sparkline:</w:t>
      </w:r>
    </w:p>
    <w:p>
      <w:pPr>
        <w:pStyle w:val="Compact"/>
        <w:numPr>
          <w:ilvl w:val="0"/>
          <w:numId w:val="1184"/>
        </w:numPr>
      </w:pPr>
      <w:r>
        <w:t xml:space="preserve">Filled area under a line for visual trend.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Dots</w:t>
      </w:r>
      <w:r>
        <w:t xml:space="preserve"> </w:t>
      </w:r>
      <w:r>
        <w:t xml:space="preserve">on the first day, last day, and every 7th day, with a hover</w:t>
      </w:r>
      <w:r>
        <w:t xml:space="preserve"> </w:t>
      </w:r>
      <w:r>
        <w:t xml:space="preserve">tooltip showing date + amount.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Y-axis</w:t>
      </w:r>
      <w:r>
        <w:t xml:space="preserve"> </w:t>
      </w:r>
      <w:r>
        <w:t xml:space="preserve">labels — min and max values.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X-axis</w:t>
      </w:r>
      <w:r>
        <w:t xml:space="preserve"> </w:t>
      </w:r>
      <w:r>
        <w:t xml:space="preserve">labels — start date, mid date, end date.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Empty state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“No billing activity in the last 30 days.”</w:t>
      </w:r>
    </w:p>
    <w:bookmarkEnd w:id="278"/>
    <w:bookmarkStart w:id="280" w:name="what-you-do-with-it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First check</w:t>
      </w:r>
      <w:r>
        <w:t xml:space="preserve"> </w:t>
      </w:r>
      <w:r>
        <w:t xml:space="preserve">of the morning — five seconds tells you whether</w:t>
      </w:r>
      <w:r>
        <w:t xml:space="preserve"> </w:t>
      </w:r>
      <w:r>
        <w:t xml:space="preserve">today is on track.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Hover the deltas</w:t>
      </w:r>
      <w:r>
        <w:t xml:space="preserve"> </w:t>
      </w:r>
      <w:r>
        <w:t xml:space="preserve">for the formal comparison period.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Click any KPI tile</w:t>
      </w:r>
      <w:r>
        <w:t xml:space="preserve"> </w:t>
      </w:r>
      <w:r>
        <w:t xml:space="preserve">to drill into the underlying list (the</w:t>
      </w:r>
      <w:r>
        <w:t xml:space="preserve"> </w:t>
      </w:r>
      <w:r>
        <w:t xml:space="preserve">appointments, the no-shows, the beds, the claims).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Hover any sparkline dot</w:t>
      </w:r>
      <w:r>
        <w:t xml:space="preserve"> </w:t>
      </w:r>
      <w:r>
        <w:t xml:space="preserve">to read the exact day’s revenue.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279">
        <w:r>
          <w:rPr>
            <w:rStyle w:val="Hyperlink"/>
            <w:b/>
            <w:bCs/>
          </w:rPr>
          <w:t xml:space="preserve">Schedule</w:t>
        </w:r>
      </w:hyperlink>
      <w:r>
        <w:t xml:space="preserve">.</w:t>
      </w:r>
    </w:p>
    <w:bookmarkEnd w:id="280"/>
    <w:bookmarkStart w:id="281" w:name="schedule"/>
    <w:p>
      <w:pPr>
        <w:pStyle w:val="Heading6"/>
      </w:pPr>
      <w:r>
        <w:t xml:space="preserve">Schedule</w:t>
      </w:r>
    </w:p>
    <w:p>
      <w:pPr>
        <w:pStyle w:val="FirstParagraph"/>
      </w:pPr>
      <w:r>
        <w:t xml:space="preserve">The day’s appointment grid in dashboard form — what’s booked, what</w:t>
      </w:r>
      <w:r>
        <w:t xml:space="preserve"> </w:t>
      </w:r>
      <w:r>
        <w:t xml:space="preserve">arrived, what was missed, who is on duty.</w:t>
      </w:r>
    </w:p>
    <w:bookmarkEnd w:id="281"/>
    <w:bookmarkStart w:id="282" w:name="date-navigator"/>
    <w:p>
      <w:pPr>
        <w:pStyle w:val="Heading6"/>
      </w:pPr>
      <w:r>
        <w:t xml:space="preserve">Date navigator</w:t>
      </w:r>
    </w:p>
    <w:p>
      <w:pPr>
        <w:pStyle w:val="FirstParagraph"/>
      </w:pPr>
      <w:r>
        <w:t xml:space="preserve">A small bar at the top: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Previous day</w:t>
      </w:r>
      <w:r>
        <w:t xml:space="preserve"> </w:t>
      </w:r>
      <w:r>
        <w:t xml:space="preserve">— step back one day.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 jump to today (also titled</w:t>
      </w:r>
      <w:r>
        <w:t xml:space="preserve"> </w:t>
      </w:r>
      <w:r>
        <w:rPr>
          <w:i/>
          <w:iCs/>
        </w:rPr>
        <w:t xml:space="preserve">Jump to today</w:t>
      </w:r>
      <w:r>
        <w:t xml:space="preserve">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Next day</w:t>
      </w:r>
      <w:r>
        <w:t xml:space="preserve"> </w:t>
      </w:r>
      <w:r>
        <w:t xml:space="preserve">— step forward.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the data.</w:t>
      </w:r>
    </w:p>
    <w:p>
      <w:pPr>
        <w:pStyle w:val="FirstParagraph"/>
      </w:pPr>
      <w:r>
        <w:t xml:space="preserve">The date drives every counter and the heat-strip below.</w:t>
      </w:r>
    </w:p>
    <w:bookmarkEnd w:id="282"/>
    <w:bookmarkStart w:id="283" w:name="status-counters"/>
    <w:p>
      <w:pPr>
        <w:pStyle w:val="Heading6"/>
      </w:pPr>
      <w:r>
        <w:t xml:space="preserve">Status counters</w:t>
      </w:r>
    </w:p>
    <w:p>
      <w:pPr>
        <w:pStyle w:val="FirstParagraph"/>
      </w:pPr>
      <w:r>
        <w:t xml:space="preserve">A row of compact tiles, each with an icon and the count for the</w:t>
      </w:r>
      <w:r>
        <w:t xml:space="preserve"> </w:t>
      </w:r>
      <w:r>
        <w:t xml:space="preserve">selected 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Hover tooltip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Total booked today</w:t>
            </w:r>
          </w:p>
        </w:tc>
        <w:tc>
          <w:tcPr/>
          <w:p>
            <w:pPr>
              <w:pStyle w:val="Compact"/>
            </w:pPr>
            <w:r>
              <w:t xml:space="preserve">Every appointment, all statuses included.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Newly scheduled, not yet confirmed</w:t>
            </w:r>
          </w:p>
        </w:tc>
        <w:tc>
          <w:tcPr/>
          <w:p>
            <w:pPr>
              <w:pStyle w:val="Compact"/>
            </w:pPr>
            <w:r>
              <w:t xml:space="preserve">Just-booked, awaiting confirmation.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Confirmed bookings</w:t>
            </w:r>
          </w:p>
        </w:tc>
        <w:tc>
          <w:tcPr/>
          <w:p>
            <w:pPr>
              <w:pStyle w:val="Compact"/>
            </w:pPr>
            <w:r>
              <w:t xml:space="preserve">Patient confirmed (e.g. by SMS reply).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Arrived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Patients who have arrived</w:t>
            </w:r>
          </w:p>
        </w:tc>
        <w:tc>
          <w:tcPr/>
          <w:p>
            <w:pPr>
              <w:pStyle w:val="Compact"/>
            </w:pPr>
            <w:r>
              <w:t xml:space="preserve">Checked-in at reception.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Completed visits</w:t>
            </w:r>
          </w:p>
        </w:tc>
        <w:tc>
          <w:tcPr/>
          <w:p>
            <w:pPr>
              <w:pStyle w:val="Compact"/>
            </w:pPr>
            <w:r>
              <w:t xml:space="preserve">Patient seen and visit closed.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Cancelled / deleted</w:t>
            </w:r>
          </w:p>
        </w:tc>
        <w:tc>
          <w:tcPr/>
          <w:p>
            <w:pPr>
              <w:pStyle w:val="Compact"/>
            </w:pPr>
            <w:r>
              <w:t xml:space="preserve">Cancelled or removed.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No-shows</w:t>
            </w:r>
          </w:p>
        </w:tc>
        <w:tc>
          <w:tcPr/>
          <w:p>
            <w:pPr>
              <w:pStyle w:val="Compact"/>
            </w:pPr>
            <w:r>
              <w:t xml:space="preserve">Patient did not turn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Slots still open for new bookings.</w:t>
            </w:r>
          </w:p>
        </w:tc>
      </w:tr>
    </w:tbl>
    <w:bookmarkEnd w:id="283"/>
    <w:bookmarkStart w:id="284" w:name="heat-strip"/>
    <w:p>
      <w:pPr>
        <w:pStyle w:val="Heading6"/>
      </w:pPr>
      <w:r>
        <w:t xml:space="preserve">Heat-strip</w:t>
      </w:r>
    </w:p>
    <w:p>
      <w:pPr>
        <w:pStyle w:val="FirstParagraph"/>
      </w:pPr>
      <w:r>
        <w:t xml:space="preserve">A horizontal strip representing the whole day, one cell per booking</w:t>
      </w:r>
      <w:r>
        <w:t xml:space="preserve"> </w:t>
      </w:r>
      <w:r>
        <w:t xml:space="preserve">slot: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Cell colour</w:t>
      </w:r>
      <w:r>
        <w:t xml:space="preserve"> </w:t>
      </w:r>
      <w:r>
        <w:t xml:space="preserve">= status (matches the status counters).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Cell content</w:t>
      </w:r>
      <w:r>
        <w:t xml:space="preserve"> </w:t>
      </w:r>
      <w:r>
        <w:t xml:space="preserve">= patient’s initial.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Hover tooltip</w:t>
      </w:r>
      <w:r>
        <w:t xml:space="preserve"> </w:t>
      </w:r>
      <w:r>
        <w:t xml:space="preserve">= patient name + physician + time + status.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Click a cell</w:t>
      </w:r>
      <w:r>
        <w:t xml:space="preserve"> </w:t>
      </w:r>
      <w:r>
        <w:t xml:space="preserve">= open that appointment.</w:t>
      </w:r>
    </w:p>
    <w:p>
      <w:pPr>
        <w:pStyle w:val="FirstParagraph"/>
      </w:pPr>
      <w:r>
        <w:t xml:space="preserve">This is the fastest way to see</w:t>
      </w:r>
      <w:r>
        <w:t xml:space="preserve"> </w:t>
      </w:r>
      <w:r>
        <w:t xml:space="preserve">“where are the gaps”</w:t>
      </w:r>
      <w:r>
        <w:t xml:space="preserve"> </w:t>
      </w:r>
      <w:r>
        <w:t xml:space="preserve">or</w:t>
      </w:r>
      <w:r>
        <w:t xml:space="preserve"> </w:t>
      </w:r>
      <w:r>
        <w:t xml:space="preserve">“who is in</w:t>
      </w:r>
      <w:r>
        <w:t xml:space="preserve"> </w:t>
      </w:r>
      <w:r>
        <w:t xml:space="preserve">chair 3 at 11:00”</w:t>
      </w:r>
      <w:r>
        <w:t xml:space="preserve">.</w:t>
      </w:r>
    </w:p>
    <w:bookmarkEnd w:id="284"/>
    <w:bookmarkStart w:id="285" w:name="physicians-on-duty"/>
    <w:p>
      <w:pPr>
        <w:pStyle w:val="Heading6"/>
      </w:pPr>
      <w:r>
        <w:t xml:space="preserve">Physicians on duty</w:t>
      </w:r>
    </w:p>
    <w:p>
      <w:pPr>
        <w:pStyle w:val="FirstParagraph"/>
      </w:pPr>
      <w:r>
        <w:t xml:space="preserve">A side panel listing the physicians working that day:</w:t>
      </w:r>
    </w:p>
    <w:p>
      <w:pPr>
        <w:pStyle w:val="Compact"/>
        <w:numPr>
          <w:ilvl w:val="0"/>
          <w:numId w:val="1188"/>
        </w:numPr>
      </w:pPr>
      <w:r>
        <w:t xml:space="preserve">Each row shows the physician’s name + a compact mini-counter</w:t>
      </w:r>
      <w:r>
        <w:t xml:space="preserve"> </w:t>
      </w:r>
      <w:r>
        <w:t xml:space="preserve">(booked / attended / no-show).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Show less / Show more</w:t>
      </w:r>
      <w:r>
        <w:t xml:space="preserve"> </w:t>
      </w:r>
      <w:r>
        <w:t xml:space="preserve">when the list is long.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Click a physician</w:t>
      </w:r>
      <w:r>
        <w:t xml:space="preserve"> </w:t>
      </w:r>
      <w:r>
        <w:t xml:space="preserve">opens their full record.</w:t>
      </w:r>
    </w:p>
    <w:bookmarkEnd w:id="285"/>
    <w:bookmarkStart w:id="287" w:name="what-you-do-with-it-1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Morning huddle</w:t>
      </w:r>
      <w:r>
        <w:t xml:space="preserve"> </w:t>
      </w:r>
      <w:r>
        <w:t xml:space="preserve">— open the heat-strip on the wall, walk the team</w:t>
      </w:r>
      <w:r>
        <w:t xml:space="preserve"> </w:t>
      </w:r>
      <w:r>
        <w:t xml:space="preserve">through the day in 30 seconds.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Mid-morning sanity check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Arrived</w:t>
      </w:r>
      <w:r>
        <w:t xml:space="preserve"> </w:t>
      </w:r>
      <w:r>
        <w:t xml:space="preserve">counter should be tracking</w:t>
      </w:r>
      <w:r>
        <w:t xml:space="preserve"> </w:t>
      </w:r>
      <w:r>
        <w:rPr>
          <w:i/>
          <w:iCs/>
        </w:rPr>
        <w:t xml:space="preserve">Confirmed</w:t>
      </w:r>
      <w:r>
        <w:t xml:space="preserve">; large gap someone is slow at check-in.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End of 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No-show</w:t>
      </w:r>
      <w:r>
        <w:t xml:space="preserve"> </w:t>
      </w:r>
      <w:r>
        <w:t xml:space="preserve">count is your hit-list for next-day</w:t>
      </w:r>
      <w:r>
        <w:t xml:space="preserve"> </w:t>
      </w:r>
      <w:r>
        <w:t xml:space="preserve">reminder calls.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286">
        <w:r>
          <w:rPr>
            <w:rStyle w:val="Hyperlink"/>
            <w:b/>
            <w:bCs/>
          </w:rPr>
          <w:t xml:space="preserve">Census</w:t>
        </w:r>
      </w:hyperlink>
      <w:r>
        <w:t xml:space="preserve">.</w:t>
      </w:r>
    </w:p>
    <w:bookmarkEnd w:id="287"/>
    <w:bookmarkStart w:id="288" w:name="census"/>
    <w:p>
      <w:pPr>
        <w:pStyle w:val="Heading6"/>
      </w:pPr>
      <w:r>
        <w:t xml:space="preserve">Census</w:t>
      </w:r>
    </w:p>
    <w:p>
      <w:pPr>
        <w:pStyle w:val="FirstParagraph"/>
      </w:pPr>
      <w:r>
        <w:t xml:space="preserve">Inpatient occupancy and discharge planning — the bed-side of the</w:t>
      </w:r>
      <w:r>
        <w:t xml:space="preserve"> </w:t>
      </w:r>
      <w:r>
        <w:t xml:space="preserve">clinic.</w:t>
      </w:r>
    </w:p>
    <w:bookmarkEnd w:id="288"/>
    <w:bookmarkStart w:id="289" w:name="cards-5"/>
    <w:p>
      <w:pPr>
        <w:pStyle w:val="Heading6"/>
      </w:pPr>
      <w:r>
        <w:t xml:space="preserve">Cards</w:t>
      </w:r>
    </w:p>
    <w:bookmarkEnd w:id="289"/>
    <w:bookmarkStart w:id="290" w:name="occupancy"/>
    <w:p>
      <w:pPr>
        <w:pStyle w:val="Heading6"/>
      </w:pPr>
      <w:r>
        <w:t xml:space="preserve">Occupancy</w:t>
      </w:r>
    </w:p>
    <w:p>
      <w:pPr>
        <w:pStyle w:val="FirstParagraph"/>
      </w:pPr>
      <w:r>
        <w:t xml:space="preserve">A radial / percentage card showing the % of beds full right now, with:</w:t>
      </w:r>
    </w:p>
    <w:p>
      <w:pPr>
        <w:pStyle w:val="Compact"/>
        <w:numPr>
          <w:ilvl w:val="0"/>
          <w:numId w:val="1190"/>
        </w:numPr>
      </w:pPr>
      <w:r>
        <w:t xml:space="preserve">The exact</w:t>
      </w:r>
      <w:r>
        <w:t xml:space="preserve"> </w:t>
      </w:r>
      <w:r>
        <w:rPr>
          <w:b/>
          <w:bCs/>
        </w:rPr>
        <w:t xml:space="preserve">Occupied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bed counts.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Admits today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Discharges today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Free beds</w:t>
      </w:r>
      <w:r>
        <w:t xml:space="preserve"> </w:t>
      </w:r>
      <w:r>
        <w:t xml:space="preserve">total across all wards.</w:t>
      </w:r>
    </w:p>
    <w:bookmarkEnd w:id="290"/>
    <w:bookmarkStart w:id="291" w:name="wards"/>
    <w:p>
      <w:pPr>
        <w:pStyle w:val="Heading6"/>
      </w:pPr>
      <w:r>
        <w:t xml:space="preserve">Wards</w:t>
      </w:r>
    </w:p>
    <w:p>
      <w:pPr>
        <w:pStyle w:val="FirstParagraph"/>
      </w:pPr>
      <w:r>
        <w:t xml:space="preserve">A per-ward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Ward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Occupied</w:t>
            </w:r>
          </w:p>
        </w:tc>
        <w:tc>
          <w:tcPr/>
          <w:p>
            <w:pPr>
              <w:pStyle w:val="Compact"/>
            </w:pPr>
            <w:r>
              <w:t xml:space="preserve">Beds currently in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Beds available for admission.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Free beds that are</w:t>
            </w:r>
            <w:r>
              <w:t xml:space="preserve"> </w:t>
            </w:r>
            <w:r>
              <w:rPr>
                <w:i/>
                <w:iCs/>
              </w:rPr>
              <w:t xml:space="preserve">also</w:t>
            </w:r>
            <w:r>
              <w:t xml:space="preserve"> </w:t>
            </w:r>
            <w:r>
              <w:t xml:space="preserve">clean and ready.</w:t>
            </w:r>
          </w:p>
        </w:tc>
      </w:tr>
    </w:tbl>
    <w:p>
      <w:pPr>
        <w:pStyle w:val="BodyText"/>
      </w:pPr>
      <w:r>
        <w:t xml:space="preserve">Use this when reception calls asking</w:t>
      </w:r>
      <w:r>
        <w:t xml:space="preserve"> </w:t>
      </w:r>
      <w:r>
        <w:rPr>
          <w:i/>
          <w:iCs/>
        </w:rPr>
        <w:t xml:space="preserve">“do we have a bed in</w:t>
      </w:r>
      <w:r>
        <w:rPr>
          <w:i/>
          <w:iCs/>
        </w:rPr>
        <w:t xml:space="preserve"> </w:t>
      </w:r>
      <w:r>
        <w:rPr>
          <w:i/>
          <w:iCs/>
        </w:rPr>
        <w:t xml:space="preserve">paediatrics?”</w:t>
      </w:r>
      <w:r>
        <w:t xml:space="preserve"> </w:t>
      </w:r>
      <w:r>
        <w:t xml:space="preserve">— the answer is in this card.</w:t>
      </w:r>
    </w:p>
    <w:bookmarkEnd w:id="291"/>
    <w:bookmarkStart w:id="292" w:name="bed-map"/>
    <w:p>
      <w:pPr>
        <w:pStyle w:val="Heading6"/>
      </w:pPr>
      <w:r>
        <w:t xml:space="preserve">Bed map</w:t>
      </w:r>
    </w:p>
    <w:p>
      <w:pPr>
        <w:pStyle w:val="FirstParagraph"/>
      </w:pPr>
      <w:r>
        <w:t xml:space="preserve">A visual grid of every bed across every ward: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Cell colour</w:t>
      </w:r>
      <w:r>
        <w:t xml:space="preserve"> </w:t>
      </w:r>
      <w:r>
        <w:t xml:space="preserve">= bed status (occupied / free / cleaning / blocked).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Click a bed</w:t>
      </w:r>
      <w:r>
        <w:t xml:space="preserve"> </w:t>
      </w:r>
      <w:r>
        <w:t xml:space="preserve">= opens the admission record (if occupied) or a</w:t>
      </w:r>
      <w:r>
        <w:t xml:space="preserve"> </w:t>
      </w:r>
      <w:r>
        <w:t xml:space="preserve">blank admission form (if free).</w:t>
      </w:r>
    </w:p>
    <w:p>
      <w:pPr>
        <w:pStyle w:val="Compact"/>
        <w:numPr>
          <w:ilvl w:val="0"/>
          <w:numId w:val="1191"/>
        </w:numPr>
      </w:pPr>
      <w:r>
        <w:t xml:space="preserve">The map respects ward groupings so adjacent beds in the same room</w:t>
      </w:r>
      <w:r>
        <w:t xml:space="preserve"> </w:t>
      </w:r>
      <w:r>
        <w:t xml:space="preserve">stay adjacent in the map.</w:t>
      </w:r>
    </w:p>
    <w:bookmarkEnd w:id="292"/>
    <w:bookmarkStart w:id="293" w:name="discharge-queue-next-48h"/>
    <w:p>
      <w:pPr>
        <w:pStyle w:val="Heading6"/>
      </w:pPr>
      <w:r>
        <w:t xml:space="preserve">Discharge queue · next 48h</w:t>
      </w:r>
    </w:p>
    <w:p>
      <w:pPr>
        <w:pStyle w:val="FirstParagraph"/>
      </w:pPr>
      <w:r>
        <w:t xml:space="preserve">A list of patients planned to leave in the next two days: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Where they are now.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</w:t>
            </w:r>
          </w:p>
        </w:tc>
        <w:tc>
          <w:tcPr/>
          <w:p>
            <w:pPr>
              <w:pStyle w:val="Compact"/>
            </w:pPr>
            <w:r>
              <w:t xml:space="preserve">Length of stay so far.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Discharge by</w:t>
            </w:r>
          </w:p>
        </w:tc>
        <w:tc>
          <w:tcPr/>
          <w:p>
            <w:pPr>
              <w:pStyle w:val="Compact"/>
            </w:pPr>
            <w:r>
              <w:t xml:space="preserve">Planned discharge date /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Complaint / Note</w:t>
            </w:r>
          </w:p>
        </w:tc>
        <w:tc>
          <w:tcPr/>
          <w:p>
            <w:pPr>
              <w:pStyle w:val="Compact"/>
            </w:pPr>
            <w:r>
              <w:t xml:space="preserve">Reason for admission + any planning note.</w:t>
            </w:r>
          </w:p>
        </w:tc>
      </w:tr>
    </w:tbl>
    <w:p>
      <w:pPr>
        <w:pStyle w:val="BodyText"/>
      </w:pPr>
      <w:r>
        <w:t xml:space="preserve">Each row has an</w:t>
      </w:r>
      <w:r>
        <w:t xml:space="preserve"> </w:t>
      </w:r>
      <w:r>
        <w:rPr>
          <w:b/>
          <w:bCs/>
        </w:rPr>
        <w:t xml:space="preserve">Open admission #</w:t>
      </w:r>
      <w:r>
        <w:t xml:space="preserve"> </w:t>
      </w:r>
      <w:r>
        <w:t xml:space="preserve">link opens the full</w:t>
      </w:r>
      <w:r>
        <w:t xml:space="preserve"> </w:t>
      </w:r>
      <w:r>
        <w:t xml:space="preserve">admission record. Use this list to drive the daily discharge huddle.</w:t>
      </w:r>
    </w:p>
    <w:bookmarkEnd w:id="293"/>
    <w:bookmarkStart w:id="295" w:name="what-you-do-with-it-2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Bed-managers</w:t>
      </w:r>
      <w:r>
        <w:t xml:space="preserve"> </w:t>
      </w:r>
      <w:r>
        <w:t xml:space="preserve">— the bed map answers</w:t>
      </w:r>
      <w:r>
        <w:t xml:space="preserve"> </w:t>
      </w:r>
      <w:r>
        <w:t xml:space="preserve">“do we have a bed”</w:t>
      </w:r>
      <w:r>
        <w:t xml:space="preserve"> </w:t>
      </w:r>
      <w:r>
        <w:t xml:space="preserve">in two</w:t>
      </w:r>
      <w:r>
        <w:t xml:space="preserve"> </w:t>
      </w:r>
      <w:r>
        <w:t xml:space="preserve">seconds.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Discharge planners</w:t>
      </w:r>
      <w:r>
        <w:t xml:space="preserve"> </w:t>
      </w:r>
      <w:r>
        <w:t xml:space="preserve">— the queue is their work list for the next</w:t>
      </w:r>
      <w:r>
        <w:t xml:space="preserve"> </w:t>
      </w:r>
      <w:r>
        <w:t xml:space="preserve">two days.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Clinical leads</w:t>
      </w:r>
      <w:r>
        <w:t xml:space="preserve"> </w:t>
      </w:r>
      <w:r>
        <w:t xml:space="preserve">— Occupancy + Admits/Discharges tell you whether</w:t>
      </w:r>
      <w:r>
        <w:t xml:space="preserve"> </w:t>
      </w:r>
      <w:r>
        <w:t xml:space="preserve">the in/out flow is balanced.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294">
        <w:r>
          <w:rPr>
            <w:rStyle w:val="Hyperlink"/>
            <w:b/>
            <w:bCs/>
          </w:rPr>
          <w:t xml:space="preserve">Billing</w:t>
        </w:r>
      </w:hyperlink>
      <w:r>
        <w:t xml:space="preserve">.</w:t>
      </w:r>
    </w:p>
    <w:bookmarkEnd w:id="295"/>
    <w:bookmarkStart w:id="296" w:name="billing"/>
    <w:p>
      <w:pPr>
        <w:pStyle w:val="Heading6"/>
      </w:pPr>
      <w:r>
        <w:t xml:space="preserve">Billing</w:t>
      </w:r>
    </w:p>
    <w:p>
      <w:pPr>
        <w:pStyle w:val="FirstParagraph"/>
      </w:pPr>
      <w:r>
        <w:t xml:space="preserve">Cash flow at a glance — revenue, A/R, claims, top items.</w:t>
      </w:r>
    </w:p>
    <w:bookmarkEnd w:id="296"/>
    <w:bookmarkStart w:id="297" w:name="headline-counters"/>
    <w:p>
      <w:pPr>
        <w:pStyle w:val="Heading6"/>
      </w:pPr>
      <w:r>
        <w:t xml:space="preserve">Headline counters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Revenue today</w:t>
      </w:r>
      <w:r>
        <w:t xml:space="preserve"> </w:t>
      </w:r>
      <w:r>
        <w:t xml:space="preserve">— same KPI as the Overview tab, repeated here so</w:t>
      </w:r>
      <w:r>
        <w:t xml:space="preserve"> </w:t>
      </w:r>
      <w:r>
        <w:t xml:space="preserve">you don’t have to leave Billing.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MTD average bill</w:t>
      </w:r>
      <w:r>
        <w:t xml:space="preserve"> </w:t>
      </w:r>
      <w:r>
        <w:t xml:space="preserve">(</w:t>
      </w:r>
      <w:r>
        <w:t xml:space="preserve">“Avg ticket”</w:t>
      </w:r>
      <w:r>
        <w:t xml:space="preserve">) — average bill size month-to-date.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A/R outstanding</w:t>
      </w:r>
      <w:r>
        <w:t xml:space="preserve"> </w:t>
      </w:r>
      <w:r>
        <w:t xml:space="preserve">— total amount currently owed by patients and</w:t>
      </w:r>
      <w:r>
        <w:t xml:space="preserve"> </w:t>
      </w:r>
      <w:r>
        <w:t xml:space="preserve">payers.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Severely overdue</w:t>
      </w:r>
      <w:r>
        <w:t xml:space="preserve"> </w:t>
      </w:r>
      <w:r>
        <w:t xml:space="preserve">— A/R aged past the configured threshold —</w:t>
      </w:r>
      <w:r>
        <w:t xml:space="preserve"> </w:t>
      </w:r>
      <w:r>
        <w:t xml:space="preserve">this is the at-risk number.</w:t>
      </w:r>
    </w:p>
    <w:p>
      <w:pPr>
        <w:pStyle w:val="FirstParagraph"/>
      </w:pPr>
      <w:r>
        <w:t xml:space="preserve">Every monetary value uses the configured clinic currency (defaults to</w:t>
      </w:r>
      <w:r>
        <w:t xml:space="preserve"> </w:t>
      </w:r>
      <w:r>
        <w:rPr>
          <w:b/>
          <w:bCs/>
        </w:rPr>
        <w:t xml:space="preserve">SAR</w:t>
      </w:r>
      <w:r>
        <w:t xml:space="preserve"> </w:t>
      </w:r>
      <w:r>
        <w:t xml:space="preserve">if not set).</w:t>
      </w:r>
    </w:p>
    <w:bookmarkEnd w:id="297"/>
    <w:bookmarkStart w:id="298" w:name="cards-6"/>
    <w:p>
      <w:pPr>
        <w:pStyle w:val="Heading6"/>
      </w:pPr>
      <w:r>
        <w:t xml:space="preserve">Cards</w:t>
      </w:r>
    </w:p>
    <w:bookmarkEnd w:id="298"/>
    <w:bookmarkStart w:id="299" w:name="revenue-last-30-days-1"/>
    <w:p>
      <w:pPr>
        <w:pStyle w:val="Heading6"/>
      </w:pPr>
      <w:r>
        <w:t xml:space="preserve">Revenue · last 30 days</w:t>
      </w:r>
    </w:p>
    <w:p>
      <w:pPr>
        <w:pStyle w:val="FirstParagraph"/>
      </w:pPr>
      <w:r>
        <w:t xml:space="preserve">A daily-totals sparkline with hover tooltips, identical in style to</w:t>
      </w:r>
      <w:r>
        <w:t xml:space="preserve"> </w:t>
      </w:r>
      <w:r>
        <w:t xml:space="preserve">the Overview tab — drawn here in larger size with extra detail.</w:t>
      </w:r>
    </w:p>
    <w:bookmarkEnd w:id="299"/>
    <w:bookmarkStart w:id="300" w:name="ar-aging"/>
    <w:p>
      <w:pPr>
        <w:pStyle w:val="Heading6"/>
      </w:pPr>
      <w:r>
        <w:t xml:space="preserve">A/R aging</w:t>
      </w:r>
    </w:p>
    <w:p>
      <w:pPr>
        <w:pStyle w:val="FirstParagraph"/>
      </w:pPr>
      <w:r>
        <w:t xml:space="preserve">Four buckets —</w:t>
      </w:r>
      <w:r>
        <w:t xml:space="preserve"> </w:t>
      </w:r>
      <w:r>
        <w:rPr>
          <w:b/>
          <w:bCs/>
        </w:rPr>
        <w:t xml:space="preserve">0–30</w:t>
      </w:r>
      <w:r>
        <w:t xml:space="preserve">,</w:t>
      </w:r>
      <w:r>
        <w:t xml:space="preserve"> </w:t>
      </w:r>
      <w:r>
        <w:rPr>
          <w:b/>
          <w:bCs/>
        </w:rPr>
        <w:t xml:space="preserve">31–60</w:t>
      </w:r>
      <w:r>
        <w:t xml:space="preserve">,</w:t>
      </w:r>
      <w:r>
        <w:t xml:space="preserve"> </w:t>
      </w:r>
      <w:r>
        <w:rPr>
          <w:b/>
          <w:bCs/>
        </w:rPr>
        <w:t xml:space="preserve">61–90</w:t>
      </w:r>
      <w:r>
        <w:t xml:space="preserve">,</w:t>
      </w:r>
      <w:r>
        <w:t xml:space="preserve"> </w:t>
      </w:r>
      <w:r>
        <w:rPr>
          <w:b/>
          <w:bCs/>
        </w:rPr>
        <w:t xml:space="preserve">90+ days</w:t>
      </w:r>
      <w:r>
        <w:t xml:space="preserve"> </w:t>
      </w:r>
      <w:r>
        <w:t xml:space="preserve">—</w:t>
      </w:r>
      <w:r>
        <w:t xml:space="preserve"> </w:t>
      </w:r>
      <w:r>
        <w:t xml:space="preserve">shown as horizontal bars with the exact amounts. A</w:t>
      </w:r>
      <w:r>
        <w:t xml:space="preserve"> </w:t>
      </w:r>
      <w:r>
        <w:rPr>
          <w:b/>
          <w:bCs/>
        </w:rPr>
        <w:t xml:space="preserve">Outstanding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toggle hides bills that have already been settled to keep the</w:t>
      </w:r>
      <w:r>
        <w:t xml:space="preserve"> </w:t>
      </w:r>
      <w:r>
        <w:t xml:space="preserve">chart focused on the at-risk piece.</w:t>
      </w:r>
    </w:p>
    <w:bookmarkEnd w:id="300"/>
    <w:bookmarkStart w:id="301" w:name="top-revenue-items-90d"/>
    <w:p>
      <w:pPr>
        <w:pStyle w:val="Heading6"/>
      </w:pPr>
      <w:r>
        <w:t xml:space="preserve">Top revenue items · 90d</w:t>
      </w:r>
    </w:p>
    <w:p>
      <w:pPr>
        <w:pStyle w:val="FirstParagraph"/>
      </w:pPr>
      <w:r>
        <w:t xml:space="preserve">A leaderboard of the highest-revenue service codes over the past 90</w:t>
      </w:r>
      <w:r>
        <w:t xml:space="preserve"> </w:t>
      </w:r>
      <w:r>
        <w:t xml:space="preserve">days: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Service / procedure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Number of times invoiced.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Total money under this code.</w:t>
            </w:r>
          </w:p>
        </w:tc>
      </w:tr>
    </w:tbl>
    <w:p>
      <w:pPr>
        <w:pStyle w:val="BodyText"/>
      </w:pPr>
      <w:r>
        <w:t xml:space="preserve">Each row has an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link opens the item / service</w:t>
      </w:r>
      <w:r>
        <w:t xml:space="preserve"> </w:t>
      </w:r>
      <w:r>
        <w:t xml:space="preserve">record.</w:t>
      </w:r>
    </w:p>
    <w:bookmarkEnd w:id="301"/>
    <w:bookmarkStart w:id="302" w:name="claim-status-60d"/>
    <w:p>
      <w:pPr>
        <w:pStyle w:val="Heading6"/>
      </w:pPr>
      <w:r>
        <w:t xml:space="preserve">Claim status · 60d</w:t>
      </w:r>
    </w:p>
    <w:p>
      <w:pPr>
        <w:pStyle w:val="FirstParagraph"/>
      </w:pPr>
      <w:r>
        <w:t xml:space="preserve">A breakdown of insurance claims submitted in the last 60 days: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Accepted</w:t>
      </w:r>
      <w:r>
        <w:t xml:space="preserve"> </w:t>
      </w:r>
      <w:r>
        <w:t xml:space="preserve">— paid in full.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awaiting payer decision.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Rejected</w:t>
      </w:r>
      <w:r>
        <w:t xml:space="preserve"> </w:t>
      </w:r>
      <w:r>
        <w:t xml:space="preserve">— declined; needs resubmission or write-off.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Re-submitted</w:t>
      </w:r>
      <w:r>
        <w:t xml:space="preserve"> </w:t>
      </w:r>
      <w:r>
        <w:t xml:space="preserve">— second pass currently in review.</w:t>
      </w:r>
    </w:p>
    <w:p>
      <w:pPr>
        <w:pStyle w:val="FirstParagraph"/>
      </w:pPr>
      <w:r>
        <w:t xml:space="preserve">Each segment is clickable opens the claim list pre-filtered to that</w:t>
      </w:r>
      <w:r>
        <w:t xml:space="preserve"> </w:t>
      </w:r>
      <w:r>
        <w:t xml:space="preserve">status.</w:t>
      </w:r>
    </w:p>
    <w:bookmarkEnd w:id="302"/>
    <w:bookmarkStart w:id="304" w:name="what-you-do-with-it-3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Daily cash check</w:t>
      </w:r>
      <w:r>
        <w:t xml:space="preserve"> </w:t>
      </w:r>
      <w:r>
        <w:t xml:space="preserve">— Revenue today + Avg ticket give you the</w:t>
      </w:r>
      <w:r>
        <w:t xml:space="preserve"> </w:t>
      </w:r>
      <w:r>
        <w:t xml:space="preserve">daily cash-velocity in five seconds.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Receivables triage</w:t>
      </w:r>
      <w:r>
        <w:t xml:space="preserve"> </w:t>
      </w:r>
      <w:r>
        <w:t xml:space="preserve">— A/R aging + Severely overdue identify the</w:t>
      </w:r>
      <w:r>
        <w:t xml:space="preserve"> </w:t>
      </w:r>
      <w:r>
        <w:t xml:space="preserve">bills that need a phone call this week.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Service-mix view</w:t>
      </w:r>
      <w:r>
        <w:t xml:space="preserve"> </w:t>
      </w:r>
      <w:r>
        <w:t xml:space="preserve">— Top revenue items shows what is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paying the clinic’s bills, vs what management</w:t>
      </w:r>
      <w:r>
        <w:t xml:space="preserve"> </w:t>
      </w:r>
      <w:r>
        <w:rPr>
          <w:i/>
          <w:iCs/>
        </w:rPr>
        <w:t xml:space="preserve">thinks</w:t>
      </w:r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Claims chase</w:t>
      </w:r>
      <w:r>
        <w:t xml:space="preserve"> </w:t>
      </w:r>
      <w:r>
        <w:t xml:space="preserve">— Claim status flags how many claims are stuck in</w:t>
      </w:r>
      <w:r>
        <w:t xml:space="preserve"> </w:t>
      </w:r>
      <w:r>
        <w:t xml:space="preserve">Pending and how many got Rejected.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303">
        <w:r>
          <w:rPr>
            <w:rStyle w:val="Hyperlink"/>
            <w:b/>
            <w:bCs/>
          </w:rPr>
          <w:t xml:space="preserve">Physicians</w:t>
        </w:r>
      </w:hyperlink>
      <w:r>
        <w:t xml:space="preserve">.</w:t>
      </w:r>
    </w:p>
    <w:bookmarkEnd w:id="304"/>
    <w:bookmarkStart w:id="305" w:name="physicians"/>
    <w:p>
      <w:pPr>
        <w:pStyle w:val="Heading6"/>
      </w:pPr>
      <w:r>
        <w:t xml:space="preserve">Physicians</w:t>
      </w:r>
    </w:p>
    <w:p>
      <w:pPr>
        <w:pStyle w:val="FirstParagraph"/>
      </w:pPr>
      <w:r>
        <w:t xml:space="preserve">Per-physician productivity, today and month-to-date.</w:t>
      </w:r>
    </w:p>
    <w:bookmarkEnd w:id="305"/>
    <w:bookmarkStart w:id="306" w:name="date-navigator-1"/>
    <w:p>
      <w:pPr>
        <w:pStyle w:val="Heading6"/>
      </w:pPr>
      <w:r>
        <w:t xml:space="preserve">Date navigator</w:t>
      </w:r>
    </w:p>
    <w:p>
      <w:pPr>
        <w:pStyle w:val="FirstParagraph"/>
      </w:pPr>
      <w:r>
        <w:t xml:space="preserve">Same controls as the Schedule sub-tab —</w:t>
      </w:r>
      <w:r>
        <w:t xml:space="preserve"> </w:t>
      </w:r>
      <w:r>
        <w:rPr>
          <w:b/>
          <w:bCs/>
        </w:rPr>
        <w:t xml:space="preserve">Previous day</w:t>
      </w:r>
      <w:r>
        <w:t xml:space="preserve">,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(jump back),</w:t>
      </w:r>
      <w:r>
        <w:t xml:space="preserve"> </w:t>
      </w:r>
      <w:r>
        <w:rPr>
          <w:b/>
          <w:bCs/>
        </w:rPr>
        <w:t xml:space="preserve">Next day</w:t>
      </w:r>
      <w:r>
        <w:t xml:space="preserve">,</w:t>
      </w:r>
      <w:r>
        <w:t xml:space="preserve"> </w:t>
      </w:r>
      <w:r>
        <w:rPr>
          <w:b/>
          <w:bCs/>
        </w:rPr>
        <w:t xml:space="preserve">Refresh</w:t>
      </w:r>
      <w:r>
        <w:t xml:space="preserve">.</w:t>
      </w:r>
    </w:p>
    <w:bookmarkEnd w:id="306"/>
    <w:bookmarkStart w:id="307" w:name="physician-scorecard-today"/>
    <w:p>
      <w:pPr>
        <w:pStyle w:val="Heading6"/>
      </w:pPr>
      <w:r>
        <w:t xml:space="preserve">Physician scorecard · today</w:t>
      </w:r>
    </w:p>
    <w:p>
      <w:pPr>
        <w:pStyle w:val="FirstParagraph"/>
      </w:pPr>
      <w:r>
        <w:t xml:space="preserve">One card per physician on duty:</w:t>
      </w:r>
    </w:p>
    <w:bookmarkEnd w:id="307"/>
    <w:bookmarkStart w:id="308" w:name="todays-counters"/>
    <w:p>
      <w:pPr>
        <w:pStyle w:val="Heading6"/>
      </w:pPr>
      <w:r>
        <w:t xml:space="preserve">Today’s counters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Booked</w:t>
            </w:r>
          </w:p>
        </w:tc>
        <w:tc>
          <w:tcPr/>
          <w:p>
            <w:pPr>
              <w:pStyle w:val="Compact"/>
            </w:pPr>
            <w:r>
              <w:t xml:space="preserve">Total appointments scheduled.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Booked but not yet confirmed.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Arrived</w:t>
            </w:r>
          </w:p>
        </w:tc>
        <w:tc>
          <w:tcPr/>
          <w:p>
            <w:pPr>
              <w:pStyle w:val="Compact"/>
            </w:pPr>
            <w:r>
              <w:t xml:space="preserve">Patients checked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</w:t>
            </w:r>
            <w:r>
              <w:t xml:space="preserve">“Attended”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Visits completed.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Cxl</w:t>
            </w:r>
          </w:p>
        </w:tc>
        <w:tc>
          <w:tcPr/>
          <w:p>
            <w:pPr>
              <w:pStyle w:val="Compact"/>
            </w:pPr>
            <w:r>
              <w:t xml:space="preserve">Cancelled.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</w:t>
            </w:r>
          </w:p>
        </w:tc>
        <w:tc>
          <w:tcPr/>
          <w:p>
            <w:pPr>
              <w:pStyle w:val="Compact"/>
            </w:pPr>
            <w:r>
              <w:t xml:space="preserve">Patient did not arrive.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% of bookable hours filled — chair efficiency for the day.</w:t>
            </w:r>
          </w:p>
        </w:tc>
      </w:tr>
    </w:tbl>
    <w:bookmarkEnd w:id="308"/>
    <w:bookmarkStart w:id="309" w:name="month-to-date-counters"/>
    <w:p>
      <w:pPr>
        <w:pStyle w:val="Heading6"/>
      </w:pPr>
      <w:r>
        <w:t xml:space="preserve">Month-to-date counters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Patients MTD</w:t>
      </w:r>
      <w:r>
        <w:t xml:space="preserve"> </w:t>
      </w:r>
      <w:r>
        <w:t xml:space="preserve">— distinct patients seen this calendar month.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Revenue MTD</w:t>
      </w:r>
      <w:r>
        <w:t xml:space="preserve"> </w:t>
      </w:r>
      <w:r>
        <w:t xml:space="preserve">— money invoiced under this physician this month, in</w:t>
      </w:r>
      <w:r>
        <w:t xml:space="preserve"> </w:t>
      </w:r>
      <w:r>
        <w:t xml:space="preserve">the clinic currency.</w:t>
      </w:r>
    </w:p>
    <w:bookmarkEnd w:id="309"/>
    <w:bookmarkStart w:id="310" w:name="row-actions"/>
    <w:p>
      <w:pPr>
        <w:pStyle w:val="Heading6"/>
      </w:pPr>
      <w:r>
        <w:t xml:space="preserve">Row actions</w:t>
      </w:r>
    </w:p>
    <w:p>
      <w:pPr>
        <w:pStyle w:val="Compact"/>
        <w:numPr>
          <w:ilvl w:val="0"/>
          <w:numId w:val="1197"/>
        </w:numPr>
      </w:pPr>
      <w:r>
        <w:t xml:space="preserve">Click the physician’s name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’s record</w:t>
      </w:r>
      <w:r>
        <w:t xml:space="preserve"> </w:t>
      </w:r>
      <w:r>
        <w:t xml:space="preserve">— opens the</w:t>
      </w:r>
      <w:r>
        <w:t xml:space="preserve"> </w:t>
      </w:r>
      <w:r>
        <w:t xml:space="preserve">full physician profile.</w:t>
      </w:r>
    </w:p>
    <w:p>
      <w:pPr>
        <w:pStyle w:val="Compact"/>
        <w:numPr>
          <w:ilvl w:val="0"/>
          <w:numId w:val="1197"/>
        </w:numPr>
      </w:pPr>
      <w:r>
        <w:t xml:space="preserve">Empty state —</w:t>
      </w:r>
      <w:r>
        <w:t xml:space="preserve"> </w:t>
      </w:r>
      <w:r>
        <w:rPr>
          <w:i/>
          <w:iCs/>
        </w:rPr>
        <w:t xml:space="preserve">“No appointments today”</w:t>
      </w:r>
      <w:r>
        <w:t xml:space="preserve"> </w:t>
      </w:r>
      <w:r>
        <w:t xml:space="preserve">when a physician has a blank</w:t>
      </w:r>
      <w:r>
        <w:t xml:space="preserve"> </w:t>
      </w:r>
      <w:r>
        <w:t xml:space="preserve">day.</w:t>
      </w:r>
    </w:p>
    <w:bookmarkEnd w:id="310"/>
    <w:bookmarkStart w:id="311" w:name="list-controls"/>
    <w:p>
      <w:pPr>
        <w:pStyle w:val="Heading6"/>
      </w:pPr>
      <w:r>
        <w:t xml:space="preserve">List controls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Sort</w:t>
      </w:r>
      <w:r>
        <w:t xml:space="preserve"> </w:t>
      </w:r>
      <w:r>
        <w:t xml:space="preserve">— pick the metric to rank physicians (utilization, revenue,</w:t>
      </w:r>
      <w:r>
        <w:t xml:space="preserve"> </w:t>
      </w:r>
      <w:r>
        <w:t xml:space="preserve">patients, …).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Show less / Show more</w:t>
      </w:r>
      <w:r>
        <w:t xml:space="preserve"> </w:t>
      </w:r>
      <w:r>
        <w:t xml:space="preserve">— collapse to top N or expand the full</w:t>
      </w:r>
      <w:r>
        <w:t xml:space="preserve"> </w:t>
      </w:r>
      <w:r>
        <w:t xml:space="preserve">list.</w:t>
      </w:r>
    </w:p>
    <w:bookmarkEnd w:id="311"/>
    <w:bookmarkStart w:id="313" w:name="what-you-do-with-it-4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Daily huddle</w:t>
      </w:r>
      <w:r>
        <w:t xml:space="preserve"> </w:t>
      </w:r>
      <w:r>
        <w:t xml:space="preserve">— quickly see who is busy and who has spare slots.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Re-balance load</w:t>
      </w:r>
      <w:r>
        <w:t xml:space="preserve"> </w:t>
      </w:r>
      <w:r>
        <w:t xml:space="preserve">— find physicians with low utilization while</w:t>
      </w:r>
      <w:r>
        <w:t xml:space="preserve"> </w:t>
      </w:r>
      <w:r>
        <w:t xml:space="preserve">another is over-booked; redirect walk-ins.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Monthly review</w:t>
      </w:r>
      <w:r>
        <w:t xml:space="preserve"> </w:t>
      </w:r>
      <w:r>
        <w:t xml:space="preserve">— Revenue MTD and Patients MTD are the right</w:t>
      </w:r>
      <w:r>
        <w:t xml:space="preserve"> </w:t>
      </w:r>
      <w:r>
        <w:t xml:space="preserve">numbers for the end-of-month sit-down.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Performance conversations</w:t>
      </w:r>
      <w:r>
        <w:t xml:space="preserve"> </w:t>
      </w:r>
      <w:r>
        <w:t xml:space="preserve">— the per-physician card is the</w:t>
      </w:r>
      <w:r>
        <w:t xml:space="preserve"> </w:t>
      </w:r>
      <w:r>
        <w:t xml:space="preserve">evidence the medical director brings to the chat.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312">
        <w:r>
          <w:rPr>
            <w:rStyle w:val="Hyperlink"/>
            <w:b/>
            <w:bCs/>
          </w:rPr>
          <w:t xml:space="preserve">Inventory</w:t>
        </w:r>
      </w:hyperlink>
      <w:r>
        <w:t xml:space="preserve">.</w:t>
      </w:r>
    </w:p>
    <w:bookmarkEnd w:id="313"/>
    <w:bookmarkStart w:id="314" w:name="inventory"/>
    <w:p>
      <w:pPr>
        <w:pStyle w:val="Heading6"/>
      </w:pPr>
      <w:r>
        <w:t xml:space="preserve">Inventory</w:t>
      </w:r>
    </w:p>
    <w:p>
      <w:pPr>
        <w:pStyle w:val="FirstParagraph"/>
      </w:pPr>
      <w:r>
        <w:t xml:space="preserve">Stock visibility for the clinic — what’s full, what’s empty, what’s</w:t>
      </w:r>
      <w:r>
        <w:t xml:space="preserve"> </w:t>
      </w:r>
      <w:r>
        <w:t xml:space="preserve">about to run out.</w:t>
      </w:r>
    </w:p>
    <w:bookmarkEnd w:id="314"/>
    <w:bookmarkStart w:id="315" w:name="headline-counters-1"/>
    <w:p>
      <w:pPr>
        <w:pStyle w:val="Heading6"/>
      </w:pPr>
      <w:r>
        <w:t xml:space="preserve">Headline counters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In stock</w:t>
      </w:r>
      <w:r>
        <w:t xml:space="preserve"> </w:t>
      </w:r>
      <w:r>
        <w:t xml:space="preserve">— items above their minimum threshold.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Low stock</w:t>
      </w:r>
      <w:r>
        <w:t xml:space="preserve"> </w:t>
      </w:r>
      <w:r>
        <w:t xml:space="preserve">— items below minimum but above zero.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Out of stock</w:t>
      </w:r>
      <w:r>
        <w:t xml:space="preserve"> </w:t>
      </w:r>
      <w:r>
        <w:t xml:space="preserve">— items at zero on-hand.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Total items</w:t>
      </w:r>
      <w:r>
        <w:t xml:space="preserve"> </w:t>
      </w:r>
      <w:r>
        <w:t xml:space="preserve">in the catalogue.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Stock value</w:t>
      </w:r>
      <w:r>
        <w:t xml:space="preserve"> </w:t>
      </w:r>
      <w:r>
        <w:t xml:space="preserve">— current inventory value in the configured</w:t>
      </w:r>
      <w:r>
        <w:t xml:space="preserve"> </w:t>
      </w:r>
      <w:r>
        <w:t xml:space="preserve">currency.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Critical alerts</w:t>
      </w:r>
      <w:r>
        <w:t xml:space="preserve"> </w:t>
      </w:r>
      <w:r>
        <w:t xml:space="preserve">count — items that need attention right now.</w:t>
      </w:r>
    </w:p>
    <w:bookmarkEnd w:id="315"/>
    <w:bookmarkStart w:id="316" w:name="cards-7"/>
    <w:p>
      <w:pPr>
        <w:pStyle w:val="Heading6"/>
      </w:pPr>
      <w:r>
        <w:t xml:space="preserve">Cards</w:t>
      </w:r>
    </w:p>
    <w:bookmarkEnd w:id="316"/>
    <w:bookmarkStart w:id="317" w:name="stockout-risk"/>
    <w:p>
      <w:pPr>
        <w:pStyle w:val="Heading6"/>
      </w:pPr>
      <w:r>
        <w:t xml:space="preserve">Stockout risk</w:t>
      </w:r>
    </w:p>
    <w:p>
      <w:pPr>
        <w:pStyle w:val="FirstParagraph"/>
      </w:pPr>
      <w:r>
        <w:t xml:space="preserve">Items currently at zero or trending to zero in the next few days: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Item / SKU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Where the stock should 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hand</w:t>
            </w:r>
          </w:p>
        </w:tc>
        <w:tc>
          <w:tcPr/>
          <w:p>
            <w:pPr>
              <w:pStyle w:val="Compact"/>
            </w:pPr>
            <w:r>
              <w:t xml:space="preserve">Current quantity.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Minimum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Quick replenishment link.</w:t>
            </w:r>
          </w:p>
        </w:tc>
      </w:tr>
    </w:tbl>
    <w:bookmarkEnd w:id="317"/>
    <w:bookmarkStart w:id="318" w:name="stock-by-location"/>
    <w:p>
      <w:pPr>
        <w:pStyle w:val="Heading6"/>
      </w:pPr>
      <w:r>
        <w:t xml:space="preserve">Stock by location</w:t>
      </w:r>
    </w:p>
    <w:p>
      <w:pPr>
        <w:pStyle w:val="FirstParagraph"/>
      </w:pPr>
      <w:r>
        <w:t xml:space="preserve">A per-location breakdown — chair, pharmacy, store, fridge, …:</w:t>
      </w:r>
    </w:p>
    <w:p>
      <w:pPr>
        <w:pStyle w:val="Compact"/>
        <w:numPr>
          <w:ilvl w:val="0"/>
          <w:numId w:val="1201"/>
        </w:numPr>
      </w:pPr>
      <w:r>
        <w:t xml:space="preserve">Counts of items per location.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Distribution</w:t>
      </w:r>
      <w:r>
        <w:t xml:space="preserve"> </w:t>
      </w:r>
      <w:r>
        <w:t xml:space="preserve">view shows the share of stock held at each</w:t>
      </w:r>
      <w:r>
        <w:t xml:space="preserve"> </w:t>
      </w:r>
      <w:r>
        <w:t xml:space="preserve">location (useful for asking</w:t>
      </w:r>
      <w:r>
        <w:t xml:space="preserve"> </w:t>
      </w:r>
      <w:r>
        <w:rPr>
          <w:i/>
          <w:iCs/>
        </w:rPr>
        <w:t xml:space="preserve">“why is so much stock locked in</w:t>
      </w:r>
      <w:r>
        <w:rPr>
          <w:i/>
          <w:iCs/>
        </w:rPr>
        <w:t xml:space="preserve"> </w:t>
      </w:r>
      <w:r>
        <w:rPr>
          <w:i/>
          <w:iCs/>
        </w:rPr>
        <w:t xml:space="preserve">the back store?”</w:t>
      </w:r>
      <w:r>
        <w:t xml:space="preserve">).</w:t>
      </w:r>
    </w:p>
    <w:bookmarkEnd w:id="318"/>
    <w:bookmarkStart w:id="319" w:name="low-stock-alerts"/>
    <w:p>
      <w:pPr>
        <w:pStyle w:val="Heading6"/>
      </w:pPr>
      <w:r>
        <w:t xml:space="preserve">Low-stock alerts</w:t>
      </w:r>
    </w:p>
    <w:p>
      <w:pPr>
        <w:pStyle w:val="FirstParagraph"/>
      </w:pPr>
      <w:r>
        <w:t xml:space="preserve">A list of every item below its minimum threshold, sorted by severity: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Item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On hand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with a visual</w:t>
      </w:r>
      <w:r>
        <w:t xml:space="preserve"> </w:t>
      </w:r>
      <w:r>
        <w:rPr>
          <w:b/>
          <w:bCs/>
        </w:rPr>
        <w:t xml:space="preserve">Stock vs min</w:t>
      </w:r>
      <w:r>
        <w:t xml:space="preserve"> </w:t>
      </w:r>
      <w:r>
        <w:t xml:space="preserve">bar.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of the deficit.</w:t>
      </w:r>
    </w:p>
    <w:p>
      <w:pPr>
        <w:pStyle w:val="Compact"/>
        <w:numPr>
          <w:ilvl w:val="0"/>
          <w:numId w:val="12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opens the item record.</w:t>
      </w:r>
    </w:p>
    <w:bookmarkEnd w:id="319"/>
    <w:bookmarkStart w:id="320" w:name="top-movers-last-90-days"/>
    <w:p>
      <w:pPr>
        <w:pStyle w:val="Heading6"/>
      </w:pPr>
      <w:r>
        <w:t xml:space="preserve">Top movers · last 90 days</w:t>
      </w:r>
    </w:p>
    <w:p>
      <w:pPr>
        <w:pStyle w:val="FirstParagraph"/>
      </w:pPr>
      <w:r>
        <w:t xml:space="preserve">Leaderboard of items by consumption: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Volume</w:t>
      </w:r>
      <w:r>
        <w:t xml:space="preserve"> </w:t>
      </w:r>
      <w:r>
        <w:t xml:space="preserve">— how many units used.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Revenue</w:t>
      </w:r>
      <w:r>
        <w:t xml:space="preserve"> </w:t>
      </w:r>
      <w:r>
        <w:t xml:space="preserve">— money invoiced under this item (when it is also a</w:t>
      </w:r>
      <w:r>
        <w:t xml:space="preserve"> </w:t>
      </w:r>
      <w:r>
        <w:t xml:space="preserve">billable service).</w:t>
      </w:r>
    </w:p>
    <w:p>
      <w:pPr>
        <w:pStyle w:val="Compact"/>
        <w:numPr>
          <w:ilvl w:val="0"/>
          <w:numId w:val="1203"/>
        </w:numPr>
      </w:pPr>
      <w:r>
        <w:t xml:space="preserve">Toggle between Volume and Revenue.</w:t>
      </w:r>
    </w:p>
    <w:p>
      <w:pPr>
        <w:pStyle w:val="Compact"/>
        <w:numPr>
          <w:ilvl w:val="0"/>
          <w:numId w:val="12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opens the item record.</w:t>
      </w:r>
    </w:p>
    <w:bookmarkEnd w:id="320"/>
    <w:bookmarkStart w:id="322" w:name="what-you-do-with-it-5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Morning stock check</w:t>
      </w:r>
      <w:r>
        <w:t xml:space="preserve"> </w:t>
      </w:r>
      <w:r>
        <w:t xml:space="preserve">— In stock + Low stock + Out of stock</w:t>
      </w:r>
      <w:r>
        <w:t xml:space="preserve"> </w:t>
      </w:r>
      <w:r>
        <w:t xml:space="preserve">answer</w:t>
      </w:r>
      <w:r>
        <w:t xml:space="preserve"> </w:t>
      </w:r>
      <w:r>
        <w:t xml:space="preserve">“are we safe to open today”</w:t>
      </w:r>
      <w:r>
        <w:t xml:space="preserve">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Replenishment list</w:t>
      </w:r>
      <w:r>
        <w:t xml:space="preserve"> </w:t>
      </w:r>
      <w:r>
        <w:t xml:space="preserve">— Stockout risk + Low-stock alerts is the</w:t>
      </w:r>
      <w:r>
        <w:t xml:space="preserve"> </w:t>
      </w:r>
      <w:r>
        <w:t xml:space="preserve">buyer’s work list for the day.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Allocation tuning</w:t>
      </w:r>
      <w:r>
        <w:t xml:space="preserve"> </w:t>
      </w:r>
      <w:r>
        <w:t xml:space="preserve">— Stock by location shows whether you’re</w:t>
      </w:r>
      <w:r>
        <w:t xml:space="preserve"> </w:t>
      </w:r>
      <w:r>
        <w:t xml:space="preserve">hoarding in the store while running empty in the chair.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Catalog cleanup</w:t>
      </w:r>
      <w:r>
        <w:t xml:space="preserve"> </w:t>
      </w:r>
      <w:r>
        <w:t xml:space="preserve">— Top movers tells you what to keep stocking</w:t>
      </w:r>
      <w:r>
        <w:t xml:space="preserve"> </w:t>
      </w:r>
      <w:r>
        <w:t xml:space="preserve">and what is dead weight.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321">
        <w:r>
          <w:rPr>
            <w:rStyle w:val="Hyperlink"/>
            <w:b/>
            <w:bCs/>
          </w:rPr>
          <w:t xml:space="preserve">Quality</w:t>
        </w:r>
      </w:hyperlink>
      <w:r>
        <w:t xml:space="preserve">.</w:t>
      </w:r>
    </w:p>
    <w:bookmarkEnd w:id="322"/>
    <w:bookmarkStart w:id="323" w:name="quality"/>
    <w:p>
      <w:pPr>
        <w:pStyle w:val="Heading6"/>
      </w:pPr>
      <w:r>
        <w:t xml:space="preserve">Quality</w:t>
      </w:r>
    </w:p>
    <w:p>
      <w:pPr>
        <w:pStyle w:val="FirstParagraph"/>
      </w:pPr>
      <w:r>
        <w:t xml:space="preserve">Outcomes, incidents, and patient satisfaction — the soft side of</w:t>
      </w:r>
      <w:r>
        <w:t xml:space="preserve"> </w:t>
      </w:r>
      <w:r>
        <w:t xml:space="preserve">clinical operations.</w:t>
      </w:r>
    </w:p>
    <w:bookmarkEnd w:id="323"/>
    <w:bookmarkStart w:id="324" w:name="cards-8"/>
    <w:p>
      <w:pPr>
        <w:pStyle w:val="Heading6"/>
      </w:pPr>
      <w:r>
        <w:t xml:space="preserve">Cards</w:t>
      </w:r>
    </w:p>
    <w:bookmarkEnd w:id="324"/>
    <w:bookmarkStart w:id="325" w:name="readmission-30-day"/>
    <w:p>
      <w:pPr>
        <w:pStyle w:val="Heading6"/>
      </w:pPr>
      <w:r>
        <w:t xml:space="preserve">Readmission · 30-day</w:t>
      </w:r>
    </w:p>
    <w:p>
      <w:pPr>
        <w:pStyle w:val="FirstParagraph"/>
      </w:pPr>
      <w:r>
        <w:t xml:space="preserve">A radial / percentage card showing the share of discharged patients</w:t>
      </w:r>
      <w:r>
        <w:t xml:space="preserve"> </w:t>
      </w:r>
      <w:r>
        <w:t xml:space="preserve">who came back as inpatients within 30 days.</w:t>
      </w:r>
    </w:p>
    <w:p>
      <w:pPr>
        <w:pStyle w:val="Compact"/>
        <w:numPr>
          <w:ilvl w:val="0"/>
          <w:numId w:val="1205"/>
        </w:numPr>
      </w:pPr>
      <w:r>
        <w:t xml:space="preserve">The lower, the better.</w:t>
      </w:r>
    </w:p>
    <w:p>
      <w:pPr>
        <w:pStyle w:val="Compact"/>
        <w:numPr>
          <w:ilvl w:val="0"/>
          <w:numId w:val="1205"/>
        </w:numPr>
      </w:pPr>
      <w:r>
        <w:t xml:space="preserve">A short caption explains the formula.</w:t>
      </w:r>
    </w:p>
    <w:p>
      <w:pPr>
        <w:pStyle w:val="Compact"/>
        <w:numPr>
          <w:ilvl w:val="0"/>
          <w:numId w:val="1205"/>
        </w:numPr>
      </w:pPr>
      <w:r>
        <w:t xml:space="preserve">Click the card opens the list of readmitted patients.</w:t>
      </w:r>
    </w:p>
    <w:bookmarkEnd w:id="325"/>
    <w:bookmarkStart w:id="326" w:name="satisfaction-proxy-90d"/>
    <w:p>
      <w:pPr>
        <w:pStyle w:val="Heading6"/>
      </w:pPr>
      <w:r>
        <w:t xml:space="preserve">Satisfaction proxy · 90d</w:t>
      </w:r>
    </w:p>
    <w:p>
      <w:pPr>
        <w:pStyle w:val="FirstParagraph"/>
      </w:pPr>
      <w:r>
        <w:t xml:space="preserve">A derived satisfaction score using the</w:t>
      </w:r>
      <w:r>
        <w:t xml:space="preserve"> </w:t>
      </w:r>
      <w:r>
        <w:rPr>
          <w:b/>
          <w:bCs/>
        </w:rPr>
        <w:t xml:space="preserve">attended / no-show /</w:t>
      </w:r>
      <w:r>
        <w:rPr>
          <w:b/>
          <w:bCs/>
        </w:rPr>
        <w:t xml:space="preserve"> </w:t>
      </w:r>
      <w:r>
        <w:rPr>
          <w:b/>
          <w:bCs/>
        </w:rPr>
        <w:t xml:space="preserve">cancelled mix</w:t>
      </w:r>
      <w:r>
        <w:t xml:space="preserve"> </w:t>
      </w:r>
      <w:r>
        <w:t xml:space="preserve">as a proxy for whether the clinic is delivering what</w:t>
      </w:r>
      <w:r>
        <w:t xml:space="preserve"> </w:t>
      </w:r>
      <w:r>
        <w:t xml:space="preserve">patients showed up for.</w:t>
      </w:r>
    </w:p>
    <w:p>
      <w:pPr>
        <w:pStyle w:val="Compact"/>
        <w:numPr>
          <w:ilvl w:val="0"/>
          <w:numId w:val="1206"/>
        </w:numPr>
      </w:pPr>
      <w:r>
        <w:t xml:space="preserve">A higher attended rate and a lower no-show + cancel rate higher</w:t>
      </w:r>
      <w:r>
        <w:t xml:space="preserve"> </w:t>
      </w:r>
      <w:r>
        <w:t xml:space="preserve">proxy score.</w:t>
      </w:r>
    </w:p>
    <w:p>
      <w:pPr>
        <w:pStyle w:val="Compact"/>
        <w:numPr>
          <w:ilvl w:val="0"/>
          <w:numId w:val="1206"/>
        </w:numPr>
      </w:pPr>
      <w:r>
        <w:t xml:space="preserve">The card carries the explanatory tag</w:t>
      </w:r>
      <w:r>
        <w:t xml:space="preserve"> </w:t>
      </w:r>
      <w:r>
        <w:rPr>
          <w:i/>
          <w:iCs/>
        </w:rPr>
        <w:t xml:space="preserve">“Built from attended /</w:t>
      </w:r>
      <w:r>
        <w:rPr>
          <w:i/>
          <w:iCs/>
        </w:rPr>
        <w:t xml:space="preserve"> </w:t>
      </w:r>
      <w:r>
        <w:rPr>
          <w:i/>
          <w:iCs/>
        </w:rPr>
        <w:t xml:space="preserve">no-show / cancelled mix”</w:t>
      </w:r>
      <w:r>
        <w:t xml:space="preserve"> </w:t>
      </w:r>
      <w:r>
        <w:t xml:space="preserve">so users know what they are looking at.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Attendance</w:t>
      </w:r>
      <w:r>
        <w:t xml:space="preserve"> </w:t>
      </w:r>
      <w:r>
        <w:t xml:space="preserve">breakdown shown alongside.</w:t>
      </w:r>
    </w:p>
    <w:bookmarkEnd w:id="326"/>
    <w:bookmarkStart w:id="327" w:name="quality-alerts"/>
    <w:p>
      <w:pPr>
        <w:pStyle w:val="Heading6"/>
      </w:pPr>
      <w:r>
        <w:t xml:space="preserve">Quality alerts</w:t>
      </w:r>
    </w:p>
    <w:p>
      <w:pPr>
        <w:pStyle w:val="FirstParagraph"/>
      </w:pPr>
      <w:r>
        <w:t xml:space="preserve">A list of currently-open quality alerts: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Short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High / Medium / 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How long the alert has been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/ Acknowledged / Resolved.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opens the alert detail.</w:t>
      </w:r>
    </w:p>
    <w:bookmarkEnd w:id="327"/>
    <w:bookmarkStart w:id="328" w:name="incidents-last-90-days"/>
    <w:p>
      <w:pPr>
        <w:pStyle w:val="Heading6"/>
      </w:pPr>
      <w:r>
        <w:t xml:space="preserve">Incidents · last 90 days</w:t>
      </w:r>
    </w:p>
    <w:p>
      <w:pPr>
        <w:pStyle w:val="FirstParagraph"/>
      </w:pPr>
      <w:r>
        <w:t xml:space="preserve">The clinical-incident register for the last 90 days: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the incident happened.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Severity rating.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Incident category (Medication, Fall, Equipment,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Sub-type within the category.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Short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 #</w:t>
            </w:r>
          </w:p>
        </w:tc>
        <w:tc>
          <w:tcPr/>
          <w:p>
            <w:pPr>
              <w:pStyle w:val="Compact"/>
            </w:pPr>
            <w:r>
              <w:t xml:space="preserve">The incident reference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Where it is in the workflow (Reported, Under review, Closed).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Open incident #</w:t>
      </w:r>
      <w:r>
        <w:t xml:space="preserve"> </w:t>
      </w:r>
      <w:r>
        <w:t xml:space="preserve">opens the incident record.</w:t>
      </w:r>
    </w:p>
    <w:p>
      <w:pPr>
        <w:pStyle w:val="BodyText"/>
      </w:pPr>
      <w:r>
        <w:t xml:space="preserve">Plus a top-line</w:t>
      </w:r>
      <w:r>
        <w:t xml:space="preserve"> </w:t>
      </w:r>
      <w:r>
        <w:rPr>
          <w:b/>
          <w:bCs/>
        </w:rPr>
        <w:t xml:space="preserve">Open incidents</w:t>
      </w:r>
      <w:r>
        <w:t xml:space="preserve"> </w:t>
      </w:r>
      <w:r>
        <w:t xml:space="preserve">counter.</w:t>
      </w:r>
    </w:p>
    <w:bookmarkEnd w:id="328"/>
    <w:bookmarkStart w:id="330" w:name="what-you-do-with-it-6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Weekly quality huddle</w:t>
      </w:r>
      <w:r>
        <w:t xml:space="preserve"> </w:t>
      </w:r>
      <w:r>
        <w:t xml:space="preserve">— Readmission rate + Open incidents +</w:t>
      </w:r>
      <w:r>
        <w:t xml:space="preserve"> </w:t>
      </w:r>
      <w:r>
        <w:t xml:space="preserve">Quality alerts is the agenda.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Trend watch</w:t>
      </w:r>
      <w:r>
        <w:t xml:space="preserve"> </w:t>
      </w:r>
      <w:r>
        <w:t xml:space="preserve">— sudden change in the satisfaction proxy is your</w:t>
      </w:r>
      <w:r>
        <w:t xml:space="preserve"> </w:t>
      </w:r>
      <w:r>
        <w:t xml:space="preserve">first leading indicator that something is off (often before patient</w:t>
      </w:r>
      <w:r>
        <w:t xml:space="preserve"> </w:t>
      </w:r>
      <w:r>
        <w:t xml:space="preserve">complaints reach you).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Incident triage</w:t>
      </w:r>
      <w:r>
        <w:t xml:space="preserve"> </w:t>
      </w:r>
      <w:r>
        <w:t xml:space="preserve">— sort by severity, click into anything red.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329">
        <w:r>
          <w:rPr>
            <w:rStyle w:val="Hyperlink"/>
            <w:b/>
            <w:bCs/>
          </w:rPr>
          <w:t xml:space="preserve">CRM</w:t>
        </w:r>
      </w:hyperlink>
      <w:r>
        <w:t xml:space="preserve">.</w:t>
      </w:r>
    </w:p>
    <w:bookmarkEnd w:id="330"/>
    <w:bookmarkStart w:id="331" w:name="crm"/>
    <w:p>
      <w:pPr>
        <w:pStyle w:val="Heading6"/>
      </w:pPr>
      <w:r>
        <w:t xml:space="preserve">CRM</w:t>
      </w:r>
    </w:p>
    <w:p>
      <w:pPr>
        <w:pStyle w:val="FirstParagraph"/>
      </w:pPr>
      <w:r>
        <w:t xml:space="preserve">Acquisition and growth — where new patients are coming from, how the</w:t>
      </w:r>
      <w:r>
        <w:t xml:space="preserve"> </w:t>
      </w:r>
      <w:r>
        <w:t xml:space="preserve">sales / referral pipeline looks, what campaigns are running.</w:t>
      </w:r>
    </w:p>
    <w:bookmarkEnd w:id="331"/>
    <w:bookmarkStart w:id="332" w:name="cards-9"/>
    <w:p>
      <w:pPr>
        <w:pStyle w:val="Heading6"/>
      </w:pPr>
      <w:r>
        <w:t xml:space="preserve">Cards</w:t>
      </w:r>
    </w:p>
    <w:bookmarkEnd w:id="332"/>
    <w:bookmarkStart w:id="333" w:name="opportunity-funnel"/>
    <w:p>
      <w:pPr>
        <w:pStyle w:val="Heading6"/>
      </w:pPr>
      <w:r>
        <w:t xml:space="preserve">Opportunity funnel</w:t>
      </w:r>
    </w:p>
    <w:p>
      <w:pPr>
        <w:pStyle w:val="FirstParagraph"/>
      </w:pPr>
      <w:r>
        <w:t xml:space="preserve">A funnel chart from top to bottom: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Lead</w:t>
      </w:r>
      <w:r>
        <w:t xml:space="preserve"> </w:t>
      </w:r>
      <w:r>
        <w:t xml:space="preserve">— initial enquiry.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— engaged.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Quote</w:t>
      </w:r>
      <w:r>
        <w:t xml:space="preserve"> </w:t>
      </w:r>
      <w:r>
        <w:t xml:space="preserve">— formal quote / treatment plan presented.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Won</w:t>
      </w:r>
      <w:r>
        <w:t xml:space="preserve"> </w:t>
      </w:r>
      <w:r>
        <w:t xml:space="preserve">— converted to a paying patient.</w:t>
      </w:r>
    </w:p>
    <w:p>
      <w:pPr>
        <w:pStyle w:val="FirstParagraph"/>
      </w:pPr>
      <w:r>
        <w:t xml:space="preserve">Each step shows the count and the drop-off vs the previous step.</w:t>
      </w:r>
      <w:r>
        <w:t xml:space="preserve"> </w:t>
      </w:r>
      <w:r>
        <w:t xml:space="preserve">Click any step opens the opportunity list at that stage.</w:t>
      </w:r>
    </w:p>
    <w:bookmarkEnd w:id="333"/>
    <w:bookmarkStart w:id="334" w:name="top-line-counters"/>
    <w:p>
      <w:pPr>
        <w:pStyle w:val="Heading6"/>
      </w:pPr>
      <w:r>
        <w:t xml:space="preserve">Top-line counters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Open opportunities</w:t>
      </w:r>
      <w:r>
        <w:t xml:space="preserve"> </w:t>
      </w:r>
      <w:r>
        <w:t xml:space="preserve">— count of opportunities still in the</w:t>
      </w:r>
      <w:r>
        <w:t xml:space="preserve"> </w:t>
      </w:r>
      <w:r>
        <w:t xml:space="preserve">pipeline.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Pipeline value</w:t>
      </w:r>
      <w:r>
        <w:t xml:space="preserve"> </w:t>
      </w:r>
      <w:r>
        <w:t xml:space="preserve">— sum of the open opportunity values, in the</w:t>
      </w:r>
      <w:r>
        <w:t xml:space="preserve"> </w:t>
      </w:r>
      <w:r>
        <w:t xml:space="preserve">configured currency.</w:t>
      </w:r>
    </w:p>
    <w:bookmarkEnd w:id="334"/>
    <w:bookmarkStart w:id="335" w:name="referral-sources-90d"/>
    <w:p>
      <w:pPr>
        <w:pStyle w:val="Heading6"/>
      </w:pPr>
      <w:r>
        <w:t xml:space="preserve">Referral sources · 90d</w:t>
      </w:r>
    </w:p>
    <w:p>
      <w:pPr>
        <w:pStyle w:val="FirstParagraph"/>
      </w:pPr>
      <w:r>
        <w:t xml:space="preserve">Where new patients came from over the last 90 days:</w:t>
      </w:r>
    </w:p>
    <w:p>
      <w:pPr>
        <w:pStyle w:val="Compact"/>
        <w:numPr>
          <w:ilvl w:val="0"/>
          <w:numId w:val="1210"/>
        </w:numPr>
      </w:pPr>
      <w:r>
        <w:t xml:space="preserve">Advertising channels (Instagram, Google, billboard, …).</w:t>
      </w:r>
    </w:p>
    <w:p>
      <w:pPr>
        <w:pStyle w:val="Compact"/>
        <w:numPr>
          <w:ilvl w:val="0"/>
          <w:numId w:val="1210"/>
        </w:numPr>
      </w:pPr>
      <w:r>
        <w:t xml:space="preserve">Doctor referrals (specific referring doctor or clinic).</w:t>
      </w:r>
    </w:p>
    <w:p>
      <w:pPr>
        <w:pStyle w:val="Compact"/>
        <w:numPr>
          <w:ilvl w:val="0"/>
          <w:numId w:val="1210"/>
        </w:numPr>
      </w:pPr>
      <w:r>
        <w:t xml:space="preserve">Walk-ins.</w:t>
      </w:r>
    </w:p>
    <w:p>
      <w:pPr>
        <w:pStyle w:val="Compact"/>
        <w:numPr>
          <w:ilvl w:val="0"/>
          <w:numId w:val="1210"/>
        </w:numPr>
      </w:pPr>
      <w:r>
        <w:t xml:space="preserve">Online self-booking.</w:t>
      </w:r>
    </w:p>
    <w:p>
      <w:pPr>
        <w:pStyle w:val="FirstParagraph"/>
      </w:pPr>
      <w:r>
        <w:t xml:space="preserve">Shown as a horizontal bar chart with counts. Click any bar opens</w:t>
      </w:r>
      <w:r>
        <w:t xml:space="preserve"> </w:t>
      </w:r>
      <w:r>
        <w:t xml:space="preserve">the patient list for that source.</w:t>
      </w:r>
    </w:p>
    <w:bookmarkEnd w:id="335"/>
    <w:bookmarkStart w:id="336" w:name="new-patients-last-12-months"/>
    <w:p>
      <w:pPr>
        <w:pStyle w:val="Heading6"/>
      </w:pPr>
      <w:r>
        <w:t xml:space="preserve">New patients · last 12 months</w:t>
      </w:r>
    </w:p>
    <w:p>
      <w:pPr>
        <w:pStyle w:val="FirstParagraph"/>
      </w:pPr>
      <w:r>
        <w:t xml:space="preserve">A monthly bar chart showing the count of brand-new patient files</w:t>
      </w:r>
      <w:r>
        <w:t xml:space="preserve"> </w:t>
      </w:r>
      <w:r>
        <w:t xml:space="preserve">created per month over the last 12 months. Use this as the</w:t>
      </w:r>
      <w:r>
        <w:t xml:space="preserve"> </w:t>
      </w:r>
      <w:r>
        <w:rPr>
          <w:i/>
          <w:iCs/>
        </w:rPr>
        <w:t xml:space="preserve">acquisition pulse</w:t>
      </w:r>
      <w:r>
        <w:t xml:space="preserve"> </w:t>
      </w:r>
      <w:r>
        <w:t xml:space="preserve">— flat or trending up is healthy.</w:t>
      </w:r>
    </w:p>
    <w:bookmarkEnd w:id="336"/>
    <w:bookmarkStart w:id="337" w:name="campaigns"/>
    <w:p>
      <w:pPr>
        <w:pStyle w:val="Heading6"/>
      </w:pPr>
      <w:r>
        <w:t xml:space="preserve">Campaigns</w:t>
      </w:r>
    </w:p>
    <w:p>
      <w:pPr>
        <w:pStyle w:val="FirstParagraph"/>
      </w:pPr>
      <w:r>
        <w:t xml:space="preserve">A list of marketing campaigns: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Messages / contacts 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t xml:space="preserve">Replies / clicks / bookings (depending on type).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rate</w:t>
            </w:r>
          </w:p>
        </w:tc>
        <w:tc>
          <w:tcPr/>
          <w:p>
            <w:pPr>
              <w:pStyle w:val="Compact"/>
            </w:pPr>
            <w:r>
              <w:t xml:space="preserve">Responses ÷ Sent, as 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Paused / Ended.</w:t>
            </w:r>
          </w:p>
        </w:tc>
      </w:tr>
    </w:tbl>
    <w:p>
      <w:pPr>
        <w:pStyle w:val="BodyText"/>
      </w:pPr>
      <w:r>
        <w:t xml:space="preserve">Plus an</w:t>
      </w:r>
      <w:r>
        <w:t xml:space="preserve"> </w:t>
      </w:r>
      <w:r>
        <w:rPr>
          <w:b/>
          <w:bCs/>
        </w:rPr>
        <w:t xml:space="preserve">Active campaigns</w:t>
      </w:r>
      <w:r>
        <w:t xml:space="preserve"> </w:t>
      </w:r>
      <w:r>
        <w:t xml:space="preserve">counter at the top.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t xml:space="preserve"> </w:t>
      </w:r>
      <w:r>
        <w:t xml:space="preserve">on any row opens the campaign record.</w:t>
      </w:r>
    </w:p>
    <w:bookmarkEnd w:id="337"/>
    <w:bookmarkStart w:id="340" w:name="what-you-do-with-it-7"/>
    <w:p>
      <w:pPr>
        <w:pStyle w:val="Heading6"/>
      </w:pPr>
      <w:r>
        <w:t xml:space="preserve">What you do with it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Weekly growth review</w:t>
      </w:r>
      <w:r>
        <w:t xml:space="preserve"> </w:t>
      </w:r>
      <w:r>
        <w:t xml:space="preserve">— Open opportunities + Pipeline value tell</w:t>
      </w:r>
      <w:r>
        <w:t xml:space="preserve"> </w:t>
      </w:r>
      <w:r>
        <w:t xml:space="preserve">you what’s coming.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Marketing ROI</w:t>
      </w:r>
      <w:r>
        <w:t xml:space="preserve"> </w:t>
      </w:r>
      <w:r>
        <w:t xml:space="preserve">— Campaign response rates tell you which channels</w:t>
      </w:r>
      <w:r>
        <w:t xml:space="preserve"> </w:t>
      </w:r>
      <w:r>
        <w:t xml:space="preserve">to double down on.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Source mix</w:t>
      </w:r>
      <w:r>
        <w:t xml:space="preserve"> </w:t>
      </w:r>
      <w:r>
        <w:t xml:space="preserve">— Referral sources reveals whether you depend too</w:t>
      </w:r>
      <w:r>
        <w:t xml:space="preserve"> </w:t>
      </w:r>
      <w:r>
        <w:t xml:space="preserve">heavily on one channel.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Acquisition health</w:t>
      </w:r>
      <w:r>
        <w:t xml:space="preserve"> </w:t>
      </w:r>
      <w:r>
        <w:t xml:space="preserve">— the 12-month chart is the leading</w:t>
      </w:r>
      <w:r>
        <w:t xml:space="preserve"> </w:t>
      </w:r>
      <w:r>
        <w:t xml:space="preserve">indicator of revenue 6–12 months from now.</w:t>
      </w:r>
    </w:p>
    <w:p>
      <w:pPr>
        <w:pStyle w:val="FirstParagraph"/>
      </w:pPr>
      <w:r>
        <w:t xml:space="preserve">Back to</w:t>
      </w:r>
      <w:r>
        <w:t xml:space="preserve"> </w:t>
      </w:r>
      <w:hyperlink r:id="rId338">
        <w:r>
          <w:rPr>
            <w:rStyle w:val="Hyperlink"/>
            <w:b/>
            <w:bCs/>
          </w:rPr>
          <w:t xml:space="preserve">Overview</w:t>
        </w:r>
      </w:hyperlink>
      <w:r>
        <w:t xml:space="preserve"> </w:t>
      </w:r>
      <w:r>
        <w:t xml:space="preserve">or jump to</w:t>
      </w:r>
      <w:r>
        <w:t xml:space="preserve"> </w:t>
      </w:r>
      <w:hyperlink r:id="rId339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for the full categorised feature</w:t>
      </w:r>
      <w:r>
        <w:t xml:space="preserve"> </w:t>
      </w:r>
      <w:r>
        <w:t xml:space="preserve">catalogue.</w:t>
      </w:r>
    </w:p>
    <w:bookmarkEnd w:id="340"/>
    <w:bookmarkEnd w:id="341"/>
    <w:bookmarkEnd w:id="342"/>
    <w:bookmarkStart w:id="350" w:name="administration"/>
    <w:p>
      <w:pPr>
        <w:pStyle w:val="Heading4"/>
      </w:pPr>
      <w:r>
        <w:t xml:space="preserve">Administration</w:t>
      </w:r>
    </w:p>
    <w:p>
      <w:pPr>
        <w:pStyle w:val="FirstParagraph"/>
      </w:pPr>
      <w:r>
        <w:t xml:space="preserve">What the clinic administrator can configure on the Clinic Dashboard.</w:t>
      </w:r>
    </w:p>
    <w:bookmarkStart w:id="343" w:name="sub-tab-visibility-per-role"/>
    <w:p>
      <w:pPr>
        <w:pStyle w:val="Heading5"/>
      </w:pPr>
      <w:r>
        <w:t xml:space="preserve">Sub-tab visibility per role</w:t>
      </w:r>
    </w:p>
    <w:p>
      <w:pPr>
        <w:pStyle w:val="FirstParagraph"/>
      </w:pPr>
      <w:r>
        <w:t xml:space="preserve">Each of the eight sub-tabs (Overview, Schedule, Census, Billing,</w:t>
      </w:r>
      <w:r>
        <w:t xml:space="preserve"> </w:t>
      </w:r>
      <w:r>
        <w:t xml:space="preserve">Physicians, Inventory, Quality, CRM) can be turned on or off per user</w:t>
      </w:r>
      <w:r>
        <w:t xml:space="preserve"> </w:t>
      </w:r>
      <w:r>
        <w:t xml:space="preserve">role: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Clinical roles</w:t>
      </w:r>
      <w:r>
        <w:t xml:space="preserve"> </w:t>
      </w:r>
      <w:r>
        <w:t xml:space="preserve">typically see Overview, Schedule, Census,</w:t>
      </w:r>
      <w:r>
        <w:t xml:space="preserve"> </w:t>
      </w:r>
      <w:r>
        <w:t xml:space="preserve">Physicians, Quality.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Finance / billing roles</w:t>
      </w:r>
      <w:r>
        <w:t xml:space="preserve"> </w:t>
      </w:r>
      <w:r>
        <w:t xml:space="preserve">typically see Overview, Billing,</w:t>
      </w:r>
      <w:r>
        <w:t xml:space="preserve"> </w:t>
      </w:r>
      <w:r>
        <w:t xml:space="preserve">optionally CRM.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Front desk</w:t>
      </w:r>
      <w:r>
        <w:t xml:space="preserve"> </w:t>
      </w:r>
      <w:r>
        <w:t xml:space="preserve">typically see Overview, Schedule.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Clinic manager / director</w:t>
      </w:r>
      <w:r>
        <w:t xml:space="preserve"> </w:t>
      </w:r>
      <w:r>
        <w:t xml:space="preserve">sees everything.</w:t>
      </w:r>
    </w:p>
    <w:p>
      <w:pPr>
        <w:pStyle w:val="FirstParagraph"/>
      </w:pPr>
      <w:r>
        <w:t xml:space="preserve">Turn off any sub-tab a role does not need — a smaller dashboard is a</w:t>
      </w:r>
      <w:r>
        <w:t xml:space="preserve"> </w:t>
      </w:r>
      <w:r>
        <w:t xml:space="preserve">faster, less confusing dashboard.</w:t>
      </w:r>
    </w:p>
    <w:bookmarkEnd w:id="343"/>
    <w:bookmarkStart w:id="344" w:name="card-show-hide"/>
    <w:p>
      <w:pPr>
        <w:pStyle w:val="Heading5"/>
      </w:pPr>
      <w:r>
        <w:t xml:space="preserve">Card show / hide</w:t>
      </w:r>
    </w:p>
    <w:p>
      <w:pPr>
        <w:pStyle w:val="FirstParagraph"/>
      </w:pPr>
      <w:r>
        <w:t xml:space="preserve">Inside each sub-tab, every card can be hidden by the user via</w:t>
      </w:r>
      <w:r>
        <w:t xml:space="preserve"> </w:t>
      </w:r>
      <w:r>
        <w:t xml:space="preserve">right-click</w:t>
      </w:r>
      <w:r>
        <w:t xml:space="preserve"> </w:t>
      </w:r>
      <w:r>
        <w:rPr>
          <w:i/>
          <w:iCs/>
        </w:rPr>
        <w:t xml:space="preserve">Hide this card</w:t>
      </w:r>
      <w:r>
        <w:t xml:space="preserve">. Preferences are per user and persist</w:t>
      </w:r>
      <w:r>
        <w:t xml:space="preserve"> </w:t>
      </w:r>
      <w:r>
        <w:t xml:space="preserve">across sessions. The administrator does not need to push these — let</w:t>
      </w:r>
      <w:r>
        <w:t xml:space="preserve"> </w:t>
      </w:r>
      <w:r>
        <w:t xml:space="preserve">each user tune their own page.</w:t>
      </w:r>
    </w:p>
    <w:bookmarkEnd w:id="344"/>
    <w:bookmarkStart w:id="345" w:name="currency"/>
    <w:p>
      <w:pPr>
        <w:pStyle w:val="Heading5"/>
      </w:pPr>
      <w:r>
        <w:t xml:space="preserve">Currency</w:t>
      </w:r>
    </w:p>
    <w:p>
      <w:pPr>
        <w:pStyle w:val="FirstParagraph"/>
      </w:pPr>
      <w:r>
        <w:t xml:space="preserve">The dashboard reads the clinic’s configured currency to label every</w:t>
      </w:r>
      <w:r>
        <w:t xml:space="preserve"> </w:t>
      </w:r>
      <w:r>
        <w:t xml:space="preserve">monetary tile and to format every amount. Set it under</w:t>
      </w:r>
      <w:r>
        <w:t xml:space="preserve"> </w:t>
      </w:r>
      <w:r>
        <w:rPr>
          <w:b/>
          <w:bCs/>
        </w:rPr>
        <w:t xml:space="preserve">Clinic Settings Currency</w:t>
      </w:r>
      <w:r>
        <w:t xml:space="preserve">. If unset, the dashboard falls back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SAR</w:t>
      </w:r>
      <w:r>
        <w:t xml:space="preserve">.</w:t>
      </w:r>
    </w:p>
    <w:bookmarkEnd w:id="345"/>
    <w:bookmarkStart w:id="346" w:name="auto-refresh-interval"/>
    <w:p>
      <w:pPr>
        <w:pStyle w:val="Heading5"/>
      </w:pPr>
      <w:r>
        <w:t xml:space="preserve">Auto-refresh interval</w:t>
      </w:r>
    </w:p>
    <w:p>
      <w:pPr>
        <w:pStyle w:val="FirstParagraph"/>
      </w:pPr>
      <w:r>
        <w:t xml:space="preserve">How often the dashboard re-pulls live numbers. Defaults to a few</w:t>
      </w:r>
      <w:r>
        <w:t xml:space="preserve"> </w:t>
      </w:r>
      <w:r>
        <w:t xml:space="preserve">minutes. Tune up for high-traffic dashboards (wall displays) or down</w:t>
      </w:r>
      <w:r>
        <w:t xml:space="preserve"> </w:t>
      </w:r>
      <w:r>
        <w:t xml:space="preserve">for slow networks.</w:t>
      </w:r>
    </w:p>
    <w:bookmarkEnd w:id="346"/>
    <w:bookmarkStart w:id="347" w:name="demo-data"/>
    <w:p>
      <w:pPr>
        <w:pStyle w:val="Heading5"/>
      </w:pPr>
      <w:r>
        <w:t xml:space="preserve">Demo data</w:t>
      </w:r>
    </w:p>
    <w:p>
      <w:pPr>
        <w:pStyle w:val="FirstParagraph"/>
      </w:pPr>
      <w:r>
        <w:t xml:space="preserve">For new installs and training environments, the</w:t>
      </w:r>
      <w:r>
        <w:t xml:space="preserve"> </w:t>
      </w:r>
      <w:r>
        <w:rPr>
          <w:b/>
          <w:bCs/>
        </w:rPr>
        <w:t xml:space="preserve">Fill Demo Data</w:t>
      </w:r>
      <w:r>
        <w:t xml:space="preserve"> </w:t>
      </w:r>
      <w:r>
        <w:t xml:space="preserve">action seeds plausible numbers into the underlying tables so the</w:t>
      </w:r>
      <w:r>
        <w:t xml:space="preserve"> </w:t>
      </w:r>
      <w:r>
        <w:t xml:space="preserve">dashboard renders meaningfully on day one. Turn it off (and clear</w:t>
      </w:r>
      <w:r>
        <w:t xml:space="preserve"> </w:t>
      </w:r>
      <w:r>
        <w:t xml:space="preserve">the demo data) before going live.</w:t>
      </w:r>
    </w:p>
    <w:bookmarkEnd w:id="347"/>
    <w:bookmarkStart w:id="348" w:name="wall-display-mode"/>
    <w:p>
      <w:pPr>
        <w:pStyle w:val="Heading5"/>
      </w:pPr>
      <w:r>
        <w:t xml:space="preserve">Wall-display mode</w:t>
      </w:r>
    </w:p>
    <w:p>
      <w:pPr>
        <w:pStyle w:val="FirstParagraph"/>
      </w:pPr>
      <w:r>
        <w:t xml:space="preserve">The dashboard runs full-screen on any modern browser. For a permanent</w:t>
      </w:r>
      <w:r>
        <w:t xml:space="preserve"> </w:t>
      </w:r>
      <w:r>
        <w:t xml:space="preserve">wall display:</w:t>
      </w:r>
    </w:p>
    <w:p>
      <w:pPr>
        <w:pStyle w:val="Compact"/>
        <w:numPr>
          <w:ilvl w:val="0"/>
          <w:numId w:val="1213"/>
        </w:numPr>
      </w:pPr>
      <w:r>
        <w:t xml:space="preserve">Open the dashboard URL in full-screen (F11).</w:t>
      </w:r>
    </w:p>
    <w:p>
      <w:pPr>
        <w:pStyle w:val="Compact"/>
        <w:numPr>
          <w:ilvl w:val="0"/>
          <w:numId w:val="1213"/>
        </w:numPr>
      </w:pPr>
      <w:r>
        <w:t xml:space="preserve">Pin 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sub-tab.</w:t>
      </w:r>
    </w:p>
    <w:p>
      <w:pPr>
        <w:pStyle w:val="Compact"/>
        <w:numPr>
          <w:ilvl w:val="0"/>
          <w:numId w:val="1213"/>
        </w:numPr>
      </w:pPr>
      <w:r>
        <w:t xml:space="preserve">Set the browser to keep the tab awake.</w:t>
      </w:r>
    </w:p>
    <w:p>
      <w:pPr>
        <w:pStyle w:val="Compact"/>
        <w:numPr>
          <w:ilvl w:val="0"/>
          <w:numId w:val="1213"/>
        </w:numPr>
      </w:pPr>
      <w:r>
        <w:t xml:space="preserve">Auto-refresh keeps the numbers fresh without manual intervention.</w:t>
      </w:r>
    </w:p>
    <w:bookmarkEnd w:id="348"/>
    <w:bookmarkStart w:id="349" w:name="permissions-1"/>
    <w:p>
      <w:pPr>
        <w:pStyle w:val="Heading5"/>
      </w:pPr>
      <w:r>
        <w:t xml:space="preserve">Permissions</w:t>
      </w:r>
    </w:p>
    <w:p>
      <w:pPr>
        <w:pStyle w:val="FirstParagraph"/>
      </w:pPr>
      <w:r>
        <w:t xml:space="preserve">Beyond visibility, drill-down clicks respect the user’s permission</w:t>
      </w:r>
      <w:r>
        <w:t xml:space="preserve"> </w:t>
      </w:r>
      <w:r>
        <w:t xml:space="preserve">on the underlying record. A user can see</w:t>
      </w:r>
      <w:r>
        <w:t xml:space="preserve"> </w:t>
      </w:r>
      <w:r>
        <w:rPr>
          <w:i/>
          <w:iCs/>
        </w:rPr>
        <w:t xml:space="preserve">“23 no-show appointments</w:t>
      </w:r>
      <w:r>
        <w:rPr>
          <w:i/>
          <w:iCs/>
        </w:rPr>
        <w:t xml:space="preserve"> </w:t>
      </w:r>
      <w:r>
        <w:rPr>
          <w:i/>
          <w:iCs/>
        </w:rPr>
        <w:t xml:space="preserve">today”</w:t>
      </w:r>
      <w:r>
        <w:t xml:space="preserve"> </w:t>
      </w:r>
      <w:r>
        <w:t xml:space="preserve">without necessarily being able to open one — in that case</w:t>
      </w:r>
      <w:r>
        <w:t xml:space="preserve"> </w:t>
      </w:r>
      <w:r>
        <w:t xml:space="preserve">the click is suppressed.</w:t>
      </w:r>
    </w:p>
    <w:bookmarkEnd w:id="349"/>
    <w:bookmarkEnd w:id="350"/>
    <w:bookmarkStart w:id="355" w:name="patient-dashboard"/>
    <w:p>
      <w:pPr>
        <w:pStyle w:val="Heading4"/>
      </w:pPr>
      <w:r>
        <w:t xml:space="preserve">Patient 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Patient Dashboard</w:t>
      </w:r>
      <w:r>
        <w:t xml:space="preserve"> </w:t>
      </w:r>
      <w:r>
        <w:t xml:space="preserve">is the patient’s single-page summary — every</w:t>
      </w:r>
      <w:r>
        <w:t xml:space="preserve"> </w:t>
      </w:r>
      <w:r>
        <w:t xml:space="preserve">clinically and administratively important fact about the patient,</w:t>
      </w:r>
      <w:r>
        <w:t xml:space="preserve"> </w:t>
      </w:r>
      <w:r>
        <w:t xml:space="preserve">organised into ten tabs, available from any screen that already has a</w:t>
      </w:r>
      <w:r>
        <w:t xml:space="preserve"> </w:t>
      </w:r>
      <w:r>
        <w:t xml:space="preserve">patient selected.</w:t>
      </w:r>
    </w:p>
    <w:p>
      <w:pPr>
        <w:pStyle w:val="BodyText"/>
      </w:pPr>
      <w:r>
        <w:t xml:space="preserve">It is the screen the doctor opens before walking into the room, the</w:t>
      </w:r>
      <w:r>
        <w:t xml:space="preserve"> </w:t>
      </w:r>
      <w:r>
        <w:t xml:space="preserve">screen the receptionist uses to answer</w:t>
      </w:r>
      <w:r>
        <w:t xml:space="preserve"> </w:t>
      </w:r>
      <w:r>
        <w:rPr>
          <w:i/>
          <w:iCs/>
        </w:rPr>
        <w:t xml:space="preserve">“what does this patient owe?”</w:t>
      </w:r>
      <w:r>
        <w:t xml:space="preserve"> </w:t>
      </w:r>
      <w:r>
        <w:t xml:space="preserve">in two seconds, the screen the case manager uses to chase a pending</w:t>
      </w:r>
      <w:r>
        <w:t xml:space="preserve"> </w:t>
      </w:r>
      <w:r>
        <w:t xml:space="preserve">lab result, and the screen the cashier uses to send a statement on</w:t>
      </w:r>
      <w:r>
        <w:t xml:space="preserve"> </w:t>
      </w:r>
      <w:r>
        <w:t xml:space="preserve">WhatsApp.</w:t>
      </w:r>
    </w:p>
    <w:bookmarkStart w:id="351" w:name="what-you-get-on-one-page"/>
    <w:p>
      <w:pPr>
        <w:pStyle w:val="Heading5"/>
      </w:pPr>
      <w:r>
        <w:t xml:space="preserve">What you get on one page</w:t>
      </w:r>
    </w:p>
    <w:p>
      <w:pPr>
        <w:pStyle w:val="Compact"/>
        <w:numPr>
          <w:ilvl w:val="0"/>
          <w:numId w:val="1214"/>
        </w:numPr>
      </w:pPr>
      <w:r>
        <w:t xml:space="preserve">The patient’s</w:t>
      </w:r>
      <w:r>
        <w:t xml:space="preserve"> </w:t>
      </w:r>
      <w:r>
        <w:rPr>
          <w:b/>
          <w:bCs/>
        </w:rPr>
        <w:t xml:space="preserve">photo</w:t>
      </w:r>
      <w:r>
        <w:t xml:space="preserve">,</w:t>
      </w:r>
      <w:r>
        <w:t xml:space="preserve"> </w:t>
      </w:r>
      <w:r>
        <w:rPr>
          <w:b/>
          <w:bCs/>
        </w:rPr>
        <w:t xml:space="preserve">identity</w:t>
      </w:r>
      <w:r>
        <w:t xml:space="preserve">,</w:t>
      </w:r>
      <w:r>
        <w:t xml:space="preserve"> </w:t>
      </w:r>
      <w:r>
        <w:rPr>
          <w:b/>
          <w:bCs/>
        </w:rPr>
        <w:t xml:space="preserve">contact</w:t>
      </w:r>
      <w:r>
        <w:t xml:space="preserve">,</w:t>
      </w:r>
      <w:r>
        <w:t xml:space="preserve"> </w:t>
      </w:r>
      <w:r>
        <w:rPr>
          <w:b/>
          <w:bCs/>
        </w:rPr>
        <w:t xml:space="preserve">emergency</w:t>
      </w:r>
      <w:r>
        <w:rPr>
          <w:b/>
          <w:bCs/>
        </w:rPr>
        <w:t xml:space="preserve"> </w:t>
      </w:r>
      <w:r>
        <w:rPr>
          <w:b/>
          <w:bCs/>
        </w:rPr>
        <w:t xml:space="preserve">contact</w:t>
      </w:r>
      <w:r>
        <w:t xml:space="preserve">.</w:t>
      </w:r>
    </w:p>
    <w:p>
      <w:pPr>
        <w:pStyle w:val="Compact"/>
        <w:numPr>
          <w:ilvl w:val="0"/>
          <w:numId w:val="1214"/>
        </w:numPr>
      </w:pPr>
      <w:r>
        <w:t xml:space="preserve">Their</w:t>
      </w:r>
      <w:r>
        <w:t xml:space="preserve"> </w:t>
      </w:r>
      <w:r>
        <w:rPr>
          <w:b/>
          <w:bCs/>
        </w:rPr>
        <w:t xml:space="preserve">insurance</w:t>
      </w:r>
      <w:r>
        <w:t xml:space="preserve"> </w:t>
      </w:r>
      <w:r>
        <w:t xml:space="preserve">coverage and outstanding</w:t>
      </w:r>
      <w:r>
        <w:t xml:space="preserve"> </w:t>
      </w:r>
      <w:r>
        <w:rPr>
          <w:b/>
          <w:bCs/>
        </w:rPr>
        <w:t xml:space="preserve">balance</w:t>
      </w:r>
      <w:r>
        <w:t xml:space="preserve">.</w:t>
      </w:r>
    </w:p>
    <w:p>
      <w:pPr>
        <w:pStyle w:val="Compact"/>
        <w:numPr>
          <w:ilvl w:val="0"/>
          <w:numId w:val="1214"/>
        </w:numPr>
      </w:pPr>
      <w:r>
        <w:t xml:space="preserve">Their</w:t>
      </w:r>
      <w:r>
        <w:t xml:space="preserve"> </w:t>
      </w:r>
      <w:r>
        <w:rPr>
          <w:b/>
          <w:bCs/>
        </w:rPr>
        <w:t xml:space="preserve">vitals</w:t>
      </w:r>
      <w:r>
        <w:t xml:space="preserve">,</w:t>
      </w:r>
      <w:r>
        <w:t xml:space="preserve"> </w:t>
      </w:r>
      <w:r>
        <w:rPr>
          <w:b/>
          <w:bCs/>
        </w:rPr>
        <w:t xml:space="preserve">allergies</w:t>
      </w:r>
      <w:r>
        <w:t xml:space="preserve">,</w:t>
      </w:r>
      <w:r>
        <w:t xml:space="preserve"> </w:t>
      </w:r>
      <w:r>
        <w:rPr>
          <w:b/>
          <w:bCs/>
        </w:rPr>
        <w:t xml:space="preserve">active problems</w:t>
      </w:r>
      <w:r>
        <w:t xml:space="preserve">,</w:t>
      </w:r>
      <w:r>
        <w:t xml:space="preserve"> </w:t>
      </w:r>
      <w:r>
        <w:rPr>
          <w:b/>
          <w:bCs/>
        </w:rPr>
        <w:t xml:space="preserve">active</w:t>
      </w:r>
      <w:r>
        <w:rPr>
          <w:b/>
          <w:bCs/>
        </w:rPr>
        <w:t xml:space="preserve"> </w:t>
      </w:r>
      <w:r>
        <w:rPr>
          <w:b/>
          <w:bCs/>
        </w:rPr>
        <w:t xml:space="preserve">medications</w:t>
      </w:r>
      <w:r>
        <w:t xml:space="preserve">.</w:t>
      </w:r>
    </w:p>
    <w:p>
      <w:pPr>
        <w:pStyle w:val="Compact"/>
        <w:numPr>
          <w:ilvl w:val="0"/>
          <w:numId w:val="1214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visit</w:t>
      </w:r>
      <w:r>
        <w:t xml:space="preserve">,</w:t>
      </w:r>
      <w:r>
        <w:t xml:space="preserve"> </w:t>
      </w:r>
      <w:r>
        <w:rPr>
          <w:b/>
          <w:bCs/>
        </w:rPr>
        <w:t xml:space="preserve">prescription</w:t>
      </w:r>
      <w:r>
        <w:t xml:space="preserve">,</w:t>
      </w:r>
      <w:r>
        <w:t xml:space="preserve"> </w:t>
      </w:r>
      <w:r>
        <w:rPr>
          <w:b/>
          <w:bCs/>
        </w:rPr>
        <w:t xml:space="preserve">lab test</w:t>
      </w:r>
      <w:r>
        <w:t xml:space="preserve">,</w:t>
      </w:r>
      <w:r>
        <w:t xml:space="preserve"> </w:t>
      </w:r>
      <w:r>
        <w:rPr>
          <w:b/>
          <w:bCs/>
        </w:rPr>
        <w:t xml:space="preserve">imaging study</w:t>
      </w:r>
      <w:r>
        <w:t xml:space="preserve">,</w:t>
      </w:r>
      <w:r>
        <w:t xml:space="preserve"> </w:t>
      </w:r>
      <w:r>
        <w:rPr>
          <w:b/>
          <w:bCs/>
        </w:rPr>
        <w:t xml:space="preserve">immunization</w:t>
      </w:r>
      <w:r>
        <w:t xml:space="preserve">,</w:t>
      </w:r>
      <w:r>
        <w:t xml:space="preserve"> </w:t>
      </w:r>
      <w:r>
        <w:rPr>
          <w:b/>
          <w:bCs/>
        </w:rPr>
        <w:t xml:space="preserve">referral</w:t>
      </w:r>
      <w:r>
        <w:t xml:space="preserve"> </w:t>
      </w:r>
      <w:r>
        <w:t xml:space="preserve">they have ever had.</w:t>
      </w:r>
    </w:p>
    <w:p>
      <w:pPr>
        <w:pStyle w:val="Compact"/>
        <w:numPr>
          <w:ilvl w:val="0"/>
          <w:numId w:val="1214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treatment plan</w:t>
      </w:r>
      <w:r>
        <w:t xml:space="preserve"> </w:t>
      </w:r>
      <w:r>
        <w:t xml:space="preserve">with its stages, procedures, and costs.</w:t>
      </w:r>
    </w:p>
    <w:p>
      <w:pPr>
        <w:pStyle w:val="Compact"/>
        <w:numPr>
          <w:ilvl w:val="0"/>
          <w:numId w:val="1214"/>
        </w:numPr>
      </w:pPr>
      <w:r>
        <w:t xml:space="preserve">Their full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library (X-rays, consents, scanned IDs,</w:t>
      </w:r>
      <w:r>
        <w:t xml:space="preserve"> </w:t>
      </w:r>
      <w:r>
        <w:t xml:space="preserve">reports).</w:t>
      </w:r>
    </w:p>
    <w:p>
      <w:pPr>
        <w:pStyle w:val="Compact"/>
        <w:numPr>
          <w:ilvl w:val="0"/>
          <w:numId w:val="1214"/>
        </w:numPr>
      </w:pPr>
      <w:r>
        <w:t xml:space="preserve">Their</w:t>
      </w:r>
      <w:r>
        <w:t xml:space="preserve"> </w:t>
      </w:r>
      <w:r>
        <w:rPr>
          <w:b/>
          <w:bCs/>
        </w:rPr>
        <w:t xml:space="preserve">upcoming appointments</w:t>
      </w:r>
      <w:r>
        <w:t xml:space="preserve"> </w:t>
      </w:r>
      <w:r>
        <w:t xml:space="preserve">with a one-click booking dialog.</w:t>
      </w:r>
    </w:p>
    <w:bookmarkEnd w:id="351"/>
    <w:bookmarkStart w:id="352" w:name="how-to-open-it-2"/>
    <w:p>
      <w:pPr>
        <w:pStyle w:val="Heading5"/>
      </w:pPr>
      <w:r>
        <w:t xml:space="preserve">How to open it</w:t>
      </w:r>
    </w:p>
    <w:p>
      <w:pPr>
        <w:pStyle w:val="FirstParagraph"/>
      </w:pPr>
      <w:r>
        <w:t xml:space="preserve">Wherever a patient appears in HMS — clinic reception, the scheduler,</w:t>
      </w:r>
      <w:r>
        <w:t xml:space="preserve"> </w:t>
      </w:r>
      <w:r>
        <w:t xml:space="preserve">search results, the admission list — clicking the patient’s name or</w:t>
      </w:r>
      <w:r>
        <w:t xml:space="preserve"> </w:t>
      </w:r>
      <w:r>
        <w:t xml:space="preserve">photo opens the Patient Dashboard for that patient.</w:t>
      </w:r>
    </w:p>
    <w:bookmarkEnd w:id="352"/>
    <w:bookmarkStart w:id="353" w:name="the-ten-tabs"/>
    <w:p>
      <w:pPr>
        <w:pStyle w:val="Heading5"/>
      </w:pPr>
      <w:r>
        <w:t xml:space="preserve">The ten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Demographics, identity, contact, guarantor — the single-row reference 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Vitals, allergies, active problems, prescriptions, visit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 Plan</w:t>
            </w:r>
          </w:p>
        </w:tc>
        <w:tc>
          <w:tcPr/>
          <w:p>
            <w:pPr>
              <w:pStyle w:val="Compact"/>
            </w:pPr>
            <w:r>
              <w:t xml:space="preserve">Treatment plans, procedures, stages, mini dental chart.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Past + upcoming; book / reschedule / cancel; find available slots.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Lab/Imaging</w:t>
            </w:r>
          </w:p>
        </w:tc>
        <w:tc>
          <w:tcPr/>
          <w:p>
            <w:pPr>
              <w:pStyle w:val="Compact"/>
            </w:pPr>
            <w:r>
              <w:t xml:space="preserve">Lab tests (orders + results).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Imaging</w:t>
            </w:r>
          </w:p>
        </w:tc>
        <w:tc>
          <w:tcPr/>
          <w:p>
            <w:pPr>
              <w:pStyle w:val="Compact"/>
            </w:pPr>
            <w:r>
              <w:t xml:space="preserve">Radiology requests + results + latest image preview.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Immunisations, family history, social history, referrals, encounter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Embedded document gallery with upload, view, annotate, compare.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Bills, payments, balance, refunds, statement, WhatsApp / email send.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Coverage, contracts, claims history, sent / accepted / rejected.</w:t>
            </w:r>
          </w:p>
        </w:tc>
      </w:tr>
    </w:tbl>
    <w:p>
      <w:pPr>
        <w:pStyle w:val="BodyText"/>
      </w:pPr>
      <w:r>
        <w:t xml:space="preserve">Each tab is detailed on its own page in the left sidebar.</w:t>
      </w:r>
    </w:p>
    <w:bookmarkEnd w:id="353"/>
    <w:bookmarkStart w:id="354" w:name="see-also-1"/>
    <w:p>
      <w:pPr>
        <w:pStyle w:val="Heading5"/>
      </w:pPr>
      <w:r>
        <w:t xml:space="preserve">See also</w:t>
      </w:r>
    </w:p>
    <w:p>
      <w:pPr>
        <w:pStyle w:val="Compact"/>
        <w:numPr>
          <w:ilvl w:val="0"/>
          <w:numId w:val="1215"/>
        </w:numPr>
      </w:pP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— every Patient-Dashboard feature in one</w:t>
      </w:r>
      <w:r>
        <w:t xml:space="preserve"> </w:t>
      </w:r>
      <w:r>
        <w:t xml:space="preserve">exhaustive categorised list.</w:t>
      </w:r>
    </w:p>
    <w:p>
      <w:pPr>
        <w:pStyle w:val="Compact"/>
        <w:numPr>
          <w:ilvl w:val="0"/>
          <w:numId w:val="1215"/>
        </w:numPr>
      </w:pP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a typical 60-second</w:t>
      </w:r>
      <w:r>
        <w:t xml:space="preserve"> </w:t>
      </w:r>
      <w:r>
        <w:t xml:space="preserve">review of a patient before they walk in.</w:t>
      </w:r>
    </w:p>
    <w:bookmarkEnd w:id="354"/>
    <w:bookmarkEnd w:id="355"/>
    <w:bookmarkStart w:id="364" w:name="getting-started-3"/>
    <w:p>
      <w:pPr>
        <w:pStyle w:val="Heading4"/>
      </w:pPr>
      <w:r>
        <w:t xml:space="preserve">Getting Started</w:t>
      </w:r>
    </w:p>
    <w:p>
      <w:pPr>
        <w:pStyle w:val="FirstParagraph"/>
      </w:pPr>
      <w:r>
        <w:t xml:space="preserve">A typical 60-second patient review before they walk into the room.</w:t>
      </w:r>
    </w:p>
    <w:bookmarkStart w:id="356" w:name="open-the-dashboard"/>
    <w:p>
      <w:pPr>
        <w:pStyle w:val="Heading5"/>
      </w:pPr>
      <w:r>
        <w:t xml:space="preserve">1. Open the dashboard</w:t>
      </w:r>
    </w:p>
    <w:p>
      <w:pPr>
        <w:pStyle w:val="FirstParagraph"/>
      </w:pPr>
      <w:r>
        <w:t xml:space="preserve">Click the patient’s name anywhere in HMS — reception, scheduler,</w:t>
      </w:r>
      <w:r>
        <w:t xml:space="preserve"> </w:t>
      </w:r>
      <w:r>
        <w:t xml:space="preserve">search, the wait-list. The dashboard opens on 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tab.</w:t>
      </w:r>
    </w:p>
    <w:bookmarkEnd w:id="356"/>
    <w:bookmarkStart w:id="357" w:name="the-photo-identity-strip"/>
    <w:p>
      <w:pPr>
        <w:pStyle w:val="Heading5"/>
      </w:pPr>
      <w:r>
        <w:t xml:space="preserve">2. The photo + identity strip</w:t>
      </w:r>
    </w:p>
    <w:p>
      <w:pPr>
        <w:pStyle w:val="FirstParagraph"/>
      </w:pPr>
      <w:r>
        <w:t xml:space="preserve">A photo on the left, the name, file number, date of birth (Gregorian</w:t>
      </w:r>
      <w:r>
        <w:t xml:space="preserve"> </w:t>
      </w:r>
      <w:r>
        <w:t xml:space="preserve">+ Hijri), age, gender, blood group, nationality, and a</w:t>
      </w:r>
      <w:r>
        <w:t xml:space="preserve"> </w:t>
      </w:r>
      <w:r>
        <w:rPr>
          <w:i/>
          <w:iCs/>
        </w:rPr>
        <w:t xml:space="preserve">VIP</w:t>
      </w:r>
      <w:r>
        <w:t xml:space="preserve"> </w:t>
      </w:r>
      <w:r>
        <w:t xml:space="preserve">dot if</w:t>
      </w:r>
      <w:r>
        <w:t xml:space="preserve"> </w:t>
      </w:r>
      <w:r>
        <w:t xml:space="preserve">applicable. Take three seconds to register who you’re about to see.</w:t>
      </w:r>
    </w:p>
    <w:bookmarkEnd w:id="357"/>
    <w:bookmarkStart w:id="358" w:name="glance-the-badges"/>
    <w:p>
      <w:pPr>
        <w:pStyle w:val="Heading5"/>
      </w:pPr>
      <w:r>
        <w:t xml:space="preserve">3. Glance the badges</w:t>
      </w:r>
    </w:p>
    <w:p>
      <w:pPr>
        <w:pStyle w:val="FirstParagraph"/>
      </w:pPr>
      <w:r>
        <w:t xml:space="preserve">The header strip shows badges for anything you must not miss:</w:t>
      </w:r>
    </w:p>
    <w:p>
      <w:pPr>
        <w:pStyle w:val="Compact"/>
        <w:numPr>
          <w:ilvl w:val="0"/>
          <w:numId w:val="1216"/>
        </w:numPr>
      </w:pPr>
      <w:r>
        <w:t xml:space="preserve">Known allergies (with the allergen on hover).</w:t>
      </w:r>
    </w:p>
    <w:p>
      <w:pPr>
        <w:pStyle w:val="Compact"/>
        <w:numPr>
          <w:ilvl w:val="0"/>
          <w:numId w:val="1216"/>
        </w:numPr>
      </w:pPr>
      <w:r>
        <w:t xml:space="preserve">Pending balance over threshold.</w:t>
      </w:r>
    </w:p>
    <w:p>
      <w:pPr>
        <w:pStyle w:val="Compact"/>
        <w:numPr>
          <w:ilvl w:val="0"/>
          <w:numId w:val="1216"/>
        </w:numPr>
      </w:pPr>
      <w:r>
        <w:t xml:space="preserve">VIP.</w:t>
      </w:r>
    </w:p>
    <w:p>
      <w:pPr>
        <w:pStyle w:val="Compact"/>
        <w:numPr>
          <w:ilvl w:val="0"/>
          <w:numId w:val="1216"/>
        </w:numPr>
      </w:pPr>
      <w:r>
        <w:t xml:space="preserve">Care alerts (flagged from a previous visit).</w:t>
      </w:r>
    </w:p>
    <w:bookmarkEnd w:id="358"/>
    <w:bookmarkStart w:id="359" w:name="jump-to-the-clinically-relevant-tab"/>
    <w:p>
      <w:pPr>
        <w:pStyle w:val="Heading5"/>
      </w:pPr>
      <w:r>
        <w:t xml:space="preserve">4. Jump to the clinically relevant tab</w:t>
      </w:r>
    </w:p>
    <w:p>
      <w:pPr>
        <w:pStyle w:val="Compact"/>
        <w:numPr>
          <w:ilvl w:val="0"/>
          <w:numId w:val="1217"/>
        </w:numPr>
      </w:pPr>
      <w:r>
        <w:t xml:space="preserve">Walk-in / acute</w:t>
      </w:r>
      <w:r>
        <w:t xml:space="preserve"> </w:t>
      </w:r>
      <w:r>
        <w:rPr>
          <w:b/>
          <w:bCs/>
        </w:rPr>
        <w:t xml:space="preserve">Clinical</w:t>
      </w:r>
      <w:r>
        <w:t xml:space="preserve"> </w:t>
      </w:r>
      <w:r>
        <w:t xml:space="preserve">(vitals, allergies, active problems,</w:t>
      </w:r>
      <w:r>
        <w:t xml:space="preserve"> </w:t>
      </w:r>
      <w:r>
        <w:t xml:space="preserve">current medications, last visit summary).</w:t>
      </w:r>
    </w:p>
    <w:p>
      <w:pPr>
        <w:pStyle w:val="Compact"/>
        <w:numPr>
          <w:ilvl w:val="0"/>
          <w:numId w:val="1217"/>
        </w:numPr>
      </w:pPr>
      <w:r>
        <w:t xml:space="preserve">Follow-up</w:t>
      </w:r>
      <w:r>
        <w:t xml:space="preserve"> </w:t>
      </w:r>
      <w:r>
        <w:rPr>
          <w:b/>
          <w:bCs/>
        </w:rPr>
        <w:t xml:space="preserve">Care Plan</w:t>
      </w:r>
      <w:r>
        <w:t xml:space="preserve"> </w:t>
      </w:r>
      <w:r>
        <w:t xml:space="preserve">(where in the treatment plan they are).</w:t>
      </w:r>
    </w:p>
    <w:p>
      <w:pPr>
        <w:pStyle w:val="Compact"/>
        <w:numPr>
          <w:ilvl w:val="0"/>
          <w:numId w:val="1217"/>
        </w:numPr>
      </w:pPr>
      <w:r>
        <w:t xml:space="preserve">Lab / X-ray review</w:t>
      </w:r>
      <w:r>
        <w:t xml:space="preserve"> </w:t>
      </w:r>
      <w:r>
        <w:rPr>
          <w:b/>
          <w:bCs/>
        </w:rPr>
        <w:t xml:space="preserve">Lab/Imaging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Imaging</w:t>
      </w:r>
      <w:r>
        <w:t xml:space="preserve">.</w:t>
      </w:r>
    </w:p>
    <w:p>
      <w:pPr>
        <w:pStyle w:val="Compact"/>
        <w:numPr>
          <w:ilvl w:val="0"/>
          <w:numId w:val="1217"/>
        </w:numPr>
      </w:pPr>
      <w:r>
        <w:t xml:space="preserve">Financial question</w:t>
      </w:r>
      <w:r>
        <w:t xml:space="preserve"> </w:t>
      </w:r>
      <w:r>
        <w:rPr>
          <w:b/>
          <w:bCs/>
        </w:rPr>
        <w:t xml:space="preserve">Billing</w:t>
      </w:r>
      <w:r>
        <w:t xml:space="preserve">.</w:t>
      </w:r>
    </w:p>
    <w:p>
      <w:pPr>
        <w:pStyle w:val="Compact"/>
        <w:numPr>
          <w:ilvl w:val="0"/>
          <w:numId w:val="1217"/>
        </w:numPr>
      </w:pPr>
      <w:r>
        <w:t xml:space="preserve">Insurance / authorisation</w:t>
      </w:r>
      <w:r>
        <w:t xml:space="preserve"> </w:t>
      </w:r>
      <w:r>
        <w:rPr>
          <w:b/>
          <w:bCs/>
        </w:rPr>
        <w:t xml:space="preserve">Insurance</w:t>
      </w:r>
      <w:r>
        <w:t xml:space="preserve">.</w:t>
      </w:r>
    </w:p>
    <w:p>
      <w:pPr>
        <w:pStyle w:val="Compact"/>
        <w:numPr>
          <w:ilvl w:val="0"/>
          <w:numId w:val="1217"/>
        </w:numPr>
      </w:pPr>
      <w:r>
        <w:t xml:space="preserve">Anything else from the past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Documents</w:t>
      </w:r>
      <w:r>
        <w:t xml:space="preserve">.</w:t>
      </w:r>
    </w:p>
    <w:bookmarkEnd w:id="359"/>
    <w:bookmarkStart w:id="360" w:name="take-action-without-leaving-the-page"/>
    <w:p>
      <w:pPr>
        <w:pStyle w:val="Heading5"/>
      </w:pPr>
      <w:r>
        <w:t xml:space="preserve">5. Take action without leaving the page</w:t>
      </w:r>
    </w:p>
    <w:p>
      <w:pPr>
        <w:pStyle w:val="FirstParagraph"/>
      </w:pPr>
      <w:r>
        <w:t xml:space="preserve">Every list has small + buttons on the right: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Vital</w:t>
      </w:r>
      <w:r>
        <w:t xml:space="preserve"> </w:t>
      </w:r>
      <w:r>
        <w:t xml:space="preserve">— record a new vital sign reading.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Prescription</w:t>
      </w:r>
      <w:r>
        <w:t xml:space="preserve"> </w:t>
      </w:r>
      <w:r>
        <w:t xml:space="preserve">— write a new prescription.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Lab test</w:t>
      </w:r>
      <w:r>
        <w:t xml:space="preserve"> </w:t>
      </w:r>
      <w:r>
        <w:t xml:space="preserve">— order a new lab test.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Imaging</w:t>
      </w:r>
      <w:r>
        <w:t xml:space="preserve"> </w:t>
      </w:r>
      <w:r>
        <w:t xml:space="preserve">— order a new radiology study.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Document</w:t>
      </w:r>
      <w:r>
        <w:t xml:space="preserve"> </w:t>
      </w:r>
      <w:r>
        <w:t xml:space="preserve">— upload a file directly into the patient’s gallery.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Bill / Payment</w:t>
      </w:r>
      <w:r>
        <w:t xml:space="preserve"> </w:t>
      </w:r>
      <w:r>
        <w:t xml:space="preserve">— open the new-bill or new-payment dialog.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Appointment</w:t>
      </w:r>
      <w:r>
        <w:t xml:space="preserve"> </w:t>
      </w:r>
      <w:r>
        <w:t xml:space="preserve">— book the next visit from the embedded</w:t>
      </w:r>
      <w:r>
        <w:t xml:space="preserve"> </w:t>
      </w:r>
      <w:r>
        <w:t xml:space="preserve">scheduler.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+ Immunisation / Referral / Family member</w:t>
      </w:r>
      <w:r>
        <w:t xml:space="preserve"> </w:t>
      </w:r>
      <w:r>
        <w:t xml:space="preserve">— under the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tab.</w:t>
      </w:r>
    </w:p>
    <w:bookmarkEnd w:id="360"/>
    <w:bookmarkStart w:id="361" w:name="drill-in-only-if-you-need-to"/>
    <w:p>
      <w:pPr>
        <w:pStyle w:val="Heading5"/>
      </w:pPr>
      <w:r>
        <w:t xml:space="preserve">6. Drill in only if you need to</w:t>
      </w:r>
    </w:p>
    <w:p>
      <w:pPr>
        <w:pStyle w:val="FirstParagraph"/>
      </w:pPr>
      <w:r>
        <w:t xml:space="preserve">Most rows link to the full form behind them — click any visit,</w:t>
      </w:r>
      <w:r>
        <w:t xml:space="preserve"> </w:t>
      </w:r>
      <w:r>
        <w:t xml:space="preserve">prescription, lab order, imaging study, bill, payment, claim, or</w:t>
      </w:r>
      <w:r>
        <w:t xml:space="preserve"> </w:t>
      </w:r>
      <w:r>
        <w:t xml:space="preserve">treatment plan to open it in its native screen. Use the back button</w:t>
      </w:r>
      <w:r>
        <w:t xml:space="preserve"> </w:t>
      </w:r>
      <w:r>
        <w:t xml:space="preserve">to come straight back to the dashboard.</w:t>
      </w:r>
    </w:p>
    <w:bookmarkEnd w:id="361"/>
    <w:bookmarkStart w:id="363" w:name="done-2"/>
    <w:p>
      <w:pPr>
        <w:pStyle w:val="Heading5"/>
      </w:pPr>
      <w:r>
        <w:t xml:space="preserve">7. Done</w:t>
      </w:r>
    </w:p>
    <w:p>
      <w:pPr>
        <w:pStyle w:val="FirstParagraph"/>
      </w:pPr>
      <w:r>
        <w:t xml:space="preserve">The dashboard remembers which tab you were last on, per patient — open</w:t>
      </w:r>
      <w:r>
        <w:t xml:space="preserve"> </w:t>
      </w:r>
      <w:r>
        <w:t xml:space="preserve">the next patient and you start on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again unless you choose</w:t>
      </w:r>
      <w:r>
        <w:t xml:space="preserve"> </w:t>
      </w:r>
      <w:r>
        <w:t xml:space="preserve">otherwise.</w:t>
      </w:r>
    </w:p>
    <w:p>
      <w:pPr>
        <w:pStyle w:val="BodyText"/>
      </w:pPr>
      <w:r>
        <w:t xml:space="preserve">Continue to the</w:t>
      </w:r>
      <w:r>
        <w:t xml:space="preserve"> </w:t>
      </w:r>
      <w:hyperlink r:id="rId362">
        <w:r>
          <w:rPr>
            <w:rStyle w:val="Hyperlink"/>
            <w:b/>
            <w:bCs/>
          </w:rPr>
          <w:t xml:space="preserve">Profile tab</w:t>
        </w:r>
      </w:hyperlink>
      <w:r>
        <w:t xml:space="preserve"> </w:t>
      </w:r>
      <w:r>
        <w:t xml:space="preserve">or jump to the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catalogue.</w:t>
      </w:r>
    </w:p>
    <w:bookmarkEnd w:id="363"/>
    <w:bookmarkEnd w:id="364"/>
    <w:bookmarkStart w:id="567" w:name="features-4"/>
    <w:p>
      <w:pPr>
        <w:pStyle w:val="Heading4"/>
      </w:pPr>
      <w:r>
        <w:t xml:space="preserve">Features</w:t>
      </w:r>
    </w:p>
    <w:p>
      <w:pPr>
        <w:pStyle w:val="FirstParagraph"/>
      </w:pPr>
      <w:r>
        <w:t xml:space="preserve">Every feature of the Patient Dashboard, grouped by what it lets you</w:t>
      </w:r>
      <w:r>
        <w:t xml:space="preserve"> </w:t>
      </w:r>
      <w:r>
        <w:t xml:space="preserve">do. Exhaustive but not technical — use it as a training checklist or</w:t>
      </w:r>
      <w:r>
        <w:t xml:space="preserve"> </w:t>
      </w:r>
      <w:r>
        <w:t xml:space="preserve">a gap analysis against another system.</w:t>
      </w:r>
      <w:r>
        <w:t xml:space="preserve"> </w:t>
      </w:r>
      <w:r>
        <w:t xml:space="preserve">##### 1. Identity &amp; Demographics</w:t>
      </w:r>
    </w:p>
    <w:p>
      <w:pPr>
        <w:pStyle w:val="Compact"/>
        <w:numPr>
          <w:ilvl w:val="0"/>
          <w:numId w:val="1219"/>
        </w:numPr>
      </w:pPr>
      <w:r>
        <w:t xml:space="preserve">Patient photo (avatar with fallback initials).</w:t>
      </w:r>
    </w:p>
    <w:p>
      <w:pPr>
        <w:pStyle w:val="Compact"/>
        <w:numPr>
          <w:ilvl w:val="0"/>
          <w:numId w:val="1219"/>
        </w:numPr>
      </w:pPr>
      <w:r>
        <w:t xml:space="preserve">Full name.</w:t>
      </w:r>
    </w:p>
    <w:p>
      <w:pPr>
        <w:pStyle w:val="Compact"/>
        <w:numPr>
          <w:ilvl w:val="0"/>
          <w:numId w:val="1219"/>
        </w:numPr>
      </w:pPr>
      <w:r>
        <w:t xml:space="preserve">Salutation (Mr / Mrs / Dr / …).</w:t>
      </w:r>
    </w:p>
    <w:p>
      <w:pPr>
        <w:pStyle w:val="Compact"/>
        <w:numPr>
          <w:ilvl w:val="0"/>
          <w:numId w:val="1219"/>
        </w:numPr>
      </w:pPr>
      <w:r>
        <w:t xml:space="preserve">File / MRN number.</w:t>
      </w:r>
    </w:p>
    <w:p>
      <w:pPr>
        <w:pStyle w:val="Compact"/>
        <w:numPr>
          <w:ilvl w:val="0"/>
          <w:numId w:val="1219"/>
        </w:numPr>
      </w:pPr>
      <w:r>
        <w:t xml:space="preserve">Gender.</w:t>
      </w:r>
    </w:p>
    <w:p>
      <w:pPr>
        <w:pStyle w:val="Compact"/>
        <w:numPr>
          <w:ilvl w:val="0"/>
          <w:numId w:val="1219"/>
        </w:numPr>
      </w:pPr>
      <w:r>
        <w:t xml:space="preserve">Date of birth — Gregorian.</w:t>
      </w:r>
    </w:p>
    <w:p>
      <w:pPr>
        <w:pStyle w:val="Compact"/>
        <w:numPr>
          <w:ilvl w:val="0"/>
          <w:numId w:val="1219"/>
        </w:numPr>
      </w:pPr>
      <w:r>
        <w:t xml:space="preserve">Date of birth — Hijri.</w:t>
      </w:r>
    </w:p>
    <w:p>
      <w:pPr>
        <w:pStyle w:val="Compact"/>
        <w:numPr>
          <w:ilvl w:val="0"/>
          <w:numId w:val="1219"/>
        </w:numPr>
      </w:pPr>
      <w:r>
        <w:t xml:space="preserve">Computed age (years / months / days as appropriate).</w:t>
      </w:r>
    </w:p>
    <w:p>
      <w:pPr>
        <w:pStyle w:val="Compact"/>
        <w:numPr>
          <w:ilvl w:val="0"/>
          <w:numId w:val="1219"/>
        </w:numPr>
      </w:pPr>
      <w:r>
        <w:t xml:space="preserve">Blood group.</w:t>
      </w:r>
    </w:p>
    <w:p>
      <w:pPr>
        <w:pStyle w:val="Compact"/>
        <w:numPr>
          <w:ilvl w:val="0"/>
          <w:numId w:val="1219"/>
        </w:numPr>
      </w:pPr>
      <w:r>
        <w:t xml:space="preserve">Marital status.</w:t>
      </w:r>
    </w:p>
    <w:p>
      <w:pPr>
        <w:pStyle w:val="Compact"/>
        <w:numPr>
          <w:ilvl w:val="0"/>
          <w:numId w:val="1219"/>
        </w:numPr>
      </w:pPr>
      <w:r>
        <w:t xml:space="preserve">Nationality.</w:t>
      </w:r>
    </w:p>
    <w:p>
      <w:pPr>
        <w:pStyle w:val="Compact"/>
        <w:numPr>
          <w:ilvl w:val="0"/>
          <w:numId w:val="1219"/>
        </w:numPr>
      </w:pPr>
      <w:r>
        <w:t xml:space="preserve">Religion.</w:t>
      </w:r>
    </w:p>
    <w:p>
      <w:pPr>
        <w:pStyle w:val="Compact"/>
        <w:numPr>
          <w:ilvl w:val="0"/>
          <w:numId w:val="1219"/>
        </w:numPr>
      </w:pPr>
      <w:r>
        <w:t xml:space="preserve">National ID — type and number.</w:t>
      </w:r>
    </w:p>
    <w:p>
      <w:pPr>
        <w:pStyle w:val="Compact"/>
        <w:numPr>
          <w:ilvl w:val="0"/>
          <w:numId w:val="1219"/>
        </w:numPr>
      </w:pPr>
      <w:r>
        <w:t xml:space="preserve">Passport — number, issue place, issue / expiry dates.</w:t>
      </w:r>
    </w:p>
    <w:p>
      <w:pPr>
        <w:pStyle w:val="Compact"/>
        <w:numPr>
          <w:ilvl w:val="0"/>
          <w:numId w:val="1219"/>
        </w:numPr>
      </w:pPr>
      <w:r>
        <w:t xml:space="preserve">Visa number.</w:t>
      </w:r>
    </w:p>
    <w:p>
      <w:pPr>
        <w:pStyle w:val="Compact"/>
        <w:numPr>
          <w:ilvl w:val="0"/>
          <w:numId w:val="1219"/>
        </w:numPr>
      </w:pPr>
      <w:r>
        <w:t xml:space="preserve">VIP flag.</w:t>
      </w:r>
    </w:p>
    <w:bookmarkStart w:id="365" w:name="contact"/>
    <w:p>
      <w:pPr>
        <w:pStyle w:val="Heading5"/>
      </w:pPr>
      <w:r>
        <w:t xml:space="preserve">2. Contact</w:t>
      </w:r>
    </w:p>
    <w:p>
      <w:pPr>
        <w:pStyle w:val="Compact"/>
        <w:numPr>
          <w:ilvl w:val="0"/>
          <w:numId w:val="1220"/>
        </w:numPr>
      </w:pPr>
      <w:r>
        <w:t xml:space="preserve">Mobile phone.</w:t>
      </w:r>
    </w:p>
    <w:p>
      <w:pPr>
        <w:pStyle w:val="Compact"/>
        <w:numPr>
          <w:ilvl w:val="0"/>
          <w:numId w:val="1220"/>
        </w:numPr>
      </w:pPr>
      <w:r>
        <w:t xml:space="preserve">Landline / phone.</w:t>
      </w:r>
    </w:p>
    <w:p>
      <w:pPr>
        <w:pStyle w:val="Compact"/>
        <w:numPr>
          <w:ilvl w:val="0"/>
          <w:numId w:val="1220"/>
        </w:numPr>
      </w:pPr>
      <w:r>
        <w:t xml:space="preserve">E-mail address.</w:t>
      </w:r>
    </w:p>
    <w:p>
      <w:pPr>
        <w:pStyle w:val="Compact"/>
        <w:numPr>
          <w:ilvl w:val="0"/>
          <w:numId w:val="1220"/>
        </w:numPr>
      </w:pPr>
      <w:r>
        <w:t xml:space="preserve">Address (home).</w:t>
      </w:r>
    </w:p>
    <w:p>
      <w:pPr>
        <w:pStyle w:val="Compact"/>
        <w:numPr>
          <w:ilvl w:val="0"/>
          <w:numId w:val="1220"/>
        </w:numPr>
      </w:pPr>
      <w:r>
        <w:t xml:space="preserve">P.O. Box.</w:t>
      </w:r>
    </w:p>
    <w:p>
      <w:pPr>
        <w:pStyle w:val="Compact"/>
        <w:numPr>
          <w:ilvl w:val="0"/>
          <w:numId w:val="1220"/>
        </w:numPr>
      </w:pPr>
      <w:r>
        <w:t xml:space="preserve">Employer.</w:t>
      </w:r>
    </w:p>
    <w:bookmarkEnd w:id="365"/>
    <w:bookmarkStart w:id="366" w:name="emergency-next-of-kin"/>
    <w:p>
      <w:pPr>
        <w:pStyle w:val="Heading5"/>
      </w:pPr>
      <w:r>
        <w:t xml:space="preserve">3. Emergency / Next-of-kin</w:t>
      </w:r>
    </w:p>
    <w:p>
      <w:pPr>
        <w:pStyle w:val="Compact"/>
        <w:numPr>
          <w:ilvl w:val="0"/>
          <w:numId w:val="1221"/>
        </w:numPr>
      </w:pPr>
      <w:r>
        <w:t xml:space="preserve">Salutation.</w:t>
      </w:r>
    </w:p>
    <w:p>
      <w:pPr>
        <w:pStyle w:val="Compact"/>
        <w:numPr>
          <w:ilvl w:val="0"/>
          <w:numId w:val="1221"/>
        </w:numPr>
      </w:pPr>
      <w:r>
        <w:t xml:space="preserve">Name.</w:t>
      </w:r>
    </w:p>
    <w:p>
      <w:pPr>
        <w:pStyle w:val="Compact"/>
        <w:numPr>
          <w:ilvl w:val="0"/>
          <w:numId w:val="1221"/>
        </w:numPr>
      </w:pPr>
      <w:r>
        <w:t xml:space="preserve">Relation.</w:t>
      </w:r>
    </w:p>
    <w:p>
      <w:pPr>
        <w:pStyle w:val="Compact"/>
        <w:numPr>
          <w:ilvl w:val="0"/>
          <w:numId w:val="1221"/>
        </w:numPr>
      </w:pPr>
      <w:r>
        <w:t xml:space="preserve">Phone.</w:t>
      </w:r>
    </w:p>
    <w:p>
      <w:pPr>
        <w:pStyle w:val="Compact"/>
        <w:numPr>
          <w:ilvl w:val="0"/>
          <w:numId w:val="1221"/>
        </w:numPr>
      </w:pPr>
      <w:r>
        <w:t xml:space="preserve">Mobile.</w:t>
      </w:r>
    </w:p>
    <w:p>
      <w:pPr>
        <w:pStyle w:val="Compact"/>
        <w:numPr>
          <w:ilvl w:val="0"/>
          <w:numId w:val="1221"/>
        </w:numPr>
      </w:pPr>
      <w:r>
        <w:t xml:space="preserve">Address.</w:t>
      </w:r>
    </w:p>
    <w:bookmarkEnd w:id="366"/>
    <w:bookmarkStart w:id="367" w:name="insurance-guarantors"/>
    <w:p>
      <w:pPr>
        <w:pStyle w:val="Heading5"/>
      </w:pPr>
      <w:r>
        <w:t xml:space="preserve">4. Insurance &amp; Guarantors</w:t>
      </w:r>
    </w:p>
    <w:p>
      <w:pPr>
        <w:pStyle w:val="Compact"/>
        <w:numPr>
          <w:ilvl w:val="0"/>
          <w:numId w:val="1222"/>
        </w:numPr>
      </w:pPr>
      <w:r>
        <w:t xml:space="preserve">Primary guarantor — name, contract, network, class.</w:t>
      </w:r>
    </w:p>
    <w:p>
      <w:pPr>
        <w:pStyle w:val="Compact"/>
        <w:numPr>
          <w:ilvl w:val="0"/>
          <w:numId w:val="1222"/>
        </w:numPr>
      </w:pPr>
      <w:r>
        <w:t xml:space="preserve">Secondary guarantor — same set of fields.</w:t>
      </w:r>
    </w:p>
    <w:p>
      <w:pPr>
        <w:pStyle w:val="Compact"/>
        <w:numPr>
          <w:ilvl w:val="0"/>
          <w:numId w:val="1222"/>
        </w:numPr>
      </w:pPr>
      <w:r>
        <w:t xml:space="preserve">Self-insured flag.</w:t>
      </w:r>
    </w:p>
    <w:p>
      <w:pPr>
        <w:pStyle w:val="Compact"/>
        <w:numPr>
          <w:ilvl w:val="0"/>
          <w:numId w:val="1222"/>
        </w:numPr>
      </w:pPr>
      <w:r>
        <w:t xml:space="preserve">Coverage tier / class.</w:t>
      </w:r>
    </w:p>
    <w:p>
      <w:pPr>
        <w:pStyle w:val="Compact"/>
        <w:numPr>
          <w:ilvl w:val="0"/>
          <w:numId w:val="1222"/>
        </w:numPr>
      </w:pPr>
      <w:r>
        <w:t xml:space="preserve">Currency.</w:t>
      </w:r>
    </w:p>
    <w:p>
      <w:pPr>
        <w:pStyle w:val="Compact"/>
        <w:numPr>
          <w:ilvl w:val="0"/>
          <w:numId w:val="1222"/>
        </w:numPr>
      </w:pPr>
      <w:r>
        <w:t xml:space="preserve">Latest admission coverage card.</w:t>
      </w:r>
    </w:p>
    <w:p>
      <w:pPr>
        <w:pStyle w:val="Compact"/>
        <w:numPr>
          <w:ilvl w:val="0"/>
          <w:numId w:val="1222"/>
        </w:numPr>
      </w:pPr>
      <w:r>
        <w:t xml:space="preserve">Edit primary coverage shortcut.</w:t>
      </w:r>
    </w:p>
    <w:p>
      <w:pPr>
        <w:pStyle w:val="Compact"/>
        <w:numPr>
          <w:ilvl w:val="0"/>
          <w:numId w:val="1222"/>
        </w:numPr>
      </w:pPr>
      <w:r>
        <w:t xml:space="preserve">Edit secondary coverage shortcut.</w:t>
      </w:r>
    </w:p>
    <w:p>
      <w:pPr>
        <w:pStyle w:val="Compact"/>
        <w:numPr>
          <w:ilvl w:val="0"/>
          <w:numId w:val="1222"/>
        </w:numPr>
      </w:pPr>
      <w:r>
        <w:t xml:space="preserve">Click-to-set-up coverage when none is on file.</w:t>
      </w:r>
    </w:p>
    <w:p>
      <w:pPr>
        <w:pStyle w:val="Compact"/>
        <w:numPr>
          <w:ilvl w:val="0"/>
          <w:numId w:val="1222"/>
        </w:numPr>
      </w:pPr>
      <w:r>
        <w:t xml:space="preserve">Claims history list — Pending, Sent, Accepted, Rejected, with counts and totals.</w:t>
      </w:r>
    </w:p>
    <w:p>
      <w:pPr>
        <w:pStyle w:val="Compact"/>
        <w:numPr>
          <w:ilvl w:val="0"/>
          <w:numId w:val="1222"/>
        </w:numPr>
      </w:pPr>
      <w:r>
        <w:t xml:space="preserve">Open the latest admission to add / edit a claim.</w:t>
      </w:r>
    </w:p>
    <w:bookmarkEnd w:id="367"/>
    <w:bookmarkStart w:id="368" w:name="vitals"/>
    <w:p>
      <w:pPr>
        <w:pStyle w:val="Heading5"/>
      </w:pPr>
      <w:r>
        <w:t xml:space="preserve">5. Vitals</w:t>
      </w:r>
    </w:p>
    <w:p>
      <w:pPr>
        <w:pStyle w:val="Compact"/>
        <w:numPr>
          <w:ilvl w:val="0"/>
          <w:numId w:val="1223"/>
        </w:numPr>
      </w:pPr>
      <w:r>
        <w:t xml:space="preserve">Last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readings of each vital sign.</w:t>
      </w:r>
    </w:p>
    <w:p>
      <w:pPr>
        <w:pStyle w:val="Compact"/>
        <w:numPr>
          <w:ilvl w:val="0"/>
          <w:numId w:val="1223"/>
        </w:numPr>
      </w:pPr>
      <w:r>
        <w:t xml:space="preserve">Per-reading badge — Normal / Borderline / Low / High / Markedly high.</w:t>
      </w:r>
    </w:p>
    <w:p>
      <w:pPr>
        <w:pStyle w:val="Compact"/>
        <w:numPr>
          <w:ilvl w:val="0"/>
          <w:numId w:val="1223"/>
        </w:numPr>
      </w:pPr>
      <w:r>
        <w:t xml:space="preserve">Date and time of each reading.</w:t>
      </w:r>
    </w:p>
    <w:p>
      <w:pPr>
        <w:pStyle w:val="Compact"/>
        <w:numPr>
          <w:ilvl w:val="0"/>
          <w:numId w:val="1223"/>
        </w:numPr>
      </w:pPr>
      <w:r>
        <w:t xml:space="preserve">Free-text note on each reading.</w:t>
      </w:r>
    </w:p>
    <w:p>
      <w:pPr>
        <w:pStyle w:val="Compact"/>
        <w:numPr>
          <w:ilvl w:val="0"/>
          <w:numId w:val="1223"/>
        </w:numPr>
      </w:pPr>
    </w:p>
    <w:p>
      <w:pPr>
        <w:pStyle w:val="Compact"/>
        <w:numPr>
          <w:ilvl w:val="1"/>
          <w:numId w:val="1224"/>
        </w:numPr>
      </w:pPr>
      <w:r>
        <w:t xml:space="preserve">Vital — record a new reading.</w:t>
      </w:r>
    </w:p>
    <w:p>
      <w:pPr>
        <w:pStyle w:val="Compact"/>
        <w:numPr>
          <w:ilvl w:val="0"/>
          <w:numId w:val="1223"/>
        </w:numPr>
      </w:pPr>
      <w:r>
        <w:t xml:space="preserve">Visual sparkline / trend bar per vital.</w:t>
      </w:r>
    </w:p>
    <w:p>
      <w:pPr>
        <w:pStyle w:val="Compact"/>
        <w:numPr>
          <w:ilvl w:val="0"/>
          <w:numId w:val="1223"/>
        </w:numPr>
      </w:pPr>
      <w:r>
        <w:t xml:space="preserve">Height, Weight, BMI (computed), Area (BSA, computed).</w:t>
      </w:r>
    </w:p>
    <w:bookmarkEnd w:id="368"/>
    <w:bookmarkStart w:id="369" w:name="allergies"/>
    <w:p>
      <w:pPr>
        <w:pStyle w:val="Heading5"/>
      </w:pPr>
      <w:r>
        <w:t xml:space="preserve">6. Allergies</w:t>
      </w:r>
    </w:p>
    <w:p>
      <w:pPr>
        <w:pStyle w:val="Compact"/>
        <w:numPr>
          <w:ilvl w:val="0"/>
          <w:numId w:val="1225"/>
        </w:numPr>
      </w:pPr>
      <w:r>
        <w:t xml:space="preserve">Known allergies list.</w:t>
      </w:r>
    </w:p>
    <w:p>
      <w:pPr>
        <w:pStyle w:val="Compact"/>
        <w:numPr>
          <w:ilvl w:val="0"/>
          <w:numId w:val="1225"/>
        </w:numPr>
      </w:pPr>
      <w:r>
        <w:t xml:space="preserve">Severity &amp; type (drug / non-drug).</w:t>
      </w:r>
    </w:p>
    <w:p>
      <w:pPr>
        <w:pStyle w:val="Compact"/>
        <w:numPr>
          <w:ilvl w:val="0"/>
          <w:numId w:val="1225"/>
        </w:numPr>
      </w:pPr>
      <w:r>
        <w:t xml:space="preserve">Reaction description.</w:t>
      </w:r>
    </w:p>
    <w:p>
      <w:pPr>
        <w:pStyle w:val="Compact"/>
        <w:numPr>
          <w:ilvl w:val="0"/>
          <w:numId w:val="1225"/>
        </w:numPr>
      </w:pPr>
      <w:r>
        <w:t xml:space="preserve">Source (chart / by whom).</w:t>
      </w:r>
    </w:p>
    <w:p>
      <w:pPr>
        <w:pStyle w:val="Compact"/>
        <w:numPr>
          <w:ilvl w:val="0"/>
          <w:numId w:val="1225"/>
        </w:numPr>
      </w:pPr>
      <w:r>
        <w:t xml:space="preserve">Last-reviewed date.</w:t>
      </w:r>
    </w:p>
    <w:bookmarkEnd w:id="369"/>
    <w:bookmarkStart w:id="370" w:name="active-problems"/>
    <w:p>
      <w:pPr>
        <w:pStyle w:val="Heading5"/>
      </w:pPr>
      <w:r>
        <w:t xml:space="preserve">7. Active Problems</w:t>
      </w:r>
    </w:p>
    <w:p>
      <w:pPr>
        <w:pStyle w:val="Compact"/>
        <w:numPr>
          <w:ilvl w:val="0"/>
          <w:numId w:val="1226"/>
        </w:numPr>
      </w:pPr>
      <w:r>
        <w:t xml:space="preserve">Problem list with diagnosis codes.</w:t>
      </w:r>
    </w:p>
    <w:p>
      <w:pPr>
        <w:pStyle w:val="Compact"/>
        <w:numPr>
          <w:ilvl w:val="0"/>
          <w:numId w:val="1226"/>
        </w:numPr>
      </w:pPr>
      <w:r>
        <w:t xml:space="preserve">Onset date.</w:t>
      </w:r>
    </w:p>
    <w:p>
      <w:pPr>
        <w:pStyle w:val="Compact"/>
        <w:numPr>
          <w:ilvl w:val="0"/>
          <w:numId w:val="1226"/>
        </w:numPr>
      </w:pPr>
      <w:r>
        <w:t xml:space="preserve">Status (Active / Resolved / Recurrent).</w:t>
      </w:r>
    </w:p>
    <w:p>
      <w:pPr>
        <w:pStyle w:val="Compact"/>
        <w:numPr>
          <w:ilvl w:val="0"/>
          <w:numId w:val="1226"/>
        </w:numPr>
      </w:pPr>
      <w:r>
        <w:t xml:space="preserve">Priority.</w:t>
      </w:r>
    </w:p>
    <w:p>
      <w:pPr>
        <w:pStyle w:val="Compact"/>
        <w:numPr>
          <w:ilvl w:val="0"/>
          <w:numId w:val="1226"/>
        </w:numPr>
      </w:pPr>
      <w:r>
        <w:t xml:space="preserve">Diagnosing physician.</w:t>
      </w:r>
    </w:p>
    <w:p>
      <w:pPr>
        <w:pStyle w:val="Compact"/>
        <w:numPr>
          <w:ilvl w:val="0"/>
          <w:numId w:val="1226"/>
        </w:numPr>
      </w:pPr>
      <w:r>
        <w:t xml:space="preserve">Free-text notes per problem.</w:t>
      </w:r>
    </w:p>
    <w:bookmarkEnd w:id="370"/>
    <w:bookmarkStart w:id="371" w:name="prescriptions-active-medications"/>
    <w:p>
      <w:pPr>
        <w:pStyle w:val="Heading5"/>
      </w:pPr>
      <w:r>
        <w:t xml:space="preserve">8. Prescriptions / Active Medications</w:t>
      </w:r>
    </w:p>
    <w:p>
      <w:pPr>
        <w:pStyle w:val="Compact"/>
        <w:numPr>
          <w:ilvl w:val="0"/>
          <w:numId w:val="1227"/>
        </w:numPr>
      </w:pPr>
      <w:r>
        <w:t xml:space="preserve">Active medications list.</w:t>
      </w:r>
    </w:p>
    <w:p>
      <w:pPr>
        <w:pStyle w:val="Compact"/>
        <w:numPr>
          <w:ilvl w:val="0"/>
          <w:numId w:val="1227"/>
        </w:numPr>
      </w:pPr>
      <w:r>
        <w:t xml:space="preserve">Past prescriptions list (with show-more toggle).</w:t>
      </w:r>
    </w:p>
    <w:p>
      <w:pPr>
        <w:pStyle w:val="Compact"/>
        <w:numPr>
          <w:ilvl w:val="0"/>
          <w:numId w:val="1227"/>
        </w:numPr>
      </w:pPr>
      <w:r>
        <w:t xml:space="preserve">Drug name, dose, frequency, duration.</w:t>
      </w:r>
    </w:p>
    <w:p>
      <w:pPr>
        <w:pStyle w:val="Compact"/>
        <w:numPr>
          <w:ilvl w:val="0"/>
          <w:numId w:val="1227"/>
        </w:numPr>
      </w:pPr>
      <w:r>
        <w:t xml:space="preserve">Prescribing physician.</w:t>
      </w:r>
    </w:p>
    <w:p>
      <w:pPr>
        <w:pStyle w:val="Compact"/>
        <w:numPr>
          <w:ilvl w:val="0"/>
          <w:numId w:val="1227"/>
        </w:numPr>
      </w:pPr>
      <w:r>
        <w:t xml:space="preserve">Start / end date.</w:t>
      </w:r>
    </w:p>
    <w:p>
      <w:pPr>
        <w:pStyle w:val="Compact"/>
        <w:numPr>
          <w:ilvl w:val="0"/>
          <w:numId w:val="1227"/>
        </w:numPr>
      </w:pPr>
      <w:r>
        <w:t xml:space="preserve">Source visit / encounter.</w:t>
      </w:r>
    </w:p>
    <w:p>
      <w:pPr>
        <w:pStyle w:val="Compact"/>
        <w:numPr>
          <w:ilvl w:val="0"/>
          <w:numId w:val="1227"/>
        </w:numPr>
      </w:pPr>
      <w:r>
        <w:t xml:space="preserve">Refill flag.</w:t>
      </w:r>
    </w:p>
    <w:p>
      <w:pPr>
        <w:pStyle w:val="Compact"/>
        <w:numPr>
          <w:ilvl w:val="0"/>
          <w:numId w:val="1227"/>
        </w:numPr>
      </w:pPr>
    </w:p>
    <w:p>
      <w:pPr>
        <w:pStyle w:val="Compact"/>
        <w:numPr>
          <w:ilvl w:val="1"/>
          <w:numId w:val="1228"/>
        </w:numPr>
      </w:pPr>
      <w:r>
        <w:t xml:space="preserve">Prescription — write a new one.</w:t>
      </w:r>
    </w:p>
    <w:bookmarkEnd w:id="371"/>
    <w:bookmarkStart w:id="372" w:name="visit-encounter-history"/>
    <w:p>
      <w:pPr>
        <w:pStyle w:val="Heading5"/>
      </w:pPr>
      <w:r>
        <w:t xml:space="preserve">9. Visit / Encounter History</w:t>
      </w:r>
    </w:p>
    <w:p>
      <w:pPr>
        <w:pStyle w:val="Compact"/>
        <w:numPr>
          <w:ilvl w:val="0"/>
          <w:numId w:val="1229"/>
        </w:numPr>
      </w:pPr>
      <w:r>
        <w:t xml:space="preserve">Chronological list of every visit.</w:t>
      </w:r>
    </w:p>
    <w:p>
      <w:pPr>
        <w:pStyle w:val="Compact"/>
        <w:numPr>
          <w:ilvl w:val="0"/>
          <w:numId w:val="1229"/>
        </w:numPr>
      </w:pPr>
      <w:r>
        <w:t xml:space="preserve">Visit date, physician, department, type (OP / IP / ER / dental / …).</w:t>
      </w:r>
    </w:p>
    <w:p>
      <w:pPr>
        <w:pStyle w:val="Compact"/>
        <w:numPr>
          <w:ilvl w:val="0"/>
          <w:numId w:val="1229"/>
        </w:numPr>
      </w:pPr>
      <w:r>
        <w:t xml:space="preserve">Chief complaint / reason.</w:t>
      </w:r>
    </w:p>
    <w:p>
      <w:pPr>
        <w:pStyle w:val="Compact"/>
        <w:numPr>
          <w:ilvl w:val="0"/>
          <w:numId w:val="1229"/>
        </w:numPr>
      </w:pPr>
      <w:r>
        <w:t xml:space="preserve">Diagnosis from the visit.</w:t>
      </w:r>
    </w:p>
    <w:p>
      <w:pPr>
        <w:pStyle w:val="Compact"/>
        <w:numPr>
          <w:ilvl w:val="0"/>
          <w:numId w:val="1229"/>
        </w:numPr>
      </w:pPr>
      <w:r>
        <w:t xml:space="preserve">Click a visit to open its full record.</w:t>
      </w:r>
    </w:p>
    <w:bookmarkEnd w:id="372"/>
    <w:bookmarkStart w:id="373" w:name="care-plan-treatment-plans"/>
    <w:p>
      <w:pPr>
        <w:pStyle w:val="Heading5"/>
      </w:pPr>
      <w:r>
        <w:t xml:space="preserve">10. Care Plan (Treatment Plans)</w:t>
      </w:r>
    </w:p>
    <w:p>
      <w:pPr>
        <w:pStyle w:val="Compact"/>
        <w:numPr>
          <w:ilvl w:val="0"/>
          <w:numId w:val="1230"/>
        </w:numPr>
      </w:pPr>
      <w:r>
        <w:t xml:space="preserve">List of all treatment plans for the patient.</w:t>
      </w:r>
    </w:p>
    <w:p>
      <w:pPr>
        <w:pStyle w:val="Compact"/>
        <w:numPr>
          <w:ilvl w:val="0"/>
          <w:numId w:val="1230"/>
        </w:numPr>
      </w:pPr>
      <w:r>
        <w:t xml:space="preserve">Plan name, status, total estimated cost, total paid.</w:t>
      </w:r>
    </w:p>
    <w:p>
      <w:pPr>
        <w:pStyle w:val="Compact"/>
        <w:numPr>
          <w:ilvl w:val="0"/>
          <w:numId w:val="1230"/>
        </w:numPr>
      </w:pPr>
      <w:r>
        <w:t xml:space="preserve">Per-plan progress bar.</w:t>
      </w:r>
    </w:p>
    <w:p>
      <w:pPr>
        <w:pStyle w:val="Compact"/>
        <w:numPr>
          <w:ilvl w:val="0"/>
          <w:numId w:val="1230"/>
        </w:numPr>
      </w:pPr>
      <w:r>
        <w:t xml:space="preserve">Per-procedure list — tooth, treatment, dentist, planned date.</w:t>
      </w:r>
    </w:p>
    <w:p>
      <w:pPr>
        <w:pStyle w:val="Compact"/>
        <w:numPr>
          <w:ilvl w:val="0"/>
          <w:numId w:val="1230"/>
        </w:numPr>
      </w:pPr>
      <w:r>
        <w:t xml:space="preserve">Procedure stages — Planned / Existing / Pre-existing / Done /</w:t>
      </w:r>
      <w:r>
        <w:t xml:space="preserve"> </w:t>
      </w:r>
      <w:r>
        <w:t xml:space="preserve">Cancelled.</w:t>
      </w:r>
    </w:p>
    <w:p>
      <w:pPr>
        <w:pStyle w:val="Compact"/>
        <w:numPr>
          <w:ilvl w:val="0"/>
          <w:numId w:val="1230"/>
        </w:numPr>
      </w:pPr>
      <w:r>
        <w:t xml:space="preserve">Status badges:</w:t>
      </w:r>
      <w:r>
        <w:t xml:space="preserve"> </w:t>
      </w:r>
      <w:r>
        <w:rPr>
          <w:b/>
          <w:bCs/>
        </w:rPr>
        <w:t xml:space="preserve">Planned</w:t>
      </w:r>
      <w:r>
        <w:t xml:space="preserve">,</w:t>
      </w:r>
      <w:r>
        <w:t xml:space="preserve"> </w:t>
      </w:r>
      <w:r>
        <w:rPr>
          <w:b/>
          <w:bCs/>
        </w:rPr>
        <w:t xml:space="preserve">Existing</w:t>
      </w:r>
      <w:r>
        <w:t xml:space="preserve">,</w:t>
      </w:r>
      <w:r>
        <w:t xml:space="preserve"> </w:t>
      </w:r>
      <w:r>
        <w:rPr>
          <w:b/>
          <w:bCs/>
        </w:rPr>
        <w:t xml:space="preserve">Procedures already</w:t>
      </w:r>
      <w:r>
        <w:rPr>
          <w:b/>
          <w:bCs/>
        </w:rPr>
        <w:t xml:space="preserve"> </w:t>
      </w:r>
      <w:r>
        <w:rPr>
          <w:b/>
          <w:bCs/>
        </w:rPr>
        <w:t xml:space="preserve">completed</w:t>
      </w:r>
      <w:r>
        <w:t xml:space="preserve">,</w:t>
      </w:r>
      <w:r>
        <w:t xml:space="preserve"> </w:t>
      </w:r>
      <w:r>
        <w:rPr>
          <w:b/>
          <w:bCs/>
        </w:rPr>
        <w:t xml:space="preserve">Procedures still to be performed</w:t>
      </w:r>
      <w:r>
        <w:t xml:space="preserve">,</w:t>
      </w:r>
      <w:r>
        <w:t xml:space="preserve"> </w:t>
      </w:r>
      <w:r>
        <w:rPr>
          <w:b/>
          <w:bCs/>
        </w:rPr>
        <w:t xml:space="preserve">Existing</w:t>
      </w:r>
      <w:r>
        <w:rPr>
          <w:b/>
          <w:bCs/>
        </w:rPr>
        <w:t xml:space="preserve"> </w:t>
      </w:r>
      <w:r>
        <w:rPr>
          <w:b/>
          <w:bCs/>
        </w:rPr>
        <w:t xml:space="preserve">procedures (pre-existing condition records)</w:t>
      </w:r>
      <w:r>
        <w:t xml:space="preserve">.</w:t>
      </w:r>
    </w:p>
    <w:p>
      <w:pPr>
        <w:pStyle w:val="Compact"/>
        <w:numPr>
          <w:ilvl w:val="0"/>
          <w:numId w:val="1230"/>
        </w:numPr>
      </w:pPr>
    </w:p>
    <w:p>
      <w:pPr>
        <w:pStyle w:val="Compact"/>
        <w:numPr>
          <w:ilvl w:val="1"/>
          <w:numId w:val="1231"/>
        </w:numPr>
      </w:pPr>
      <w:r>
        <w:t xml:space="preserve">Treatment Plan — create a new plan.</w:t>
      </w:r>
    </w:p>
    <w:p>
      <w:pPr>
        <w:pStyle w:val="Compact"/>
        <w:numPr>
          <w:ilvl w:val="0"/>
          <w:numId w:val="1230"/>
        </w:numPr>
      </w:pPr>
      <w:r>
        <w:t xml:space="preserve">Open the full Treatment Plans panel.</w:t>
      </w:r>
    </w:p>
    <w:p>
      <w:pPr>
        <w:pStyle w:val="Compact"/>
        <w:numPr>
          <w:ilvl w:val="0"/>
          <w:numId w:val="1230"/>
        </w:numPr>
      </w:pPr>
      <w:r>
        <w:t xml:space="preserve">Mini dental chart embedded inline.</w:t>
      </w:r>
    </w:p>
    <w:p>
      <w:pPr>
        <w:pStyle w:val="Compact"/>
        <w:numPr>
          <w:ilvl w:val="0"/>
          <w:numId w:val="1230"/>
        </w:numPr>
      </w:pPr>
      <w:r>
        <w:t xml:space="preserve">Click a tooth to open the full dental chart.</w:t>
      </w:r>
    </w:p>
    <w:bookmarkEnd w:id="373"/>
    <w:bookmarkStart w:id="374" w:name="dental-chart-snapshot"/>
    <w:p>
      <w:pPr>
        <w:pStyle w:val="Heading5"/>
      </w:pPr>
      <w:r>
        <w:t xml:space="preserve">11. Dental Chart Snapshot</w:t>
      </w:r>
    </w:p>
    <w:p>
      <w:pPr>
        <w:pStyle w:val="Compact"/>
        <w:numPr>
          <w:ilvl w:val="0"/>
          <w:numId w:val="1232"/>
        </w:numPr>
      </w:pPr>
      <w:r>
        <w:t xml:space="preserve">Read-only thumbnail of the patient’s current chart state.</w:t>
      </w:r>
    </w:p>
    <w:p>
      <w:pPr>
        <w:pStyle w:val="Compact"/>
        <w:numPr>
          <w:ilvl w:val="0"/>
          <w:numId w:val="1232"/>
        </w:numPr>
      </w:pPr>
      <w:r>
        <w:t xml:space="preserve">Per-tooth marks (caries / fracture / treated / missing / …).</w:t>
      </w:r>
    </w:p>
    <w:p>
      <w:pPr>
        <w:pStyle w:val="Compact"/>
        <w:numPr>
          <w:ilvl w:val="0"/>
          <w:numId w:val="1232"/>
        </w:numPr>
      </w:pPr>
      <w:r>
        <w:t xml:space="preserve">Click any tooth open the full dental chart for that tooth.</w:t>
      </w:r>
    </w:p>
    <w:p>
      <w:pPr>
        <w:pStyle w:val="Compact"/>
        <w:numPr>
          <w:ilvl w:val="0"/>
          <w:numId w:val="1232"/>
        </w:numPr>
      </w:pPr>
      <w:r>
        <w:t xml:space="preserve">“Open full”</w:t>
      </w:r>
      <w:r>
        <w:t xml:space="preserve"> </w:t>
      </w:r>
      <w:r>
        <w:t xml:space="preserve">button full-page chart.</w:t>
      </w:r>
    </w:p>
    <w:bookmarkEnd w:id="374"/>
    <w:bookmarkStart w:id="375" w:name="appointments"/>
    <w:p>
      <w:pPr>
        <w:pStyle w:val="Heading5"/>
      </w:pPr>
      <w:r>
        <w:t xml:space="preserve">12. Appointments</w:t>
      </w:r>
    </w:p>
    <w:p>
      <w:pPr>
        <w:pStyle w:val="Compact"/>
        <w:numPr>
          <w:ilvl w:val="0"/>
          <w:numId w:val="1233"/>
        </w:numPr>
      </w:pPr>
      <w:r>
        <w:t xml:space="preserve">Upcoming appointments list with status.</w:t>
      </w:r>
    </w:p>
    <w:p>
      <w:pPr>
        <w:pStyle w:val="Compact"/>
        <w:numPr>
          <w:ilvl w:val="0"/>
          <w:numId w:val="1233"/>
        </w:numPr>
      </w:pPr>
      <w:r>
        <w:t xml:space="preserve">Past appointments list (collapsible).</w:t>
      </w:r>
    </w:p>
    <w:p>
      <w:pPr>
        <w:pStyle w:val="Compact"/>
        <w:numPr>
          <w:ilvl w:val="0"/>
          <w:numId w:val="1233"/>
        </w:numPr>
      </w:pPr>
      <w:r>
        <w:t xml:space="preserve">Next-upcoming highlight at the top.</w:t>
      </w:r>
    </w:p>
    <w:p>
      <w:pPr>
        <w:pStyle w:val="Compact"/>
        <w:numPr>
          <w:ilvl w:val="0"/>
          <w:numId w:val="1233"/>
        </w:numPr>
      </w:pPr>
      <w:r>
        <w:t xml:space="preserve">“No upcoming appointment”</w:t>
      </w:r>
      <w:r>
        <w:t xml:space="preserve"> </w:t>
      </w:r>
      <w:r>
        <w:t xml:space="preserve">empty state.</w:t>
      </w:r>
    </w:p>
    <w:p>
      <w:pPr>
        <w:pStyle w:val="Compact"/>
        <w:numPr>
          <w:ilvl w:val="0"/>
          <w:numId w:val="1233"/>
        </w:numPr>
      </w:pPr>
      <w:r>
        <w:t xml:space="preserve">Per-appointment actions: Attend, Reschedule, Set status, Remind.</w:t>
      </w:r>
    </w:p>
    <w:p>
      <w:pPr>
        <w:pStyle w:val="Compact"/>
        <w:numPr>
          <w:ilvl w:val="0"/>
          <w:numId w:val="1233"/>
        </w:numPr>
      </w:pPr>
      <w:r>
        <w:t xml:space="preserve">Set status — No-show, Confirmed, Arrived, In-Service, Completed.</w:t>
      </w:r>
    </w:p>
    <w:p>
      <w:pPr>
        <w:pStyle w:val="Compact"/>
        <w:numPr>
          <w:ilvl w:val="0"/>
          <w:numId w:val="1233"/>
        </w:numPr>
      </w:pPr>
      <w:r>
        <w:t xml:space="preserve">WhatsApp / SMS reminder.</w:t>
      </w:r>
    </w:p>
    <w:p>
      <w:pPr>
        <w:pStyle w:val="Compact"/>
        <w:numPr>
          <w:ilvl w:val="0"/>
          <w:numId w:val="1233"/>
        </w:numPr>
      </w:pPr>
      <w:r>
        <w:t xml:space="preserve">Book an appointment dialog:</w:t>
      </w:r>
    </w:p>
    <w:p>
      <w:pPr>
        <w:pStyle w:val="Compact"/>
        <w:numPr>
          <w:ilvl w:val="1"/>
          <w:numId w:val="1234"/>
        </w:numPr>
      </w:pPr>
      <w:r>
        <w:t xml:space="preserve">Pick a physician.</w:t>
      </w:r>
    </w:p>
    <w:p>
      <w:pPr>
        <w:pStyle w:val="Compact"/>
        <w:numPr>
          <w:ilvl w:val="1"/>
          <w:numId w:val="1234"/>
        </w:numPr>
      </w:pPr>
      <w:r>
        <w:t xml:space="preserve">Pick a speciality.</w:t>
      </w:r>
    </w:p>
    <w:p>
      <w:pPr>
        <w:pStyle w:val="Compact"/>
        <w:numPr>
          <w:ilvl w:val="1"/>
          <w:numId w:val="1234"/>
        </w:numPr>
      </w:pPr>
      <w:r>
        <w:t xml:space="preserve">Filter by day shift / window / duration.</w:t>
      </w:r>
    </w:p>
    <w:p>
      <w:pPr>
        <w:pStyle w:val="Compact"/>
        <w:numPr>
          <w:ilvl w:val="1"/>
          <w:numId w:val="1234"/>
        </w:numPr>
      </w:pPr>
      <w:r>
        <w:t xml:space="preserve">Mini calendar — green days have availability.</w:t>
      </w:r>
    </w:p>
    <w:p>
      <w:pPr>
        <w:pStyle w:val="Compact"/>
        <w:numPr>
          <w:ilvl w:val="1"/>
          <w:numId w:val="1234"/>
        </w:numPr>
      </w:pPr>
      <w:r>
        <w:t xml:space="preserve">Available-slots list (Find available slots).</w:t>
      </w:r>
    </w:p>
    <w:p>
      <w:pPr>
        <w:pStyle w:val="Compact"/>
        <w:numPr>
          <w:ilvl w:val="1"/>
          <w:numId w:val="1234"/>
        </w:numPr>
      </w:pPr>
      <w:r>
        <w:t xml:space="preserve">Confirm to commit.</w:t>
      </w:r>
    </w:p>
    <w:p>
      <w:pPr>
        <w:pStyle w:val="Compact"/>
        <w:numPr>
          <w:ilvl w:val="0"/>
          <w:numId w:val="1233"/>
        </w:numPr>
      </w:pPr>
      <w:r>
        <w:t xml:space="preserve">Show more / show fewer toggle.</w:t>
      </w:r>
    </w:p>
    <w:p>
      <w:pPr>
        <w:pStyle w:val="Compact"/>
        <w:numPr>
          <w:ilvl w:val="0"/>
          <w:numId w:val="1233"/>
        </w:numPr>
      </w:pPr>
      <w:r>
        <w:t xml:space="preserve">“Past”</w:t>
      </w:r>
      <w:r>
        <w:t xml:space="preserve"> </w:t>
      </w:r>
      <w:r>
        <w:t xml:space="preserve">and</w:t>
      </w:r>
      <w:r>
        <w:t xml:space="preserve"> </w:t>
      </w:r>
      <w:r>
        <w:t xml:space="preserve">“Upcoming”</w:t>
      </w:r>
      <w:r>
        <w:t xml:space="preserve"> </w:t>
      </w:r>
      <w:r>
        <w:t xml:space="preserve">segmented filter.</w:t>
      </w:r>
    </w:p>
    <w:bookmarkEnd w:id="375"/>
    <w:bookmarkStart w:id="376" w:name="lab-tests"/>
    <w:p>
      <w:pPr>
        <w:pStyle w:val="Heading5"/>
      </w:pPr>
      <w:r>
        <w:t xml:space="preserve">13. Lab Tests</w:t>
      </w:r>
    </w:p>
    <w:p>
      <w:pPr>
        <w:pStyle w:val="Compact"/>
        <w:numPr>
          <w:ilvl w:val="0"/>
          <w:numId w:val="1235"/>
        </w:numPr>
      </w:pPr>
      <w:r>
        <w:t xml:space="preserve">List of lab orders + results.</w:t>
      </w:r>
    </w:p>
    <w:p>
      <w:pPr>
        <w:pStyle w:val="Compact"/>
        <w:numPr>
          <w:ilvl w:val="0"/>
          <w:numId w:val="1235"/>
        </w:numPr>
      </w:pPr>
      <w:r>
        <w:t xml:space="preserve">Sample-collection workflow indicators (Q = request closed, C = sample</w:t>
      </w:r>
      <w:r>
        <w:t xml:space="preserve"> </w:t>
      </w:r>
      <w:r>
        <w:t xml:space="preserve">collected, R = sample received, P = reply closed).</w:t>
      </w:r>
    </w:p>
    <w:p>
      <w:pPr>
        <w:pStyle w:val="Compact"/>
        <w:numPr>
          <w:ilvl w:val="0"/>
          <w:numId w:val="1235"/>
        </w:numPr>
      </w:pPr>
      <w:r>
        <w:t xml:space="preserve">Latest results panel.</w:t>
      </w:r>
    </w:p>
    <w:p>
      <w:pPr>
        <w:pStyle w:val="Compact"/>
        <w:numPr>
          <w:ilvl w:val="0"/>
          <w:numId w:val="1235"/>
        </w:numPr>
      </w:pPr>
      <w:r>
        <w:t xml:space="preserve">Per-test serial number.</w:t>
      </w:r>
    </w:p>
    <w:p>
      <w:pPr>
        <w:pStyle w:val="Compact"/>
        <w:numPr>
          <w:ilvl w:val="0"/>
          <w:numId w:val="1235"/>
        </w:numPr>
      </w:pPr>
      <w:r>
        <w:t xml:space="preserve">Click row to open the lab request.</w:t>
      </w:r>
    </w:p>
    <w:p>
      <w:pPr>
        <w:pStyle w:val="Compact"/>
        <w:numPr>
          <w:ilvl w:val="0"/>
          <w:numId w:val="1235"/>
        </w:numPr>
      </w:pPr>
    </w:p>
    <w:p>
      <w:pPr>
        <w:pStyle w:val="Compact"/>
        <w:numPr>
          <w:ilvl w:val="1"/>
          <w:numId w:val="1236"/>
        </w:numPr>
      </w:pPr>
      <w:r>
        <w:t xml:space="preserve">Lab test — order a new test.</w:t>
      </w:r>
    </w:p>
    <w:bookmarkEnd w:id="376"/>
    <w:bookmarkStart w:id="377" w:name="imaging-radiology"/>
    <w:p>
      <w:pPr>
        <w:pStyle w:val="Heading5"/>
      </w:pPr>
      <w:r>
        <w:t xml:space="preserve">14. Imaging / Radiology</w:t>
      </w:r>
    </w:p>
    <w:p>
      <w:pPr>
        <w:pStyle w:val="Compact"/>
        <w:numPr>
          <w:ilvl w:val="0"/>
          <w:numId w:val="1237"/>
        </w:numPr>
      </w:pPr>
      <w:r>
        <w:t xml:space="preserve">Latest imaging study with thumbnail.</w:t>
      </w:r>
    </w:p>
    <w:p>
      <w:pPr>
        <w:pStyle w:val="Compact"/>
        <w:numPr>
          <w:ilvl w:val="0"/>
          <w:numId w:val="1237"/>
        </w:numPr>
      </w:pPr>
      <w:r>
        <w:t xml:space="preserve">Click thumbnail to view in the document viewer.</w:t>
      </w:r>
    </w:p>
    <w:p>
      <w:pPr>
        <w:pStyle w:val="Compact"/>
        <w:numPr>
          <w:ilvl w:val="0"/>
          <w:numId w:val="1237"/>
        </w:numPr>
      </w:pPr>
      <w:r>
        <w:t xml:space="preserve">Imaging requests list (open / in progress / completed).</w:t>
      </w:r>
    </w:p>
    <w:p>
      <w:pPr>
        <w:pStyle w:val="Compact"/>
        <w:numPr>
          <w:ilvl w:val="0"/>
          <w:numId w:val="1237"/>
        </w:numPr>
      </w:pPr>
      <w:r>
        <w:t xml:space="preserve">Imaging results list.</w:t>
      </w:r>
    </w:p>
    <w:p>
      <w:pPr>
        <w:pStyle w:val="Compact"/>
        <w:numPr>
          <w:ilvl w:val="0"/>
          <w:numId w:val="1237"/>
        </w:numPr>
      </w:pPr>
      <w:r>
        <w:t xml:space="preserve">Open the radiology request the image belongs to.</w:t>
      </w:r>
    </w:p>
    <w:p>
      <w:pPr>
        <w:pStyle w:val="Compact"/>
        <w:numPr>
          <w:ilvl w:val="0"/>
          <w:numId w:val="1237"/>
        </w:numPr>
      </w:pPr>
    </w:p>
    <w:p>
      <w:pPr>
        <w:pStyle w:val="Compact"/>
        <w:numPr>
          <w:ilvl w:val="1"/>
          <w:numId w:val="1238"/>
        </w:numPr>
      </w:pPr>
      <w:r>
        <w:t xml:space="preserve">Imaging — order a new study.</w:t>
      </w:r>
    </w:p>
    <w:p>
      <w:pPr>
        <w:pStyle w:val="Compact"/>
        <w:numPr>
          <w:ilvl w:val="0"/>
          <w:numId w:val="1237"/>
        </w:numPr>
      </w:pPr>
      <w:r>
        <w:t xml:space="preserve">Per-image description / physician.</w:t>
      </w:r>
    </w:p>
    <w:p>
      <w:pPr>
        <w:pStyle w:val="Compact"/>
        <w:numPr>
          <w:ilvl w:val="0"/>
          <w:numId w:val="1237"/>
        </w:numPr>
      </w:pPr>
      <w:r>
        <w:t xml:space="preserve">Direct link into the source admission for context.</w:t>
      </w:r>
    </w:p>
    <w:bookmarkEnd w:id="377"/>
    <w:bookmarkStart w:id="378" w:name="history-immunisations"/>
    <w:p>
      <w:pPr>
        <w:pStyle w:val="Heading5"/>
      </w:pPr>
      <w:r>
        <w:t xml:space="preserve">15. History — Immunisations</w:t>
      </w:r>
    </w:p>
    <w:p>
      <w:pPr>
        <w:pStyle w:val="Compact"/>
        <w:numPr>
          <w:ilvl w:val="0"/>
          <w:numId w:val="1239"/>
        </w:numPr>
      </w:pPr>
      <w:r>
        <w:t xml:space="preserve">Vaccine dose list.</w:t>
      </w:r>
    </w:p>
    <w:p>
      <w:pPr>
        <w:pStyle w:val="Compact"/>
        <w:numPr>
          <w:ilvl w:val="0"/>
          <w:numId w:val="1239"/>
        </w:numPr>
      </w:pPr>
      <w:r>
        <w:t xml:space="preserve">Date of administration.</w:t>
      </w:r>
    </w:p>
    <w:p>
      <w:pPr>
        <w:pStyle w:val="Compact"/>
        <w:numPr>
          <w:ilvl w:val="0"/>
          <w:numId w:val="1239"/>
        </w:numPr>
      </w:pPr>
      <w:r>
        <w:t xml:space="preserve">Vaccine name.</w:t>
      </w:r>
    </w:p>
    <w:p>
      <w:pPr>
        <w:pStyle w:val="Compact"/>
        <w:numPr>
          <w:ilvl w:val="0"/>
          <w:numId w:val="1239"/>
        </w:numPr>
      </w:pPr>
      <w:r>
        <w:t xml:space="preserve">Site (left arm, right arm, …).</w:t>
      </w:r>
    </w:p>
    <w:p>
      <w:pPr>
        <w:pStyle w:val="Compact"/>
        <w:numPr>
          <w:ilvl w:val="0"/>
          <w:numId w:val="1239"/>
        </w:numPr>
      </w:pPr>
      <w:r>
        <w:t xml:space="preserve">Lot / batch number.</w:t>
      </w:r>
    </w:p>
    <w:p>
      <w:pPr>
        <w:pStyle w:val="Compact"/>
        <w:numPr>
          <w:ilvl w:val="0"/>
          <w:numId w:val="1239"/>
        </w:numPr>
      </w:pPr>
      <w:r>
        <w:t xml:space="preserve">Administrator (nurse / physician).</w:t>
      </w:r>
    </w:p>
    <w:p>
      <w:pPr>
        <w:pStyle w:val="Compact"/>
        <w:numPr>
          <w:ilvl w:val="0"/>
          <w:numId w:val="1239"/>
        </w:numPr>
      </w:pPr>
      <w:r>
        <w:t xml:space="preserve">Notes per dose.</w:t>
      </w:r>
    </w:p>
    <w:p>
      <w:pPr>
        <w:pStyle w:val="Compact"/>
        <w:numPr>
          <w:ilvl w:val="0"/>
          <w:numId w:val="1239"/>
        </w:numPr>
      </w:pPr>
    </w:p>
    <w:p>
      <w:pPr>
        <w:pStyle w:val="Compact"/>
        <w:numPr>
          <w:ilvl w:val="1"/>
          <w:numId w:val="1240"/>
        </w:numPr>
      </w:pPr>
      <w:r>
        <w:t xml:space="preserve">Vaccine dose.</w:t>
      </w:r>
    </w:p>
    <w:p>
      <w:pPr>
        <w:pStyle w:val="Compact"/>
        <w:numPr>
          <w:ilvl w:val="0"/>
          <w:numId w:val="1239"/>
        </w:numPr>
      </w:pPr>
      <w:r>
        <w:t xml:space="preserve">Edit this vaccine dose.</w:t>
      </w:r>
    </w:p>
    <w:bookmarkEnd w:id="378"/>
    <w:bookmarkStart w:id="379" w:name="history-family"/>
    <w:p>
      <w:pPr>
        <w:pStyle w:val="Heading5"/>
      </w:pPr>
      <w:r>
        <w:t xml:space="preserve">16. History — Family</w:t>
      </w:r>
    </w:p>
    <w:p>
      <w:pPr>
        <w:pStyle w:val="Compact"/>
        <w:numPr>
          <w:ilvl w:val="0"/>
          <w:numId w:val="1241"/>
        </w:numPr>
      </w:pPr>
      <w:r>
        <w:t xml:space="preserve">Family member list with relation.</w:t>
      </w:r>
    </w:p>
    <w:p>
      <w:pPr>
        <w:pStyle w:val="Compact"/>
        <w:numPr>
          <w:ilvl w:val="0"/>
          <w:numId w:val="1241"/>
        </w:numPr>
      </w:pPr>
      <w:r>
        <w:t xml:space="preserve">Per-member health background (genetic, chronic conditions).</w:t>
      </w:r>
    </w:p>
    <w:p>
      <w:pPr>
        <w:pStyle w:val="Compact"/>
        <w:numPr>
          <w:ilvl w:val="0"/>
          <w:numId w:val="1241"/>
        </w:numPr>
      </w:pPr>
      <w:r>
        <w:t xml:space="preserve">Edit family + add a member.</w:t>
      </w:r>
    </w:p>
    <w:p>
      <w:pPr>
        <w:pStyle w:val="Compact"/>
        <w:numPr>
          <w:ilvl w:val="0"/>
          <w:numId w:val="1241"/>
        </w:numPr>
      </w:pPr>
      <w:r>
        <w:t xml:space="preserve">Edit this family member.</w:t>
      </w:r>
    </w:p>
    <w:bookmarkEnd w:id="379"/>
    <w:bookmarkStart w:id="380" w:name="history-social"/>
    <w:p>
      <w:pPr>
        <w:pStyle w:val="Heading5"/>
      </w:pPr>
      <w:r>
        <w:t xml:space="preserve">17. History — Social</w:t>
      </w:r>
    </w:p>
    <w:p>
      <w:pPr>
        <w:pStyle w:val="Compact"/>
        <w:numPr>
          <w:ilvl w:val="0"/>
          <w:numId w:val="1242"/>
        </w:numPr>
      </w:pPr>
      <w:r>
        <w:t xml:space="preserve">Smoking status.</w:t>
      </w:r>
    </w:p>
    <w:p>
      <w:pPr>
        <w:pStyle w:val="Compact"/>
        <w:numPr>
          <w:ilvl w:val="0"/>
          <w:numId w:val="1242"/>
        </w:numPr>
      </w:pPr>
      <w:r>
        <w:t xml:space="preserve">Alcohol consumption.</w:t>
      </w:r>
    </w:p>
    <w:p>
      <w:pPr>
        <w:pStyle w:val="Compact"/>
        <w:numPr>
          <w:ilvl w:val="0"/>
          <w:numId w:val="1242"/>
        </w:numPr>
      </w:pPr>
      <w:r>
        <w:t xml:space="preserve">Substance use.</w:t>
      </w:r>
    </w:p>
    <w:p>
      <w:pPr>
        <w:pStyle w:val="Compact"/>
        <w:numPr>
          <w:ilvl w:val="0"/>
          <w:numId w:val="1242"/>
        </w:numPr>
      </w:pPr>
      <w:r>
        <w:t xml:space="preserve">Occupation / risk exposure.</w:t>
      </w:r>
    </w:p>
    <w:p>
      <w:pPr>
        <w:pStyle w:val="Compact"/>
        <w:numPr>
          <w:ilvl w:val="0"/>
          <w:numId w:val="1242"/>
        </w:numPr>
      </w:pPr>
      <w:r>
        <w:t xml:space="preserve">Marital / living arrangement notes.</w:t>
      </w:r>
    </w:p>
    <w:p>
      <w:pPr>
        <w:pStyle w:val="Compact"/>
        <w:numPr>
          <w:ilvl w:val="0"/>
          <w:numId w:val="1242"/>
        </w:numPr>
      </w:pPr>
      <w:r>
        <w:t xml:space="preserve">Edit social history.</w:t>
      </w:r>
    </w:p>
    <w:bookmarkEnd w:id="380"/>
    <w:bookmarkStart w:id="381" w:name="history-referrals"/>
    <w:p>
      <w:pPr>
        <w:pStyle w:val="Heading5"/>
      </w:pPr>
      <w:r>
        <w:t xml:space="preserve">18. History — Referrals</w:t>
      </w:r>
    </w:p>
    <w:p>
      <w:pPr>
        <w:pStyle w:val="Compact"/>
        <w:numPr>
          <w:ilvl w:val="0"/>
          <w:numId w:val="1243"/>
        </w:numPr>
      </w:pPr>
      <w:r>
        <w:t xml:space="preserve">Referrals to / from other practitioners.</w:t>
      </w:r>
    </w:p>
    <w:p>
      <w:pPr>
        <w:pStyle w:val="Compact"/>
        <w:numPr>
          <w:ilvl w:val="0"/>
          <w:numId w:val="1243"/>
        </w:numPr>
      </w:pPr>
      <w:r>
        <w:t xml:space="preserve">Reason for referral.</w:t>
      </w:r>
    </w:p>
    <w:p>
      <w:pPr>
        <w:pStyle w:val="Compact"/>
        <w:numPr>
          <w:ilvl w:val="0"/>
          <w:numId w:val="1243"/>
        </w:numPr>
      </w:pPr>
      <w:r>
        <w:t xml:space="preserve">Referring / receiving clinician.</w:t>
      </w:r>
    </w:p>
    <w:p>
      <w:pPr>
        <w:pStyle w:val="Compact"/>
        <w:numPr>
          <w:ilvl w:val="0"/>
          <w:numId w:val="1243"/>
        </w:numPr>
      </w:pPr>
      <w:r>
        <w:t xml:space="preserve">Date.</w:t>
      </w:r>
    </w:p>
    <w:p>
      <w:pPr>
        <w:pStyle w:val="Compact"/>
        <w:numPr>
          <w:ilvl w:val="0"/>
          <w:numId w:val="1243"/>
        </w:numPr>
      </w:pPr>
      <w:r>
        <w:t xml:space="preserve">Status.</w:t>
      </w:r>
    </w:p>
    <w:p>
      <w:pPr>
        <w:pStyle w:val="Compact"/>
        <w:numPr>
          <w:ilvl w:val="0"/>
          <w:numId w:val="1243"/>
        </w:numPr>
      </w:pPr>
    </w:p>
    <w:p>
      <w:pPr>
        <w:pStyle w:val="Compact"/>
        <w:numPr>
          <w:ilvl w:val="1"/>
          <w:numId w:val="1244"/>
        </w:numPr>
      </w:pPr>
      <w:r>
        <w:t xml:space="preserve">Referral.</w:t>
      </w:r>
    </w:p>
    <w:p>
      <w:pPr>
        <w:pStyle w:val="Compact"/>
        <w:numPr>
          <w:ilvl w:val="0"/>
          <w:numId w:val="1243"/>
        </w:numPr>
      </w:pPr>
      <w:r>
        <w:t xml:space="preserve">Edit this referral.</w:t>
      </w:r>
    </w:p>
    <w:bookmarkEnd w:id="381"/>
    <w:bookmarkStart w:id="382" w:name="documents"/>
    <w:p>
      <w:pPr>
        <w:pStyle w:val="Heading5"/>
      </w:pPr>
      <w:r>
        <w:t xml:space="preserve">19. Documents</w:t>
      </w:r>
    </w:p>
    <w:p>
      <w:pPr>
        <w:pStyle w:val="Compact"/>
        <w:numPr>
          <w:ilvl w:val="0"/>
          <w:numId w:val="1245"/>
        </w:numPr>
      </w:pPr>
      <w:r>
        <w:t xml:space="preserve">Embedded</w:t>
      </w:r>
      <w:r>
        <w:t xml:space="preserve"> </w:t>
      </w:r>
      <w:r>
        <w:rPr>
          <w:b/>
          <w:bCs/>
        </w:rPr>
        <w:t xml:space="preserve">Document Manager (DM2)</w:t>
      </w:r>
      <w:r>
        <w:t xml:space="preserve"> </w:t>
      </w:r>
      <w:r>
        <w:t xml:space="preserve">gallery scoped to the patient.</w:t>
      </w:r>
    </w:p>
    <w:p>
      <w:pPr>
        <w:pStyle w:val="Compact"/>
        <w:numPr>
          <w:ilvl w:val="0"/>
          <w:numId w:val="1245"/>
        </w:numPr>
      </w:pPr>
      <w:r>
        <w:t xml:space="preserve">Upload by drag-and-drop or file picker.</w:t>
      </w:r>
    </w:p>
    <w:p>
      <w:pPr>
        <w:pStyle w:val="Compact"/>
        <w:numPr>
          <w:ilvl w:val="0"/>
          <w:numId w:val="1245"/>
        </w:numPr>
      </w:pPr>
      <w:r>
        <w:t xml:space="preserve">View any file type (PDF, Word, Excel, images, videos, DICOM, …) in</w:t>
      </w:r>
      <w:r>
        <w:t xml:space="preserve"> </w:t>
      </w:r>
      <w:r>
        <w:t xml:space="preserve">the unified viewer.</w:t>
      </w:r>
    </w:p>
    <w:p>
      <w:pPr>
        <w:pStyle w:val="Compact"/>
        <w:numPr>
          <w:ilvl w:val="0"/>
          <w:numId w:val="1245"/>
        </w:numPr>
      </w:pPr>
      <w:r>
        <w:t xml:space="preserve">Annotate, measure, compare images.</w:t>
      </w:r>
    </w:p>
    <w:p>
      <w:pPr>
        <w:pStyle w:val="Compact"/>
        <w:numPr>
          <w:ilvl w:val="0"/>
          <w:numId w:val="1245"/>
        </w:numPr>
      </w:pPr>
      <w:r>
        <w:t xml:space="preserve">Categories, tags, keywords on every document.</w:t>
      </w:r>
    </w:p>
    <w:p>
      <w:pPr>
        <w:pStyle w:val="Compact"/>
        <w:numPr>
          <w:ilvl w:val="0"/>
          <w:numId w:val="1245"/>
        </w:numPr>
      </w:pPr>
      <w:r>
        <w:t xml:space="preserve">Search across the patient’s library.</w:t>
      </w:r>
    </w:p>
    <w:p>
      <w:pPr>
        <w:pStyle w:val="Compact"/>
        <w:numPr>
          <w:ilvl w:val="0"/>
          <w:numId w:val="1245"/>
        </w:numPr>
      </w:pPr>
    </w:p>
    <w:p>
      <w:pPr>
        <w:pStyle w:val="Compact"/>
        <w:numPr>
          <w:ilvl w:val="1"/>
          <w:numId w:val="1246"/>
        </w:numPr>
      </w:pPr>
      <w:r>
        <w:t xml:space="preserve">Document — add a new file.</w:t>
      </w:r>
    </w:p>
    <w:p>
      <w:pPr>
        <w:pStyle w:val="Compact"/>
        <w:numPr>
          <w:ilvl w:val="0"/>
          <w:numId w:val="1245"/>
        </w:numPr>
      </w:pPr>
      <w:r>
        <w:t xml:space="preserve">Open Patient Documents header link to the full DM2 view.</w:t>
      </w:r>
    </w:p>
    <w:bookmarkEnd w:id="382"/>
    <w:bookmarkStart w:id="383" w:name="billing-1"/>
    <w:p>
      <w:pPr>
        <w:pStyle w:val="Heading5"/>
      </w:pPr>
      <w:r>
        <w:t xml:space="preserve">20. Billing</w:t>
      </w:r>
    </w:p>
    <w:p>
      <w:pPr>
        <w:pStyle w:val="Compact"/>
        <w:numPr>
          <w:ilvl w:val="0"/>
          <w:numId w:val="1247"/>
        </w:numPr>
      </w:pPr>
      <w:r>
        <w:t xml:space="preserve">List of bills with status badge.</w:t>
      </w:r>
    </w:p>
    <w:p>
      <w:pPr>
        <w:pStyle w:val="Compact"/>
        <w:numPr>
          <w:ilvl w:val="0"/>
          <w:numId w:val="1247"/>
        </w:numPr>
      </w:pPr>
      <w:r>
        <w:t xml:space="preserve">Bill total, patient share, insurer share.</w:t>
      </w:r>
    </w:p>
    <w:p>
      <w:pPr>
        <w:pStyle w:val="Compact"/>
        <w:numPr>
          <w:ilvl w:val="0"/>
          <w:numId w:val="1247"/>
        </w:numPr>
      </w:pPr>
      <w:r>
        <w:t xml:space="preserve">Per-bill physician / diagnosis label.</w:t>
      </w:r>
    </w:p>
    <w:p>
      <w:pPr>
        <w:pStyle w:val="Compact"/>
        <w:numPr>
          <w:ilvl w:val="0"/>
          <w:numId w:val="1247"/>
        </w:numPr>
      </w:pPr>
      <w:r>
        <w:t xml:space="preserve">Per-bill date.</w:t>
      </w:r>
    </w:p>
    <w:p>
      <w:pPr>
        <w:pStyle w:val="Compact"/>
        <w:numPr>
          <w:ilvl w:val="0"/>
          <w:numId w:val="1247"/>
        </w:numPr>
      </w:pPr>
      <w:r>
        <w:t xml:space="preserve">Payments list.</w:t>
      </w:r>
    </w:p>
    <w:p>
      <w:pPr>
        <w:pStyle w:val="Compact"/>
        <w:numPr>
          <w:ilvl w:val="0"/>
          <w:numId w:val="1247"/>
        </w:numPr>
      </w:pPr>
      <w:r>
        <w:t xml:space="preserve">Per-payment number, date, method, amount.</w:t>
      </w:r>
    </w:p>
    <w:p>
      <w:pPr>
        <w:pStyle w:val="Compact"/>
        <w:numPr>
          <w:ilvl w:val="0"/>
          <w:numId w:val="1247"/>
        </w:numPr>
      </w:pPr>
      <w:r>
        <w:t xml:space="preserve">Patient balance — current outstanding.</w:t>
      </w:r>
    </w:p>
    <w:p>
      <w:pPr>
        <w:pStyle w:val="Compact"/>
        <w:numPr>
          <w:ilvl w:val="0"/>
          <w:numId w:val="1247"/>
        </w:numPr>
      </w:pPr>
      <w:r>
        <w:t xml:space="preserve">Counts strip — number of bills / payments / refunds.</w:t>
      </w:r>
    </w:p>
    <w:p>
      <w:pPr>
        <w:pStyle w:val="Compact"/>
        <w:numPr>
          <w:ilvl w:val="0"/>
          <w:numId w:val="1247"/>
        </w:numPr>
      </w:pPr>
    </w:p>
    <w:p>
      <w:pPr>
        <w:pStyle w:val="Compact"/>
        <w:numPr>
          <w:ilvl w:val="1"/>
          <w:numId w:val="1248"/>
        </w:numPr>
      </w:pPr>
      <w:r>
        <w:t xml:space="preserve">Bill — create a new bill.</w:t>
      </w:r>
    </w:p>
    <w:p>
      <w:pPr>
        <w:pStyle w:val="Compact"/>
        <w:numPr>
          <w:ilvl w:val="0"/>
          <w:numId w:val="1247"/>
        </w:numPr>
      </w:pPr>
    </w:p>
    <w:p>
      <w:pPr>
        <w:pStyle w:val="Compact"/>
        <w:numPr>
          <w:ilvl w:val="1"/>
          <w:numId w:val="1249"/>
        </w:numPr>
      </w:pPr>
      <w:r>
        <w:t xml:space="preserve">Payment — record a new payment.</w:t>
      </w:r>
    </w:p>
    <w:p>
      <w:pPr>
        <w:pStyle w:val="Compact"/>
        <w:numPr>
          <w:ilvl w:val="0"/>
          <w:numId w:val="1247"/>
        </w:numPr>
      </w:pPr>
      <w:r>
        <w:t xml:space="preserve">Refund — record a refund.</w:t>
      </w:r>
    </w:p>
    <w:p>
      <w:pPr>
        <w:pStyle w:val="Compact"/>
        <w:numPr>
          <w:ilvl w:val="0"/>
          <w:numId w:val="1247"/>
        </w:numPr>
      </w:pPr>
      <w:r>
        <w:t xml:space="preserve">Click a bill to open it in the bill editor.</w:t>
      </w:r>
    </w:p>
    <w:p>
      <w:pPr>
        <w:pStyle w:val="Compact"/>
        <w:numPr>
          <w:ilvl w:val="0"/>
          <w:numId w:val="1247"/>
        </w:numPr>
      </w:pPr>
      <w:r>
        <w:t xml:space="preserve">Click a payment to open it in the payment editor.</w:t>
      </w:r>
    </w:p>
    <w:bookmarkEnd w:id="383"/>
    <w:bookmarkStart w:id="384" w:name="statement-communication"/>
    <w:p>
      <w:pPr>
        <w:pStyle w:val="Heading5"/>
      </w:pPr>
      <w:r>
        <w:t xml:space="preserve">21. Statement &amp; Communication</w:t>
      </w:r>
    </w:p>
    <w:p>
      <w:pPr>
        <w:pStyle w:val="Compact"/>
        <w:numPr>
          <w:ilvl w:val="0"/>
          <w:numId w:val="1250"/>
        </w:numPr>
      </w:pPr>
      <w:r>
        <w:t xml:space="preserve">Open statement (printable).</w:t>
      </w:r>
    </w:p>
    <w:p>
      <w:pPr>
        <w:pStyle w:val="Compact"/>
        <w:numPr>
          <w:ilvl w:val="0"/>
          <w:numId w:val="1250"/>
        </w:numPr>
      </w:pPr>
      <w:r>
        <w:t xml:space="preserve">Email the patient statement.</w:t>
      </w:r>
    </w:p>
    <w:p>
      <w:pPr>
        <w:pStyle w:val="Compact"/>
        <w:numPr>
          <w:ilvl w:val="0"/>
          <w:numId w:val="1250"/>
        </w:numPr>
      </w:pPr>
      <w:r>
        <w:t xml:space="preserve">Send statement via WhatsApp.</w:t>
      </w:r>
    </w:p>
    <w:p>
      <w:pPr>
        <w:pStyle w:val="Compact"/>
        <w:numPr>
          <w:ilvl w:val="0"/>
          <w:numId w:val="1250"/>
        </w:numPr>
      </w:pPr>
      <w:r>
        <w:t xml:space="preserve">Statement totals — total submitted, total estimated, grand total.</w:t>
      </w:r>
    </w:p>
    <w:bookmarkEnd w:id="384"/>
    <w:bookmarkStart w:id="385" w:name="insurance-coverage-panel"/>
    <w:p>
      <w:pPr>
        <w:pStyle w:val="Heading5"/>
      </w:pPr>
      <w:r>
        <w:t xml:space="preserve">22. Insurance Coverage (panel)</w:t>
      </w:r>
    </w:p>
    <w:p>
      <w:pPr>
        <w:pStyle w:val="Compact"/>
        <w:numPr>
          <w:ilvl w:val="0"/>
          <w:numId w:val="1251"/>
        </w:numPr>
      </w:pPr>
      <w:r>
        <w:t xml:space="preserve">Primary coverage card — insurer, network, plan, validity, copay.</w:t>
      </w:r>
    </w:p>
    <w:p>
      <w:pPr>
        <w:pStyle w:val="Compact"/>
        <w:numPr>
          <w:ilvl w:val="0"/>
          <w:numId w:val="1251"/>
        </w:numPr>
      </w:pPr>
      <w:r>
        <w:t xml:space="preserve">Secondary coverage card — same.</w:t>
      </w:r>
    </w:p>
    <w:p>
      <w:pPr>
        <w:pStyle w:val="Compact"/>
        <w:numPr>
          <w:ilvl w:val="0"/>
          <w:numId w:val="1251"/>
        </w:numPr>
      </w:pPr>
      <w:r>
        <w:t xml:space="preserve">Add primary coverage CTA (when missing).</w:t>
      </w:r>
    </w:p>
    <w:p>
      <w:pPr>
        <w:pStyle w:val="Compact"/>
        <w:numPr>
          <w:ilvl w:val="0"/>
          <w:numId w:val="1251"/>
        </w:numPr>
      </w:pPr>
      <w:r>
        <w:t xml:space="preserve">Add secondary coverage CTA (when missing).</w:t>
      </w:r>
    </w:p>
    <w:p>
      <w:pPr>
        <w:pStyle w:val="Compact"/>
        <w:numPr>
          <w:ilvl w:val="0"/>
          <w:numId w:val="1251"/>
        </w:numPr>
      </w:pPr>
      <w:r>
        <w:t xml:space="preserve">Edit patient coverage shortcut.</w:t>
      </w:r>
    </w:p>
    <w:p>
      <w:pPr>
        <w:pStyle w:val="Compact"/>
        <w:numPr>
          <w:ilvl w:val="0"/>
          <w:numId w:val="1251"/>
        </w:numPr>
      </w:pPr>
      <w:r>
        <w:t xml:space="preserve">Latest admission coverage with policy + class.</w:t>
      </w:r>
    </w:p>
    <w:bookmarkEnd w:id="385"/>
    <w:bookmarkStart w:id="386" w:name="claims"/>
    <w:p>
      <w:pPr>
        <w:pStyle w:val="Heading5"/>
      </w:pPr>
      <w:r>
        <w:t xml:space="preserve">23. Claims</w:t>
      </w:r>
    </w:p>
    <w:p>
      <w:pPr>
        <w:pStyle w:val="Compact"/>
        <w:numPr>
          <w:ilvl w:val="0"/>
          <w:numId w:val="1252"/>
        </w:numPr>
      </w:pPr>
      <w:r>
        <w:t xml:space="preserve">Claims history list (all claims for this patient).</w:t>
      </w:r>
    </w:p>
    <w:p>
      <w:pPr>
        <w:pStyle w:val="Compact"/>
        <w:numPr>
          <w:ilvl w:val="0"/>
          <w:numId w:val="1252"/>
        </w:numPr>
      </w:pPr>
      <w:r>
        <w:t xml:space="preserve">Per-claim status — Pending, Claim sent, Accepted, Rejected.</w:t>
      </w:r>
    </w:p>
    <w:p>
      <w:pPr>
        <w:pStyle w:val="Compact"/>
        <w:numPr>
          <w:ilvl w:val="0"/>
          <w:numId w:val="1252"/>
        </w:numPr>
      </w:pPr>
      <w:r>
        <w:t xml:space="preserve">Per-claim totals — submitted, accepted, rejected, net.</w:t>
      </w:r>
    </w:p>
    <w:p>
      <w:pPr>
        <w:pStyle w:val="Compact"/>
        <w:numPr>
          <w:ilvl w:val="0"/>
          <w:numId w:val="1252"/>
        </w:numPr>
      </w:pPr>
      <w:r>
        <w:t xml:space="preserve">Click to open the originating admission.</w:t>
      </w:r>
    </w:p>
    <w:p>
      <w:pPr>
        <w:pStyle w:val="Compact"/>
        <w:numPr>
          <w:ilvl w:val="0"/>
          <w:numId w:val="1252"/>
        </w:numPr>
      </w:pPr>
      <w:r>
        <w:t xml:space="preserve">Open the latest admission to add or edit a claim.</w:t>
      </w:r>
    </w:p>
    <w:bookmarkEnd w:id="386"/>
    <w:bookmarkStart w:id="387" w:name="cross-tab-quick-actions-buttons"/>
    <w:p>
      <w:pPr>
        <w:pStyle w:val="Heading5"/>
      </w:pPr>
      <w:r>
        <w:t xml:space="preserve">24. Cross-tab Quick Actions (+ buttons)</w:t>
      </w:r>
    </w:p>
    <w:p>
      <w:pPr>
        <w:pStyle w:val="FirstParagraph"/>
      </w:pPr>
      <w:r>
        <w:t xml:space="preserve">A consistent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on every list lets you create:</w:t>
      </w:r>
    </w:p>
    <w:p>
      <w:pPr>
        <w:pStyle w:val="Compact"/>
        <w:numPr>
          <w:ilvl w:val="0"/>
          <w:numId w:val="1253"/>
        </w:numPr>
      </w:pPr>
      <w:r>
        <w:t xml:space="preserve">New vital reading.</w:t>
      </w:r>
    </w:p>
    <w:p>
      <w:pPr>
        <w:pStyle w:val="Compact"/>
        <w:numPr>
          <w:ilvl w:val="0"/>
          <w:numId w:val="1253"/>
        </w:numPr>
      </w:pPr>
      <w:r>
        <w:t xml:space="preserve">New prescription.</w:t>
      </w:r>
    </w:p>
    <w:p>
      <w:pPr>
        <w:pStyle w:val="Compact"/>
        <w:numPr>
          <w:ilvl w:val="0"/>
          <w:numId w:val="1253"/>
        </w:numPr>
      </w:pPr>
      <w:r>
        <w:t xml:space="preserve">New lab order.</w:t>
      </w:r>
    </w:p>
    <w:p>
      <w:pPr>
        <w:pStyle w:val="Compact"/>
        <w:numPr>
          <w:ilvl w:val="0"/>
          <w:numId w:val="1253"/>
        </w:numPr>
      </w:pPr>
      <w:r>
        <w:t xml:space="preserve">New imaging order.</w:t>
      </w:r>
    </w:p>
    <w:p>
      <w:pPr>
        <w:pStyle w:val="Compact"/>
        <w:numPr>
          <w:ilvl w:val="0"/>
          <w:numId w:val="1253"/>
        </w:numPr>
      </w:pPr>
      <w:r>
        <w:t xml:space="preserve">New treatment plan.</w:t>
      </w:r>
    </w:p>
    <w:p>
      <w:pPr>
        <w:pStyle w:val="Compact"/>
        <w:numPr>
          <w:ilvl w:val="0"/>
          <w:numId w:val="1253"/>
        </w:numPr>
      </w:pPr>
      <w:r>
        <w:t xml:space="preserve">New bill.</w:t>
      </w:r>
    </w:p>
    <w:p>
      <w:pPr>
        <w:pStyle w:val="Compact"/>
        <w:numPr>
          <w:ilvl w:val="0"/>
          <w:numId w:val="1253"/>
        </w:numPr>
      </w:pPr>
      <w:r>
        <w:t xml:space="preserve">New payment.</w:t>
      </w:r>
    </w:p>
    <w:p>
      <w:pPr>
        <w:pStyle w:val="Compact"/>
        <w:numPr>
          <w:ilvl w:val="0"/>
          <w:numId w:val="1253"/>
        </w:numPr>
      </w:pPr>
      <w:r>
        <w:t xml:space="preserve">New appointment.</w:t>
      </w:r>
    </w:p>
    <w:p>
      <w:pPr>
        <w:pStyle w:val="Compact"/>
        <w:numPr>
          <w:ilvl w:val="0"/>
          <w:numId w:val="1253"/>
        </w:numPr>
      </w:pPr>
      <w:r>
        <w:t xml:space="preserve">New vaccine dose.</w:t>
      </w:r>
    </w:p>
    <w:p>
      <w:pPr>
        <w:pStyle w:val="Compact"/>
        <w:numPr>
          <w:ilvl w:val="0"/>
          <w:numId w:val="1253"/>
        </w:numPr>
      </w:pPr>
      <w:r>
        <w:t xml:space="preserve">New referral.</w:t>
      </w:r>
    </w:p>
    <w:p>
      <w:pPr>
        <w:pStyle w:val="Compact"/>
        <w:numPr>
          <w:ilvl w:val="0"/>
          <w:numId w:val="1253"/>
        </w:numPr>
      </w:pPr>
      <w:r>
        <w:t xml:space="preserve">New family member.</w:t>
      </w:r>
    </w:p>
    <w:p>
      <w:pPr>
        <w:pStyle w:val="Compact"/>
        <w:numPr>
          <w:ilvl w:val="0"/>
          <w:numId w:val="1253"/>
        </w:numPr>
      </w:pPr>
      <w:r>
        <w:t xml:space="preserve">New document.</w:t>
      </w:r>
    </w:p>
    <w:bookmarkEnd w:id="387"/>
    <w:bookmarkStart w:id="388" w:name="drill-down-links"/>
    <w:p>
      <w:pPr>
        <w:pStyle w:val="Heading5"/>
      </w:pPr>
      <w:r>
        <w:t xml:space="preserve">25. Drill-down Links</w:t>
      </w:r>
    </w:p>
    <w:p>
      <w:pPr>
        <w:pStyle w:val="FirstParagraph"/>
      </w:pPr>
      <w:r>
        <w:t xml:space="preserve">Every row in every list is clickable and opens the originating record</w:t>
      </w:r>
      <w:r>
        <w:t xml:space="preserve"> </w:t>
      </w:r>
      <w:r>
        <w:t xml:space="preserve">in its native screen:</w:t>
      </w:r>
    </w:p>
    <w:p>
      <w:pPr>
        <w:pStyle w:val="Compact"/>
        <w:numPr>
          <w:ilvl w:val="0"/>
          <w:numId w:val="1254"/>
        </w:numPr>
      </w:pPr>
      <w:r>
        <w:t xml:space="preserve">Visit row visit form.</w:t>
      </w:r>
    </w:p>
    <w:p>
      <w:pPr>
        <w:pStyle w:val="Compact"/>
        <w:numPr>
          <w:ilvl w:val="0"/>
          <w:numId w:val="1254"/>
        </w:numPr>
      </w:pPr>
      <w:r>
        <w:t xml:space="preserve">Prescription row prescription form.</w:t>
      </w:r>
    </w:p>
    <w:p>
      <w:pPr>
        <w:pStyle w:val="Compact"/>
        <w:numPr>
          <w:ilvl w:val="0"/>
          <w:numId w:val="1254"/>
        </w:numPr>
      </w:pPr>
      <w:r>
        <w:t xml:space="preserve">Lab row lab request.</w:t>
      </w:r>
    </w:p>
    <w:p>
      <w:pPr>
        <w:pStyle w:val="Compact"/>
        <w:numPr>
          <w:ilvl w:val="0"/>
          <w:numId w:val="1254"/>
        </w:numPr>
      </w:pPr>
      <w:r>
        <w:t xml:space="preserve">Imaging row radiology request / admission.</w:t>
      </w:r>
    </w:p>
    <w:p>
      <w:pPr>
        <w:pStyle w:val="Compact"/>
        <w:numPr>
          <w:ilvl w:val="0"/>
          <w:numId w:val="1254"/>
        </w:numPr>
      </w:pPr>
      <w:r>
        <w:t xml:space="preserve">Bill row bill editor.</w:t>
      </w:r>
    </w:p>
    <w:p>
      <w:pPr>
        <w:pStyle w:val="Compact"/>
        <w:numPr>
          <w:ilvl w:val="0"/>
          <w:numId w:val="1254"/>
        </w:numPr>
      </w:pPr>
      <w:r>
        <w:t xml:space="preserve">Payment row payment editor.</w:t>
      </w:r>
    </w:p>
    <w:p>
      <w:pPr>
        <w:pStyle w:val="Compact"/>
        <w:numPr>
          <w:ilvl w:val="0"/>
          <w:numId w:val="1254"/>
        </w:numPr>
      </w:pPr>
      <w:r>
        <w:t xml:space="preserve">Treatment plan row plan editor.</w:t>
      </w:r>
    </w:p>
    <w:p>
      <w:pPr>
        <w:pStyle w:val="Compact"/>
        <w:numPr>
          <w:ilvl w:val="0"/>
          <w:numId w:val="1254"/>
        </w:numPr>
      </w:pPr>
      <w:r>
        <w:t xml:space="preserve">Tooth click full dental chart.</w:t>
      </w:r>
    </w:p>
    <w:p>
      <w:pPr>
        <w:pStyle w:val="Compact"/>
        <w:numPr>
          <w:ilvl w:val="0"/>
          <w:numId w:val="1254"/>
        </w:numPr>
      </w:pPr>
      <w:r>
        <w:t xml:space="preserve">Document tile DM2 viewer.</w:t>
      </w:r>
    </w:p>
    <w:p>
      <w:pPr>
        <w:pStyle w:val="Compact"/>
        <w:numPr>
          <w:ilvl w:val="0"/>
          <w:numId w:val="1254"/>
        </w:numPr>
      </w:pPr>
      <w:r>
        <w:t xml:space="preserve">Claim row admission with claim panel.</w:t>
      </w:r>
    </w:p>
    <w:bookmarkEnd w:id="388"/>
    <w:bookmarkStart w:id="389" w:name="ui-quality-of-life-2"/>
    <w:p>
      <w:pPr>
        <w:pStyle w:val="Heading5"/>
      </w:pPr>
      <w:r>
        <w:t xml:space="preserve">26. UI Quality-of-life</w:t>
      </w:r>
    </w:p>
    <w:p>
      <w:pPr>
        <w:pStyle w:val="Compact"/>
        <w:numPr>
          <w:ilvl w:val="0"/>
          <w:numId w:val="1255"/>
        </w:numPr>
      </w:pPr>
      <w:r>
        <w:t xml:space="preserve">Per-list</w:t>
      </w:r>
      <w:r>
        <w:t xml:space="preserve"> </w:t>
      </w:r>
      <w:r>
        <w:rPr>
          <w:b/>
          <w:bCs/>
        </w:rPr>
        <w:t xml:space="preserve">Show all / Show fewer</w:t>
      </w:r>
      <w:r>
        <w:t xml:space="preserve"> </w:t>
      </w:r>
      <w:r>
        <w:t xml:space="preserve">toggle.</w:t>
      </w:r>
    </w:p>
    <w:p>
      <w:pPr>
        <w:pStyle w:val="Compact"/>
        <w:numPr>
          <w:ilvl w:val="0"/>
          <w:numId w:val="1255"/>
        </w:numPr>
      </w:pPr>
      <w:r>
        <w:t xml:space="preserve">Per-list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255"/>
        </w:numPr>
      </w:pPr>
      <w:r>
        <w:t xml:space="preserve">Tooltip on every status badge.</w:t>
      </w:r>
    </w:p>
    <w:p>
      <w:pPr>
        <w:pStyle w:val="Compact"/>
        <w:numPr>
          <w:ilvl w:val="0"/>
          <w:numId w:val="1255"/>
        </w:numPr>
      </w:pPr>
      <w:r>
        <w:t xml:space="preserve">Tooltip on every micro-icon (alerts, flags).</w:t>
      </w:r>
    </w:p>
    <w:p>
      <w:pPr>
        <w:pStyle w:val="Compact"/>
        <w:numPr>
          <w:ilvl w:val="0"/>
          <w:numId w:val="1255"/>
        </w:numPr>
      </w:pPr>
      <w:r>
        <w:t xml:space="preserve">Tooltip on every clickable row explaining what will open.</w:t>
      </w:r>
    </w:p>
    <w:p>
      <w:pPr>
        <w:pStyle w:val="Compact"/>
        <w:numPr>
          <w:ilvl w:val="0"/>
          <w:numId w:val="1255"/>
        </w:numPr>
      </w:pPr>
      <w:r>
        <w:t xml:space="preserve">Esc closes any opened drill-down dialog.</w:t>
      </w:r>
    </w:p>
    <w:p>
      <w:pPr>
        <w:pStyle w:val="Compact"/>
        <w:numPr>
          <w:ilvl w:val="0"/>
          <w:numId w:val="1255"/>
        </w:numPr>
      </w:pPr>
      <w:r>
        <w:t xml:space="preserve">Mobile-friendly — the dashboard re-flows to a single column on small</w:t>
      </w:r>
      <w:r>
        <w:t xml:space="preserve"> </w:t>
      </w:r>
      <w:r>
        <w:t xml:space="preserve">screens.</w:t>
      </w:r>
    </w:p>
    <w:p>
      <w:pPr>
        <w:pStyle w:val="Compact"/>
        <w:numPr>
          <w:ilvl w:val="0"/>
          <w:numId w:val="1255"/>
        </w:numPr>
      </w:pPr>
      <w:r>
        <w:t xml:space="preserve">Empty-state messages on every list (</w:t>
      </w:r>
      <w:r>
        <w:t xml:space="preserve">“No appointments on this day.”</w:t>
      </w:r>
      <w:r>
        <w:t xml:space="preserve">,</w:t>
      </w:r>
      <w:r>
        <w:t xml:space="preserve"> </w:t>
      </w:r>
      <w:r>
        <w:t xml:space="preserve">“No upcoming appointment”</w:t>
      </w:r>
      <w:r>
        <w:t xml:space="preserve">,</w:t>
      </w:r>
      <w:r>
        <w:t xml:space="preserve"> </w:t>
      </w:r>
      <w:r>
        <w:t xml:space="preserve">“No diagnosis”</w:t>
      </w:r>
      <w:r>
        <w:t xml:space="preserve">,</w:t>
      </w:r>
      <w:r>
        <w:t xml:space="preserve"> </w:t>
      </w:r>
      <w:r>
        <w:t xml:space="preserve">“No description”</w:t>
      </w:r>
      <w:r>
        <w:t xml:space="preserve">,</w:t>
      </w:r>
      <w:r>
        <w:t xml:space="preserve"> </w:t>
      </w:r>
      <w:r>
        <w:t xml:space="preserve">“Not</w:t>
      </w:r>
      <w:r>
        <w:t xml:space="preserve"> </w:t>
      </w:r>
      <w:r>
        <w:t xml:space="preserve">done”</w:t>
      </w:r>
      <w:r>
        <w:t xml:space="preserve">, …).</w:t>
      </w:r>
    </w:p>
    <w:p>
      <w:pPr>
        <w:pStyle w:val="Compact"/>
        <w:numPr>
          <w:ilvl w:val="0"/>
          <w:numId w:val="1255"/>
        </w:numPr>
      </w:pPr>
      <w:r>
        <w:t xml:space="preserve">Per-tab last-position memory.</w:t>
      </w:r>
    </w:p>
    <w:p>
      <w:pPr>
        <w:pStyle w:val="Compact"/>
        <w:numPr>
          <w:ilvl w:val="0"/>
          <w:numId w:val="1255"/>
        </w:numPr>
      </w:pPr>
      <w:r>
        <w:t xml:space="preserve">Avatar fallback when no photo is uploaded.</w:t>
      </w:r>
    </w:p>
    <w:bookmarkEnd w:id="389"/>
    <w:bookmarkStart w:id="390" w:name="permissions-read-only-mode"/>
    <w:p>
      <w:pPr>
        <w:pStyle w:val="Heading5"/>
      </w:pPr>
      <w:r>
        <w:t xml:space="preserve">27. Permissions &amp; Read-only Mode</w:t>
      </w:r>
    </w:p>
    <w:p>
      <w:pPr>
        <w:pStyle w:val="Compact"/>
        <w:numPr>
          <w:ilvl w:val="0"/>
          <w:numId w:val="1256"/>
        </w:numPr>
      </w:pPr>
      <w:r>
        <w:t xml:space="preserve">Sensitive sections (insurance, billing) hide their + buttons for</w:t>
      </w:r>
      <w:r>
        <w:t xml:space="preserve"> </w:t>
      </w:r>
      <w:r>
        <w:t xml:space="preserve">users without the right role.</w:t>
      </w:r>
    </w:p>
    <w:p>
      <w:pPr>
        <w:pStyle w:val="Compact"/>
        <w:numPr>
          <w:ilvl w:val="0"/>
          <w:numId w:val="1256"/>
        </w:numPr>
      </w:pPr>
      <w:r>
        <w:t xml:space="preserve">Read-only mode hides every Edit / Create control.</w:t>
      </w:r>
    </w:p>
    <w:p>
      <w:pPr>
        <w:pStyle w:val="Compact"/>
        <w:numPr>
          <w:ilvl w:val="0"/>
          <w:numId w:val="1256"/>
        </w:numPr>
      </w:pPr>
      <w:r>
        <w:t xml:space="preserve">Cashiers see Billing &amp; Insurance + read-only Clinical / History.</w:t>
      </w:r>
    </w:p>
    <w:p>
      <w:pPr>
        <w:pStyle w:val="Compact"/>
        <w:numPr>
          <w:ilvl w:val="0"/>
          <w:numId w:val="1256"/>
        </w:numPr>
      </w:pPr>
      <w:r>
        <w:t xml:space="preserve">Physicians see everything except + on bills (depends on clinic</w:t>
      </w:r>
      <w:r>
        <w:t xml:space="preserve"> </w:t>
      </w:r>
      <w:r>
        <w:t xml:space="preserve">policy).</w:t>
      </w:r>
    </w:p>
    <w:bookmarkEnd w:id="390"/>
    <w:bookmarkStart w:id="566" w:name="integration-points-2"/>
    <w:p>
      <w:pPr>
        <w:pStyle w:val="Heading5"/>
      </w:pPr>
      <w:r>
        <w:t xml:space="preserve">28. Integration Points</w:t>
      </w:r>
    </w:p>
    <w:p>
      <w:pPr>
        <w:pStyle w:val="FirstParagraph"/>
      </w:pPr>
      <w:r>
        <w:t xml:space="preserve">The Patient Dashboard is a single page but every section delegates to</w:t>
      </w:r>
      <w:r>
        <w:t xml:space="preserve"> </w:t>
      </w:r>
      <w:r>
        <w:t xml:space="preserve">another HMS module: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Powered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Document Manager (DM2)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Scheduler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Vitals / Allergies / Problems / Meds</w:t>
            </w:r>
          </w:p>
        </w:tc>
        <w:tc>
          <w:tcPr/>
          <w:p>
            <w:pPr>
              <w:pStyle w:val="Compact"/>
            </w:pPr>
            <w:r>
              <w:t xml:space="preserve">Clinical EMR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plans + chart</w:t>
            </w:r>
          </w:p>
        </w:tc>
        <w:tc>
          <w:tcPr/>
          <w:p>
            <w:pPr>
              <w:pStyle w:val="Compact"/>
            </w:pPr>
            <w:r>
              <w:t xml:space="preserve">Dental / Treatment-plan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tests</w:t>
            </w:r>
          </w:p>
        </w:tc>
        <w:tc>
          <w:tcPr/>
          <w:p>
            <w:pPr>
              <w:pStyle w:val="Compact"/>
            </w:pPr>
            <w:r>
              <w:t xml:space="preserve">Laboratory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Imaging</w:t>
            </w:r>
          </w:p>
        </w:tc>
        <w:tc>
          <w:tcPr/>
          <w:p>
            <w:pPr>
              <w:pStyle w:val="Compact"/>
            </w:pPr>
            <w:r>
              <w:t xml:space="preserve">Radiology / PACS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&amp; Payments</w:t>
            </w:r>
          </w:p>
        </w:tc>
        <w:tc>
          <w:tcPr/>
          <w:p>
            <w:pPr>
              <w:pStyle w:val="Compact"/>
            </w:pPr>
            <w:r>
              <w:t xml:space="preserve">Billing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&amp; claims</w:t>
            </w:r>
          </w:p>
        </w:tc>
        <w:tc>
          <w:tcPr/>
          <w:p>
            <w:pPr>
              <w:pStyle w:val="Compact"/>
            </w:pPr>
            <w:r>
              <w:t xml:space="preserve">Insurance / NPHIES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(immunisations, family, social, referrals)</w:t>
            </w:r>
          </w:p>
        </w:tc>
        <w:tc>
          <w:tcPr/>
          <w:p>
            <w:pPr>
              <w:pStyle w:val="Compact"/>
            </w:pPr>
            <w:r>
              <w:t xml:space="preserve">EMR longitudinal record</w:t>
            </w:r>
          </w:p>
        </w:tc>
      </w:tr>
    </w:tbl>
    <w:p>
      <w:pPr>
        <w:pStyle w:val="BodyText"/>
      </w:pPr>
      <w:r>
        <w:t xml:space="preserve">Every embedded section keeps the look of the dashboard — you don’t</w:t>
      </w:r>
      <w:r>
        <w:t xml:space="preserve"> </w:t>
      </w:r>
      <w:r>
        <w:t xml:space="preserve">notice you’re crossing module boundaries.</w:t>
      </w:r>
    </w:p>
    <w:p>
      <w:pPr>
        <w:pStyle w:val="BodyText"/>
      </w:pPr>
      <w:r>
        <w:t xml:space="preserve">Continue to the</w:t>
      </w:r>
      <w:r>
        <w:t xml:space="preserve"> </w:t>
      </w:r>
      <w:hyperlink r:id="rId362">
        <w:r>
          <w:rPr>
            <w:rStyle w:val="Hyperlink"/>
            <w:b/>
            <w:bCs/>
          </w:rPr>
          <w:t xml:space="preserve">Profile tab</w:t>
        </w:r>
      </w:hyperlink>
      <w:r>
        <w:t xml:space="preserve">.</w:t>
      </w:r>
    </w:p>
    <w:bookmarkStart w:id="391" w:name="profile"/>
    <w:p>
      <w:pPr>
        <w:pStyle w:val="Heading6"/>
      </w:pPr>
      <w:r>
        <w:t xml:space="preserve">Profile</w:t>
      </w:r>
    </w:p>
    <w:p>
      <w:pPr>
        <w:pStyle w:val="FirstParagraph"/>
      </w:pPr>
      <w:r>
        <w:t xml:space="preserve">A single-page reference card for the patient — everything you would</w:t>
      </w:r>
      <w:r>
        <w:t xml:space="preserve"> </w:t>
      </w:r>
      <w:r>
        <w:t xml:space="preserve">write on a hospital wristband, plus contact and guarantor.</w:t>
      </w:r>
    </w:p>
    <w:bookmarkEnd w:id="391"/>
    <w:bookmarkStart w:id="392" w:name="sections-1"/>
    <w:p>
      <w:pPr>
        <w:pStyle w:val="Heading6"/>
      </w:pPr>
      <w:r>
        <w:t xml:space="preserve">Sections</w:t>
      </w:r>
    </w:p>
    <w:bookmarkEnd w:id="392"/>
    <w:bookmarkStart w:id="393" w:name="identity-strip"/>
    <w:p>
      <w:pPr>
        <w:pStyle w:val="Heading6"/>
      </w:pPr>
      <w:r>
        <w:t xml:space="preserve">Identity strip</w:t>
      </w:r>
    </w:p>
    <w:p>
      <w:pPr>
        <w:pStyle w:val="FirstParagraph"/>
      </w:pPr>
      <w:r>
        <w:t xml:space="preserve">Photo · Name · MRN · Salutation · Gender · Date of birth (Gregorian</w:t>
      </w:r>
      <w:r>
        <w:t xml:space="preserve"> </w:t>
      </w:r>
      <w:r>
        <w:t xml:space="preserve">and Hijri) · Age · Blood group · Marital status · Nationality ·</w:t>
      </w:r>
      <w:r>
        <w:t xml:space="preserve"> </w:t>
      </w:r>
      <w:r>
        <w:t xml:space="preserve">Religion.</w:t>
      </w:r>
    </w:p>
    <w:bookmarkEnd w:id="393"/>
    <w:bookmarkStart w:id="394" w:name="documents-1"/>
    <w:p>
      <w:pPr>
        <w:pStyle w:val="Heading6"/>
      </w:pPr>
      <w:r>
        <w:t xml:space="preserve">Documents</w:t>
      </w:r>
    </w:p>
    <w:p>
      <w:pPr>
        <w:pStyle w:val="FirstParagraph"/>
      </w:pPr>
      <w:r>
        <w:t xml:space="preserve">National ID — type + number · Passport number, issue place, issue</w:t>
      </w:r>
      <w:r>
        <w:t xml:space="preserve"> </w:t>
      </w:r>
      <w:r>
        <w:t xml:space="preserve">date, expiry date · Visa number.</w:t>
      </w:r>
    </w:p>
    <w:bookmarkEnd w:id="394"/>
    <w:bookmarkStart w:id="395" w:name="contact-1"/>
    <w:p>
      <w:pPr>
        <w:pStyle w:val="Heading6"/>
      </w:pPr>
      <w:r>
        <w:t xml:space="preserve">Contact</w:t>
      </w:r>
    </w:p>
    <w:p>
      <w:pPr>
        <w:pStyle w:val="FirstParagraph"/>
      </w:pPr>
      <w:r>
        <w:t xml:space="preserve">Address · Phone · Mobile · E-mail · P.O. Box · Employer.</w:t>
      </w:r>
    </w:p>
    <w:bookmarkEnd w:id="395"/>
    <w:bookmarkStart w:id="396" w:name="emergency-sos-contact"/>
    <w:p>
      <w:pPr>
        <w:pStyle w:val="Heading6"/>
      </w:pPr>
      <w:r>
        <w:t xml:space="preserve">Emergency (SOS) contact</w:t>
      </w:r>
    </w:p>
    <w:p>
      <w:pPr>
        <w:pStyle w:val="FirstParagraph"/>
      </w:pPr>
      <w:r>
        <w:t xml:space="preserve">Salutation · Name · Relation · Phone · Mobile · Address.</w:t>
      </w:r>
    </w:p>
    <w:bookmarkEnd w:id="396"/>
    <w:bookmarkStart w:id="397" w:name="insurance-summary"/>
    <w:p>
      <w:pPr>
        <w:pStyle w:val="Heading6"/>
      </w:pPr>
      <w:r>
        <w:t xml:space="preserve">Insurance summary</w:t>
      </w:r>
    </w:p>
    <w:p>
      <w:pPr>
        <w:pStyle w:val="FirstParagraph"/>
      </w:pPr>
      <w:r>
        <w:t xml:space="preserve">Primary guarantor · Secondary guarantor · Self-insured flag · Latest</w:t>
      </w:r>
      <w:r>
        <w:t xml:space="preserve"> </w:t>
      </w:r>
      <w:r>
        <w:t xml:space="preserve">admission coverage · Patient balance.</w:t>
      </w:r>
    </w:p>
    <w:bookmarkEnd w:id="397"/>
    <w:bookmarkStart w:id="399" w:name="what-you-can-do"/>
    <w:p>
      <w:pPr>
        <w:pStyle w:val="Heading6"/>
      </w:pPr>
      <w:r>
        <w:t xml:space="preserve">What you can do</w:t>
      </w:r>
    </w:p>
    <w:p>
      <w:pPr>
        <w:pStyle w:val="Compact"/>
        <w:numPr>
          <w:ilvl w:val="0"/>
          <w:numId w:val="1257"/>
        </w:numPr>
      </w:pPr>
      <w:r>
        <w:t xml:space="preserve">Open the patient’s main file (full edit) from the header.</w:t>
      </w:r>
    </w:p>
    <w:p>
      <w:pPr>
        <w:pStyle w:val="Compact"/>
        <w:numPr>
          <w:ilvl w:val="0"/>
          <w:numId w:val="1257"/>
        </w:numPr>
      </w:pPr>
      <w:r>
        <w:t xml:space="preserve">Click the photo to enlarge.</w:t>
      </w:r>
    </w:p>
    <w:p>
      <w:pPr>
        <w:pStyle w:val="Compact"/>
        <w:numPr>
          <w:ilvl w:val="0"/>
          <w:numId w:val="1257"/>
        </w:numPr>
      </w:pPr>
      <w:r>
        <w:t xml:space="preserve">Every field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here — use the patient file or the</w:t>
      </w:r>
      <w:r>
        <w:t xml:space="preserve"> </w:t>
      </w:r>
      <w:r>
        <w:t xml:space="preserve">insurance form for edits. The Profile tab is the trusted summary</w:t>
      </w:r>
      <w:r>
        <w:t xml:space="preserve"> </w:t>
      </w:r>
      <w:r>
        <w:t xml:space="preserve">card, not the editor.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398">
        <w:r>
          <w:rPr>
            <w:rStyle w:val="Hyperlink"/>
            <w:b/>
            <w:bCs/>
          </w:rPr>
          <w:t xml:space="preserve">Clinical</w:t>
        </w:r>
      </w:hyperlink>
      <w:r>
        <w:t xml:space="preserve">.</w:t>
      </w:r>
    </w:p>
    <w:bookmarkEnd w:id="399"/>
    <w:bookmarkStart w:id="400" w:name="clinical-1"/>
    <w:p>
      <w:pPr>
        <w:pStyle w:val="Heading6"/>
      </w:pPr>
      <w:r>
        <w:t xml:space="preserve">Clinical</w:t>
      </w:r>
    </w:p>
    <w:p>
      <w:pPr>
        <w:pStyle w:val="FirstParagraph"/>
      </w:pPr>
      <w:r>
        <w:t xml:space="preserve">Four cards stacked on one page — the clinician’s pre-visit briefing.</w:t>
      </w:r>
    </w:p>
    <w:bookmarkEnd w:id="400"/>
    <w:bookmarkStart w:id="401" w:name="vitals-1"/>
    <w:p>
      <w:pPr>
        <w:pStyle w:val="Heading6"/>
      </w:pPr>
      <w:r>
        <w:t xml:space="preserve">1. Vitals</w:t>
      </w:r>
    </w:p>
    <w:p>
      <w:pPr>
        <w:pStyle w:val="Compact"/>
        <w:numPr>
          <w:ilvl w:val="0"/>
          <w:numId w:val="1258"/>
        </w:numPr>
      </w:pPr>
      <w:r>
        <w:t xml:space="preserve">Last several readings for every vital sign on file (BP, pulse,</w:t>
      </w:r>
      <w:r>
        <w:t xml:space="preserve"> </w:t>
      </w:r>
      <w:r>
        <w:t xml:space="preserve">temperature, SpO₂, respiratory rate, weight, height, BMI, BSA).</w:t>
      </w:r>
    </w:p>
    <w:p>
      <w:pPr>
        <w:pStyle w:val="Compact"/>
        <w:numPr>
          <w:ilvl w:val="0"/>
          <w:numId w:val="1258"/>
        </w:numPr>
      </w:pPr>
      <w:r>
        <w:t xml:space="preserve">Each reading carries a band: Normal / Borderline / Low / High /</w:t>
      </w:r>
      <w:r>
        <w:t xml:space="preserve"> </w:t>
      </w:r>
      <w:r>
        <w:t xml:space="preserve">Markedly high — colour-coded.</w:t>
      </w:r>
    </w:p>
    <w:p>
      <w:pPr>
        <w:pStyle w:val="Compact"/>
        <w:numPr>
          <w:ilvl w:val="0"/>
          <w:numId w:val="1258"/>
        </w:numPr>
      </w:pPr>
      <w:r>
        <w:t xml:space="preserve">Date and time of each reading.</w:t>
      </w:r>
    </w:p>
    <w:p>
      <w:pPr>
        <w:pStyle w:val="Compact"/>
        <w:numPr>
          <w:ilvl w:val="0"/>
          <w:numId w:val="1258"/>
        </w:numPr>
      </w:pPr>
      <w:r>
        <w:t xml:space="preserve">Free-text note per reading.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+ Vital</w:t>
      </w:r>
      <w:r>
        <w:t xml:space="preserve"> </w:t>
      </w:r>
      <w:r>
        <w:t xml:space="preserve">opens the new-reading dialog.</w:t>
      </w:r>
    </w:p>
    <w:bookmarkEnd w:id="401"/>
    <w:bookmarkStart w:id="402" w:name="known-allergies"/>
    <w:p>
      <w:pPr>
        <w:pStyle w:val="Heading6"/>
      </w:pPr>
      <w:r>
        <w:t xml:space="preserve">2. Known Allergies</w:t>
      </w:r>
    </w:p>
    <w:p>
      <w:pPr>
        <w:pStyle w:val="Compact"/>
        <w:numPr>
          <w:ilvl w:val="0"/>
          <w:numId w:val="1259"/>
        </w:numPr>
      </w:pPr>
      <w:r>
        <w:t xml:space="preserve">List of drug and non-drug allergies.</w:t>
      </w:r>
    </w:p>
    <w:p>
      <w:pPr>
        <w:pStyle w:val="Compact"/>
        <w:numPr>
          <w:ilvl w:val="0"/>
          <w:numId w:val="1259"/>
        </w:numPr>
      </w:pPr>
      <w:r>
        <w:t xml:space="preserve">Severity and reaction description on hover.</w:t>
      </w:r>
    </w:p>
    <w:p>
      <w:pPr>
        <w:pStyle w:val="Compact"/>
        <w:numPr>
          <w:ilvl w:val="0"/>
          <w:numId w:val="1259"/>
        </w:numPr>
      </w:pPr>
      <w:r>
        <w:t xml:space="preserve">Edit and remove per row.</w:t>
      </w:r>
    </w:p>
    <w:bookmarkEnd w:id="402"/>
    <w:bookmarkStart w:id="403" w:name="active-problems-1"/>
    <w:p>
      <w:pPr>
        <w:pStyle w:val="Heading6"/>
      </w:pPr>
      <w:r>
        <w:t xml:space="preserve">3. Active Problems</w:t>
      </w:r>
    </w:p>
    <w:p>
      <w:pPr>
        <w:pStyle w:val="Compact"/>
        <w:numPr>
          <w:ilvl w:val="0"/>
          <w:numId w:val="1260"/>
        </w:numPr>
      </w:pPr>
      <w:r>
        <w:t xml:space="preserve">Diagnosis code + label.</w:t>
      </w:r>
    </w:p>
    <w:p>
      <w:pPr>
        <w:pStyle w:val="Compact"/>
        <w:numPr>
          <w:ilvl w:val="0"/>
          <w:numId w:val="1260"/>
        </w:numPr>
      </w:pPr>
      <w:r>
        <w:t xml:space="preserve">Onset date.</w:t>
      </w:r>
    </w:p>
    <w:p>
      <w:pPr>
        <w:pStyle w:val="Compact"/>
        <w:numPr>
          <w:ilvl w:val="0"/>
          <w:numId w:val="1260"/>
        </w:numPr>
      </w:pPr>
      <w:r>
        <w:t xml:space="preserve">Status (Active / Resolved / Recurrent).</w:t>
      </w:r>
    </w:p>
    <w:p>
      <w:pPr>
        <w:pStyle w:val="Compact"/>
        <w:numPr>
          <w:ilvl w:val="0"/>
          <w:numId w:val="1260"/>
        </w:numPr>
      </w:pPr>
      <w:r>
        <w:t xml:space="preserve">Priority.</w:t>
      </w:r>
    </w:p>
    <w:p>
      <w:pPr>
        <w:pStyle w:val="Compact"/>
        <w:numPr>
          <w:ilvl w:val="0"/>
          <w:numId w:val="1260"/>
        </w:numPr>
      </w:pPr>
      <w:r>
        <w:t xml:space="preserve">Diagnosing physician.</w:t>
      </w:r>
    </w:p>
    <w:p>
      <w:pPr>
        <w:pStyle w:val="Compact"/>
        <w:numPr>
          <w:ilvl w:val="0"/>
          <w:numId w:val="1260"/>
        </w:numPr>
      </w:pPr>
      <w:r>
        <w:t xml:space="preserve">Notes per problem.</w:t>
      </w:r>
    </w:p>
    <w:bookmarkEnd w:id="403"/>
    <w:bookmarkStart w:id="404" w:name="prescriptions"/>
    <w:p>
      <w:pPr>
        <w:pStyle w:val="Heading6"/>
      </w:pPr>
      <w:r>
        <w:t xml:space="preserve">4. Prescriptions</w:t>
      </w:r>
    </w:p>
    <w:p>
      <w:pPr>
        <w:pStyle w:val="Compact"/>
        <w:numPr>
          <w:ilvl w:val="0"/>
          <w:numId w:val="1261"/>
        </w:numPr>
      </w:pPr>
      <w:r>
        <w:t xml:space="preserve">Active medications listed first.</w:t>
      </w:r>
    </w:p>
    <w:p>
      <w:pPr>
        <w:pStyle w:val="Compact"/>
        <w:numPr>
          <w:ilvl w:val="0"/>
          <w:numId w:val="1261"/>
        </w:numPr>
      </w:pPr>
      <w:r>
        <w:t xml:space="preserve">Past prescriptions accessible via</w:t>
      </w:r>
      <w:r>
        <w:t xml:space="preserve"> </w:t>
      </w:r>
      <w:r>
        <w:rPr>
          <w:i/>
          <w:iCs/>
        </w:rPr>
        <w:t xml:space="preserve">Show more</w:t>
      </w:r>
      <w:r>
        <w:t xml:space="preserve">.</w:t>
      </w:r>
    </w:p>
    <w:p>
      <w:pPr>
        <w:pStyle w:val="Compact"/>
        <w:numPr>
          <w:ilvl w:val="0"/>
          <w:numId w:val="1261"/>
        </w:numPr>
      </w:pPr>
      <w:r>
        <w:t xml:space="preserve">Each line: drug, dose, frequency, duration, prescribing physician,</w:t>
      </w:r>
      <w:r>
        <w:t xml:space="preserve"> </w:t>
      </w:r>
      <w:r>
        <w:t xml:space="preserve">start / end date.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+ Prescription</w:t>
      </w:r>
      <w:r>
        <w:t xml:space="preserve"> </w:t>
      </w:r>
      <w:r>
        <w:t xml:space="preserve">writes a new one with the patient pre-filled.</w:t>
      </w:r>
    </w:p>
    <w:bookmarkEnd w:id="404"/>
    <w:bookmarkStart w:id="406" w:name="visit-history"/>
    <w:p>
      <w:pPr>
        <w:pStyle w:val="Heading6"/>
      </w:pPr>
      <w:r>
        <w:t xml:space="preserve">5. Visit History</w:t>
      </w:r>
    </w:p>
    <w:p>
      <w:pPr>
        <w:pStyle w:val="Compact"/>
        <w:numPr>
          <w:ilvl w:val="0"/>
          <w:numId w:val="1262"/>
        </w:numPr>
      </w:pPr>
      <w:r>
        <w:t xml:space="preserve">Chronological list of every visit (newest first).</w:t>
      </w:r>
    </w:p>
    <w:p>
      <w:pPr>
        <w:pStyle w:val="Compact"/>
        <w:numPr>
          <w:ilvl w:val="0"/>
          <w:numId w:val="1262"/>
        </w:numPr>
      </w:pPr>
      <w:r>
        <w:t xml:space="preserve">Date, physician, department, type, chief complaint, diagnosis.</w:t>
      </w:r>
    </w:p>
    <w:p>
      <w:pPr>
        <w:pStyle w:val="Compact"/>
        <w:numPr>
          <w:ilvl w:val="0"/>
          <w:numId w:val="1262"/>
        </w:numPr>
      </w:pPr>
      <w:r>
        <w:t xml:space="preserve">Click any row to open the visit in its native form.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05">
        <w:r>
          <w:rPr>
            <w:rStyle w:val="Hyperlink"/>
            <w:b/>
            <w:bCs/>
          </w:rPr>
          <w:t xml:space="preserve">Care Plan</w:t>
        </w:r>
      </w:hyperlink>
      <w:r>
        <w:t xml:space="preserve">.</w:t>
      </w:r>
    </w:p>
    <w:bookmarkEnd w:id="406"/>
    <w:bookmarkStart w:id="407" w:name="care-plan"/>
    <w:p>
      <w:pPr>
        <w:pStyle w:val="Heading6"/>
      </w:pPr>
      <w:r>
        <w:t xml:space="preserve">Care Plan</w:t>
      </w:r>
    </w:p>
    <w:p>
      <w:pPr>
        <w:pStyle w:val="FirstParagraph"/>
      </w:pPr>
      <w:r>
        <w:t xml:space="preserve">The longitudinal treatment plan for the patient — every procedure that</w:t>
      </w:r>
      <w:r>
        <w:t xml:space="preserve"> </w:t>
      </w:r>
      <w:r>
        <w:t xml:space="preserve">was proposed, performed, or pre-existing — plus a mini dental chart.</w:t>
      </w:r>
    </w:p>
    <w:bookmarkEnd w:id="407"/>
    <w:bookmarkStart w:id="408" w:name="treatment-plans-list"/>
    <w:p>
      <w:pPr>
        <w:pStyle w:val="Heading6"/>
      </w:pPr>
      <w:r>
        <w:t xml:space="preserve">Treatment plans list</w:t>
      </w:r>
    </w:p>
    <w:p>
      <w:pPr>
        <w:pStyle w:val="Compact"/>
        <w:numPr>
          <w:ilvl w:val="0"/>
          <w:numId w:val="1263"/>
        </w:numPr>
      </w:pPr>
      <w:r>
        <w:t xml:space="preserve">Every plan for the patient, with status, total cost, total paid, and</w:t>
      </w:r>
      <w:r>
        <w:t xml:space="preserve"> </w:t>
      </w:r>
      <w:r>
        <w:t xml:space="preserve">a progress bar.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All plans</w:t>
      </w:r>
      <w:r>
        <w:t xml:space="preserve"> </w:t>
      </w:r>
      <w:r>
        <w:t xml:space="preserve">filter / segmented control.</w:t>
      </w:r>
    </w:p>
    <w:p>
      <w:pPr>
        <w:pStyle w:val="Compact"/>
        <w:numPr>
          <w:ilvl w:val="0"/>
          <w:numId w:val="1263"/>
        </w:numPr>
      </w:pPr>
      <w:r>
        <w:t xml:space="preserve">Click any plan to open the full plan editor.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+ Treatment Plan</w:t>
      </w:r>
      <w:r>
        <w:t xml:space="preserve"> </w:t>
      </w:r>
      <w:r>
        <w:t xml:space="preserve">creates a new plan.</w:t>
      </w:r>
    </w:p>
    <w:bookmarkEnd w:id="408"/>
    <w:bookmarkStart w:id="409" w:name="per-plan-procedure-grid"/>
    <w:p>
      <w:pPr>
        <w:pStyle w:val="Heading6"/>
      </w:pPr>
      <w:r>
        <w:t xml:space="preserve">Per-plan procedure grid</w:t>
      </w:r>
    </w:p>
    <w:p>
      <w:pPr>
        <w:pStyle w:val="Compact"/>
        <w:numPr>
          <w:ilvl w:val="0"/>
          <w:numId w:val="1264"/>
        </w:numPr>
      </w:pPr>
      <w:r>
        <w:t xml:space="preserve">Tooth (or area).</w:t>
      </w:r>
    </w:p>
    <w:p>
      <w:pPr>
        <w:pStyle w:val="Compact"/>
        <w:numPr>
          <w:ilvl w:val="0"/>
          <w:numId w:val="1264"/>
        </w:numPr>
      </w:pPr>
      <w:r>
        <w:t xml:space="preserve">Treatment.</w:t>
      </w:r>
    </w:p>
    <w:p>
      <w:pPr>
        <w:pStyle w:val="Compact"/>
        <w:numPr>
          <w:ilvl w:val="0"/>
          <w:numId w:val="1264"/>
        </w:numPr>
      </w:pPr>
      <w:r>
        <w:t xml:space="preserve">Dentist.</w:t>
      </w:r>
    </w:p>
    <w:p>
      <w:pPr>
        <w:pStyle w:val="Compact"/>
        <w:numPr>
          <w:ilvl w:val="0"/>
          <w:numId w:val="1264"/>
        </w:numPr>
      </w:pPr>
      <w:r>
        <w:t xml:space="preserve">Planned date.</w:t>
      </w:r>
    </w:p>
    <w:p>
      <w:pPr>
        <w:pStyle w:val="Compact"/>
        <w:numPr>
          <w:ilvl w:val="0"/>
          <w:numId w:val="1264"/>
        </w:numPr>
      </w:pPr>
      <w:r>
        <w:t xml:space="preserve">Estimated cost.</w:t>
      </w:r>
    </w:p>
    <w:p>
      <w:pPr>
        <w:pStyle w:val="Compact"/>
        <w:numPr>
          <w:ilvl w:val="0"/>
          <w:numId w:val="1264"/>
        </w:numPr>
      </w:pPr>
      <w:r>
        <w:t xml:space="preserve">Stage badge:</w:t>
      </w:r>
    </w:p>
    <w:p>
      <w:pPr>
        <w:pStyle w:val="Compact"/>
        <w:numPr>
          <w:ilvl w:val="1"/>
          <w:numId w:val="1265"/>
        </w:numPr>
      </w:pPr>
      <w:r>
        <w:rPr>
          <w:b/>
          <w:bCs/>
        </w:rPr>
        <w:t xml:space="preserve">Planned</w:t>
      </w:r>
      <w:r>
        <w:t xml:space="preserve"> </w:t>
      </w:r>
      <w:r>
        <w:t xml:space="preserve">— agreed, not yet started.</w:t>
      </w:r>
    </w:p>
    <w:p>
      <w:pPr>
        <w:pStyle w:val="Compact"/>
        <w:numPr>
          <w:ilvl w:val="1"/>
          <w:numId w:val="1265"/>
        </w:numPr>
      </w:pPr>
      <w:r>
        <w:rPr>
          <w:b/>
          <w:bCs/>
        </w:rPr>
        <w:t xml:space="preserve">Procedures still to be performed</w:t>
      </w:r>
      <w:r>
        <w:t xml:space="preserve">.</w:t>
      </w:r>
    </w:p>
    <w:p>
      <w:pPr>
        <w:pStyle w:val="Compact"/>
        <w:numPr>
          <w:ilvl w:val="1"/>
          <w:numId w:val="1265"/>
        </w:numPr>
      </w:pPr>
      <w:r>
        <w:rPr>
          <w:b/>
          <w:bCs/>
        </w:rPr>
        <w:t xml:space="preserve">Procedures already completed</w:t>
      </w:r>
      <w:r>
        <w:t xml:space="preserve">.</w:t>
      </w:r>
    </w:p>
    <w:p>
      <w:pPr>
        <w:pStyle w:val="Compact"/>
        <w:numPr>
          <w:ilvl w:val="1"/>
          <w:numId w:val="1265"/>
        </w:numPr>
      </w:pPr>
      <w:r>
        <w:rPr>
          <w:b/>
          <w:bCs/>
        </w:rPr>
        <w:t xml:space="preserve">Existing</w:t>
      </w:r>
      <w:r>
        <w:t xml:space="preserve"> </w:t>
      </w:r>
      <w:r>
        <w:t xml:space="preserve">— already in the mouth at the time the plan was</w:t>
      </w:r>
      <w:r>
        <w:t xml:space="preserve"> </w:t>
      </w:r>
      <w:r>
        <w:t xml:space="preserve">drawn.</w:t>
      </w:r>
    </w:p>
    <w:p>
      <w:pPr>
        <w:pStyle w:val="Compact"/>
        <w:numPr>
          <w:ilvl w:val="1"/>
          <w:numId w:val="1265"/>
        </w:numPr>
      </w:pPr>
      <w:r>
        <w:rPr>
          <w:b/>
          <w:bCs/>
        </w:rPr>
        <w:t xml:space="preserve">Existing procedures (pre-existing condition records)</w:t>
      </w:r>
      <w:r>
        <w:t xml:space="preserve">.</w:t>
      </w:r>
    </w:p>
    <w:bookmarkEnd w:id="409"/>
    <w:bookmarkStart w:id="410" w:name="mini-dental-chart"/>
    <w:p>
      <w:pPr>
        <w:pStyle w:val="Heading6"/>
      </w:pPr>
      <w:r>
        <w:t xml:space="preserve">Mini dental chart</w:t>
      </w:r>
    </w:p>
    <w:p>
      <w:pPr>
        <w:pStyle w:val="Compact"/>
        <w:numPr>
          <w:ilvl w:val="0"/>
          <w:numId w:val="1266"/>
        </w:numPr>
      </w:pPr>
      <w:r>
        <w:t xml:space="preserve">Embedded read-only chart showing the patient’s current mouth state.</w:t>
      </w:r>
    </w:p>
    <w:p>
      <w:pPr>
        <w:pStyle w:val="Compact"/>
        <w:numPr>
          <w:ilvl w:val="0"/>
          <w:numId w:val="1266"/>
        </w:numPr>
      </w:pPr>
      <w:r>
        <w:t xml:space="preserve">Per-tooth marks (caries / treated / missing / fracture / …).</w:t>
      </w:r>
    </w:p>
    <w:p>
      <w:pPr>
        <w:pStyle w:val="Compact"/>
        <w:numPr>
          <w:ilvl w:val="0"/>
          <w:numId w:val="1266"/>
        </w:numPr>
      </w:pPr>
      <w:r>
        <w:t xml:space="preserve">Click any tooth to open the</w:t>
      </w:r>
      <w:r>
        <w:t xml:space="preserve"> </w:t>
      </w:r>
      <w:r>
        <w:rPr>
          <w:b/>
          <w:bCs/>
        </w:rPr>
        <w:t xml:space="preserve">full dental chart</w:t>
      </w:r>
      <w:r>
        <w:t xml:space="preserve"> </w:t>
      </w:r>
      <w:r>
        <w:t xml:space="preserve">for that tooth.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Open full</w:t>
      </w:r>
      <w:r>
        <w:t xml:space="preserve"> </w:t>
      </w:r>
      <w:r>
        <w:t xml:space="preserve">button opens the full-page chart.</w:t>
      </w:r>
    </w:p>
    <w:bookmarkEnd w:id="410"/>
    <w:bookmarkStart w:id="412" w:name="what-you-can-do-1"/>
    <w:p>
      <w:pPr>
        <w:pStyle w:val="Heading6"/>
      </w:pPr>
      <w:r>
        <w:t xml:space="preserve">What you can do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Open the full Treatment Plans panel</w:t>
      </w:r>
      <w:r>
        <w:t xml:space="preserve"> </w:t>
      </w:r>
      <w:r>
        <w:t xml:space="preserve">— opens the dedicated</w:t>
      </w:r>
      <w:r>
        <w:t xml:space="preserve"> </w:t>
      </w:r>
      <w:r>
        <w:t xml:space="preserve">treatment-plan workspace.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+</w:t>
      </w:r>
      <w:r>
        <w:t xml:space="preserve"> </w:t>
      </w:r>
      <w:r>
        <w:t xml:space="preserve">new plan, new procedure inside a plan.</w:t>
      </w:r>
    </w:p>
    <w:p>
      <w:pPr>
        <w:pStyle w:val="Compact"/>
        <w:numPr>
          <w:ilvl w:val="0"/>
          <w:numId w:val="1267"/>
        </w:numPr>
      </w:pPr>
      <w:r>
        <w:t xml:space="preserve">Print a plan as a patient-facing quote.</w:t>
      </w:r>
    </w:p>
    <w:p>
      <w:pPr>
        <w:pStyle w:val="Compact"/>
        <w:numPr>
          <w:ilvl w:val="0"/>
          <w:numId w:val="1267"/>
        </w:numPr>
      </w:pPr>
      <w:r>
        <w:t xml:space="preserve">Mark stages done as procedures are completed.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11">
        <w:r>
          <w:rPr>
            <w:rStyle w:val="Hyperlink"/>
            <w:b/>
            <w:bCs/>
          </w:rPr>
          <w:t xml:space="preserve">Appointments</w:t>
        </w:r>
      </w:hyperlink>
      <w:r>
        <w:t xml:space="preserve">.</w:t>
      </w:r>
    </w:p>
    <w:bookmarkEnd w:id="412"/>
    <w:bookmarkStart w:id="413" w:name="appointments-1"/>
    <w:p>
      <w:pPr>
        <w:pStyle w:val="Heading6"/>
      </w:pPr>
      <w:r>
        <w:t xml:space="preserve">Appointments</w:t>
      </w:r>
    </w:p>
    <w:p>
      <w:pPr>
        <w:pStyle w:val="FirstParagraph"/>
      </w:pPr>
      <w:r>
        <w:t xml:space="preserve">Past, present, and future appointments for the patient — plus a</w:t>
      </w:r>
      <w:r>
        <w:t xml:space="preserve"> </w:t>
      </w:r>
      <w:r>
        <w:t xml:space="preserve">booking dialog so you never have to leave the dashboard.</w:t>
      </w:r>
    </w:p>
    <w:bookmarkEnd w:id="413"/>
    <w:bookmarkStart w:id="414" w:name="lists"/>
    <w:p>
      <w:pPr>
        <w:pStyle w:val="Heading6"/>
      </w:pPr>
      <w:r>
        <w:t xml:space="preserve">Lists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Next upcoming</w:t>
      </w:r>
      <w:r>
        <w:t xml:space="preserve"> </w:t>
      </w:r>
      <w:r>
        <w:t xml:space="preserve">— the very next appointment, highlighted at the</w:t>
      </w:r>
      <w:r>
        <w:t xml:space="preserve"> </w:t>
      </w:r>
      <w:r>
        <w:t xml:space="preserve">top.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Upcoming</w:t>
      </w:r>
      <w:r>
        <w:t xml:space="preserve"> </w:t>
      </w:r>
      <w:r>
        <w:t xml:space="preserve">— all future appointments.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Past</w:t>
      </w:r>
      <w:r>
        <w:t xml:space="preserve"> </w:t>
      </w:r>
      <w:r>
        <w:t xml:space="preserve">— historical appointments (collapsed by default —</w:t>
      </w:r>
      <w:r>
        <w:t xml:space="preserve"> </w:t>
      </w:r>
      <w:r>
        <w:rPr>
          <w:i/>
          <w:iCs/>
        </w:rPr>
        <w:t xml:space="preserve">Show</w:t>
      </w:r>
      <w:r>
        <w:rPr>
          <w:i/>
          <w:iCs/>
        </w:rPr>
        <w:t xml:space="preserve"> </w:t>
      </w:r>
      <w:r>
        <w:rPr>
          <w:i/>
          <w:iCs/>
        </w:rPr>
        <w:t xml:space="preserve">more</w:t>
      </w:r>
      <w:r>
        <w:t xml:space="preserve">).</w:t>
      </w:r>
    </w:p>
    <w:p>
      <w:pPr>
        <w:pStyle w:val="Compact"/>
        <w:numPr>
          <w:ilvl w:val="0"/>
          <w:numId w:val="1268"/>
        </w:numPr>
      </w:pPr>
      <w:r>
        <w:t xml:space="preserve">Empty state —</w:t>
      </w:r>
      <w:r>
        <w:t xml:space="preserve"> </w:t>
      </w:r>
      <w:r>
        <w:rPr>
          <w:i/>
          <w:iCs/>
        </w:rPr>
        <w:t xml:space="preserve">No upcoming appointment</w:t>
      </w:r>
      <w:r>
        <w:t xml:space="preserve">.</w:t>
      </w:r>
    </w:p>
    <w:p>
      <w:pPr>
        <w:pStyle w:val="FirstParagraph"/>
      </w:pPr>
      <w:r>
        <w:t xml:space="preserve">Each row shows date, time, physician, speciality, status (Pending,</w:t>
      </w:r>
      <w:r>
        <w:t xml:space="preserve"> </w:t>
      </w:r>
      <w:r>
        <w:t xml:space="preserve">Confirmed, Arrived, In-Service, Completed, No-show, Cancelled).</w:t>
      </w:r>
    </w:p>
    <w:bookmarkEnd w:id="414"/>
    <w:bookmarkStart w:id="415" w:name="per-appointment-actions"/>
    <w:p>
      <w:pPr>
        <w:pStyle w:val="Heading6"/>
      </w:pPr>
      <w:r>
        <w:t xml:space="preserve">Per-appointment actions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Attend</w:t>
      </w:r>
      <w:r>
        <w:t xml:space="preserve"> </w:t>
      </w:r>
      <w:r>
        <w:t xml:space="preserve">— mark the patient arrived.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Reschedule</w:t>
      </w:r>
      <w:r>
        <w:t xml:space="preserve"> </w:t>
      </w:r>
      <w:r>
        <w:t xml:space="preserve">— move to a new time.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Set status</w:t>
      </w:r>
      <w:r>
        <w:t xml:space="preserve"> </w:t>
      </w:r>
      <w:r>
        <w:t xml:space="preserve">— quick-set Confirmed / No-show / Cancelled.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Remind</w:t>
      </w:r>
      <w:r>
        <w:t xml:space="preserve"> </w:t>
      </w:r>
      <w:r>
        <w:t xml:space="preserve">— send WhatsApp / SMS reminder.</w:t>
      </w:r>
    </w:p>
    <w:bookmarkEnd w:id="415"/>
    <w:bookmarkStart w:id="416" w:name="book-an-appointment-dialog"/>
    <w:p>
      <w:pPr>
        <w:pStyle w:val="Heading6"/>
      </w:pPr>
      <w:r>
        <w:t xml:space="preserve">Book an appointment dialog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Pick a physician</w:t>
      </w:r>
      <w:r>
        <w:t xml:space="preserve"> </w:t>
      </w:r>
      <w:r>
        <w:t xml:space="preserve">— list filtered by patient’s last clinician.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Pick a speciality</w:t>
      </w:r>
      <w:r>
        <w:t xml:space="preserve"> </w:t>
      </w:r>
      <w:r>
        <w:t xml:space="preserve">— filters the physician list.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Filters</w:t>
      </w:r>
      <w:r>
        <w:t xml:space="preserve"> </w:t>
      </w:r>
      <w:r>
        <w:t xml:space="preserve">— Day shift, Window, Duration.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Mini calendar</w:t>
      </w:r>
      <w:r>
        <w:t xml:space="preserve"> </w:t>
      </w:r>
      <w:r>
        <w:t xml:space="preserve">— green days have free slots.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Find available slots</w:t>
      </w:r>
      <w:r>
        <w:t xml:space="preserve"> </w:t>
      </w:r>
      <w:r>
        <w:t xml:space="preserve">— searches across the chosen window.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Available slots</w:t>
      </w:r>
      <w:r>
        <w:t xml:space="preserve"> </w:t>
      </w:r>
      <w:r>
        <w:t xml:space="preserve">list — click one to confirm.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to commit,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abandon.</w:t>
      </w:r>
    </w:p>
    <w:bookmarkEnd w:id="416"/>
    <w:bookmarkStart w:id="418" w:name="tips-3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27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Show all / Show fewer</w:t>
      </w:r>
      <w:r>
        <w:t xml:space="preserve"> </w:t>
      </w:r>
      <w:r>
        <w:t xml:space="preserve">on the past list to keep the panel</w:t>
      </w:r>
      <w:r>
        <w:t xml:space="preserve"> </w:t>
      </w:r>
      <w:r>
        <w:t xml:space="preserve">focused.</w:t>
      </w:r>
    </w:p>
    <w:p>
      <w:pPr>
        <w:pStyle w:val="Compact"/>
        <w:numPr>
          <w:ilvl w:val="0"/>
          <w:numId w:val="1271"/>
        </w:numPr>
      </w:pPr>
      <w:r>
        <w:t xml:space="preserve">Click any row to open the appointment in the scheduler.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17">
        <w:r>
          <w:rPr>
            <w:rStyle w:val="Hyperlink"/>
            <w:b/>
            <w:bCs/>
          </w:rPr>
          <w:t xml:space="preserve">Lab Tests</w:t>
        </w:r>
      </w:hyperlink>
      <w:r>
        <w:t xml:space="preserve">.</w:t>
      </w:r>
    </w:p>
    <w:bookmarkEnd w:id="418"/>
    <w:bookmarkStart w:id="419" w:name="lab-tests-1"/>
    <w:p>
      <w:pPr>
        <w:pStyle w:val="Heading6"/>
      </w:pPr>
      <w:r>
        <w:t xml:space="preserve">Lab Tests</w:t>
      </w:r>
    </w:p>
    <w:p>
      <w:pPr>
        <w:pStyle w:val="FirstParagraph"/>
      </w:pPr>
      <w:r>
        <w:t xml:space="preserve">Every lab order and result for the patient on one tab.</w:t>
      </w:r>
    </w:p>
    <w:bookmarkEnd w:id="419"/>
    <w:bookmarkStart w:id="420" w:name="what-you-see-2"/>
    <w:p>
      <w:pPr>
        <w:pStyle w:val="Heading6"/>
      </w:pPr>
      <w:r>
        <w:t xml:space="preserve">What you see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Lab Tests</w:t>
      </w:r>
      <w:r>
        <w:t xml:space="preserve"> </w:t>
      </w:r>
      <w:r>
        <w:t xml:space="preserve">list — most recent first, with date, test, ordering</w:t>
      </w:r>
      <w:r>
        <w:t xml:space="preserve"> </w:t>
      </w:r>
      <w:r>
        <w:t xml:space="preserve">physician, sample status, result status.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Latest Results</w:t>
      </w:r>
      <w:r>
        <w:t xml:space="preserve"> </w:t>
      </w:r>
      <w:r>
        <w:t xml:space="preserve">card highlighting the most recent result.</w:t>
      </w:r>
    </w:p>
    <w:bookmarkEnd w:id="420"/>
    <w:bookmarkStart w:id="421" w:name="sample-workflow-indicators"/>
    <w:p>
      <w:pPr>
        <w:pStyle w:val="Heading6"/>
      </w:pPr>
      <w:r>
        <w:t xml:space="preserve">Sample workflow indicators</w:t>
      </w:r>
    </w:p>
    <w:p>
      <w:pPr>
        <w:pStyle w:val="FirstParagraph"/>
      </w:pPr>
      <w:r>
        <w:t xml:space="preserve">A short status string on each row tells you exactly where the sample</w:t>
      </w:r>
      <w:r>
        <w:t xml:space="preserve"> </w:t>
      </w:r>
      <w:r>
        <w:t xml:space="preserve">is in the pipeline: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Q</w:t>
      </w:r>
      <w:r>
        <w:t xml:space="preserve"> </w:t>
      </w:r>
      <w:r>
        <w:t xml:space="preserve">— request closed (order issued).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— sample collected.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— sample received by the lab.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P</w:t>
      </w:r>
      <w:r>
        <w:t xml:space="preserve"> </w:t>
      </w:r>
      <w:r>
        <w:t xml:space="preserve">— reply closed (results posted).</w:t>
      </w:r>
    </w:p>
    <w:p>
      <w:pPr>
        <w:pStyle w:val="FirstParagraph"/>
      </w:pPr>
      <w:r>
        <w:t xml:space="preserve">Each letter is a tooltip —</w:t>
      </w:r>
      <w:r>
        <w:t xml:space="preserve"> </w:t>
      </w:r>
      <w:r>
        <w:rPr>
          <w:i/>
          <w:iCs/>
        </w:rPr>
        <w:t xml:space="preserve">Request closed</w:t>
      </w:r>
      <w:r>
        <w:t xml:space="preserve">,</w:t>
      </w:r>
      <w:r>
        <w:t xml:space="preserve"> </w:t>
      </w:r>
      <w:r>
        <w:rPr>
          <w:i/>
          <w:iCs/>
        </w:rPr>
        <w:t xml:space="preserve">Sample collected</w:t>
      </w:r>
      <w:r>
        <w:t xml:space="preserve">,</w:t>
      </w:r>
      <w:r>
        <w:t xml:space="preserve"> </w:t>
      </w:r>
      <w:r>
        <w:rPr>
          <w:i/>
          <w:iCs/>
        </w:rPr>
        <w:t xml:space="preserve">Sample received</w:t>
      </w:r>
      <w:r>
        <w:t xml:space="preserve">,</w:t>
      </w:r>
      <w:r>
        <w:t xml:space="preserve"> </w:t>
      </w:r>
      <w:r>
        <w:rPr>
          <w:i/>
          <w:iCs/>
        </w:rPr>
        <w:t xml:space="preserve">Reply closed</w:t>
      </w:r>
      <w:r>
        <w:t xml:space="preserve">.</w:t>
      </w:r>
    </w:p>
    <w:bookmarkEnd w:id="421"/>
    <w:bookmarkStart w:id="423" w:name="actions-1"/>
    <w:p>
      <w:pPr>
        <w:pStyle w:val="Heading6"/>
      </w:pPr>
      <w:r>
        <w:t xml:space="preserve">Actions</w:t>
      </w:r>
    </w:p>
    <w:p>
      <w:pPr>
        <w:pStyle w:val="Compact"/>
        <w:numPr>
          <w:ilvl w:val="0"/>
          <w:numId w:val="1274"/>
        </w:numPr>
      </w:pPr>
      <w:r>
        <w:t xml:space="preserve">Click any row to</w:t>
      </w:r>
      <w:r>
        <w:t xml:space="preserve"> </w:t>
      </w:r>
      <w:r>
        <w:rPr>
          <w:b/>
          <w:bCs/>
        </w:rPr>
        <w:t xml:space="preserve">open the lab request</w:t>
      </w:r>
      <w:r>
        <w:t xml:space="preserve"> </w:t>
      </w:r>
      <w:r>
        <w:t xml:space="preserve">in its native screen.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+ Lab test</w:t>
      </w:r>
      <w:r>
        <w:t xml:space="preserve"> </w:t>
      </w:r>
      <w:r>
        <w:t xml:space="preserve">— order a new test with the patient pre-filled.</w:t>
      </w:r>
    </w:p>
    <w:p>
      <w:pPr>
        <w:pStyle w:val="Compact"/>
        <w:numPr>
          <w:ilvl w:val="0"/>
          <w:numId w:val="1274"/>
        </w:numPr>
      </w:pPr>
      <w:r>
        <w:t xml:space="preserve">Latest serial number printed under each row for cross-reference.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22">
        <w:r>
          <w:rPr>
            <w:rStyle w:val="Hyperlink"/>
            <w:b/>
            <w:bCs/>
          </w:rPr>
          <w:t xml:space="preserve">Imaging</w:t>
        </w:r>
      </w:hyperlink>
      <w:r>
        <w:t xml:space="preserve">.</w:t>
      </w:r>
    </w:p>
    <w:bookmarkEnd w:id="423"/>
    <w:bookmarkStart w:id="424" w:name="imaging"/>
    <w:p>
      <w:pPr>
        <w:pStyle w:val="Heading6"/>
      </w:pPr>
      <w:r>
        <w:t xml:space="preserve">Imaging</w:t>
      </w:r>
    </w:p>
    <w:p>
      <w:pPr>
        <w:pStyle w:val="FirstParagraph"/>
      </w:pPr>
      <w:r>
        <w:t xml:space="preserve">Radiology orders and results for the patient — with a click-through</w:t>
      </w:r>
      <w:r>
        <w:t xml:space="preserve"> </w:t>
      </w:r>
      <w:r>
        <w:t xml:space="preserve">to the radiology viewer.</w:t>
      </w:r>
    </w:p>
    <w:bookmarkEnd w:id="424"/>
    <w:bookmarkStart w:id="425" w:name="sections-2"/>
    <w:p>
      <w:pPr>
        <w:pStyle w:val="Heading6"/>
      </w:pPr>
      <w:r>
        <w:t xml:space="preserve">Sections</w:t>
      </w:r>
    </w:p>
    <w:bookmarkEnd w:id="425"/>
    <w:bookmarkStart w:id="426" w:name="latest-imaging-study"/>
    <w:p>
      <w:pPr>
        <w:pStyle w:val="Heading6"/>
      </w:pPr>
      <w:r>
        <w:t xml:space="preserve">Latest Imaging Study</w:t>
      </w:r>
    </w:p>
    <w:p>
      <w:pPr>
        <w:pStyle w:val="FirstParagraph"/>
      </w:pPr>
      <w:r>
        <w:t xml:space="preserve">The most recent image as a thumbnail with description, date, and</w:t>
      </w:r>
      <w:r>
        <w:t xml:space="preserve"> </w:t>
      </w:r>
      <w:r>
        <w:t xml:space="preserve">ordering physician. Click the thumbnail to open it in the document</w:t>
      </w:r>
      <w:r>
        <w:t xml:space="preserve"> </w:t>
      </w:r>
      <w:r>
        <w:t xml:space="preserve">viewer. Click the description to open the parent radiology request.</w:t>
      </w:r>
    </w:p>
    <w:bookmarkEnd w:id="426"/>
    <w:bookmarkStart w:id="427" w:name="imaging-requests"/>
    <w:p>
      <w:pPr>
        <w:pStyle w:val="Heading6"/>
      </w:pPr>
      <w:r>
        <w:t xml:space="preserve">Imaging Requests</w:t>
      </w:r>
    </w:p>
    <w:p>
      <w:pPr>
        <w:pStyle w:val="FirstParagraph"/>
      </w:pPr>
      <w:r>
        <w:t xml:space="preserve">All radiology orders for the patient — open, in-progress, completed.</w:t>
      </w:r>
      <w:r>
        <w:t xml:space="preserve"> </w:t>
      </w:r>
      <w:r>
        <w:t xml:space="preserve">Per-row: date, modality (X-ray, CT, MRI, US, …), body region,</w:t>
      </w:r>
      <w:r>
        <w:t xml:space="preserve"> </w:t>
      </w:r>
      <w:r>
        <w:t xml:space="preserve">clinician, status.</w:t>
      </w:r>
    </w:p>
    <w:bookmarkEnd w:id="427"/>
    <w:bookmarkStart w:id="428" w:name="imaging-results"/>
    <w:p>
      <w:pPr>
        <w:pStyle w:val="Heading6"/>
      </w:pPr>
      <w:r>
        <w:t xml:space="preserve">Imaging Results</w:t>
      </w:r>
    </w:p>
    <w:p>
      <w:pPr>
        <w:pStyle w:val="FirstParagraph"/>
      </w:pPr>
      <w:r>
        <w:t xml:space="preserve">Posted radiology results — with the report text and a link to the</w:t>
      </w:r>
      <w:r>
        <w:t xml:space="preserve"> </w:t>
      </w:r>
      <w:r>
        <w:t xml:space="preserve">study.</w:t>
      </w:r>
    </w:p>
    <w:bookmarkEnd w:id="428"/>
    <w:bookmarkStart w:id="430" w:name="actions-2"/>
    <w:p>
      <w:pPr>
        <w:pStyle w:val="Heading6"/>
      </w:pPr>
      <w:r>
        <w:t xml:space="preserve">Actions</w:t>
      </w:r>
    </w:p>
    <w:p>
      <w:pPr>
        <w:pStyle w:val="Compact"/>
        <w:numPr>
          <w:ilvl w:val="0"/>
          <w:numId w:val="1275"/>
        </w:numPr>
      </w:pPr>
      <w:r>
        <w:t xml:space="preserve">Click an image to view it.</w:t>
      </w:r>
    </w:p>
    <w:p>
      <w:pPr>
        <w:pStyle w:val="Compact"/>
        <w:numPr>
          <w:ilvl w:val="0"/>
          <w:numId w:val="1275"/>
        </w:numPr>
      </w:pPr>
      <w:r>
        <w:t xml:space="preserve">Click a request to open it in the radiology workspace.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+ Imaging</w:t>
      </w:r>
      <w:r>
        <w:t xml:space="preserve"> </w:t>
      </w:r>
      <w:r>
        <w:t xml:space="preserve">— order a new study with the patient pre-filled.</w:t>
      </w:r>
    </w:p>
    <w:p>
      <w:pPr>
        <w:pStyle w:val="Compact"/>
        <w:numPr>
          <w:ilvl w:val="0"/>
          <w:numId w:val="1275"/>
        </w:numPr>
      </w:pPr>
      <w:r>
        <w:t xml:space="preserve">“Open the radiology request this image belongs to”</w:t>
      </w:r>
      <w:r>
        <w:t xml:space="preserve"> </w:t>
      </w:r>
      <w:r>
        <w:t xml:space="preserve">link on each</w:t>
      </w:r>
      <w:r>
        <w:t xml:space="preserve"> </w:t>
      </w:r>
      <w:r>
        <w:t xml:space="preserve">result.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29">
        <w:r>
          <w:rPr>
            <w:rStyle w:val="Hyperlink"/>
            <w:b/>
            <w:bCs/>
          </w:rPr>
          <w:t xml:space="preserve">History</w:t>
        </w:r>
      </w:hyperlink>
      <w:r>
        <w:t xml:space="preserve">.</w:t>
      </w:r>
    </w:p>
    <w:bookmarkEnd w:id="430"/>
    <w:bookmarkStart w:id="431" w:name="history"/>
    <w:p>
      <w:pPr>
        <w:pStyle w:val="Heading6"/>
      </w:pPr>
      <w:r>
        <w:t xml:space="preserve">History</w:t>
      </w:r>
    </w:p>
    <w:p>
      <w:pPr>
        <w:pStyle w:val="FirstParagraph"/>
      </w:pPr>
      <w:r>
        <w:t xml:space="preserve">Background and longitudinal data that doesn’t fit on the Clinical tab</w:t>
      </w:r>
      <w:r>
        <w:t xml:space="preserve"> </w:t>
      </w:r>
      <w:r>
        <w:t xml:space="preserve">— five sections in one place.</w:t>
      </w:r>
    </w:p>
    <w:bookmarkEnd w:id="431"/>
    <w:bookmarkStart w:id="432" w:name="immunisations"/>
    <w:p>
      <w:pPr>
        <w:pStyle w:val="Heading6"/>
      </w:pPr>
      <w:r>
        <w:t xml:space="preserve">1. Immunisations</w:t>
      </w:r>
    </w:p>
    <w:p>
      <w:pPr>
        <w:pStyle w:val="Compact"/>
        <w:numPr>
          <w:ilvl w:val="0"/>
          <w:numId w:val="1276"/>
        </w:numPr>
      </w:pPr>
      <w:r>
        <w:t xml:space="preserve">Vaccine dose list with date, vaccine name, site of administration,</w:t>
      </w:r>
      <w:r>
        <w:t xml:space="preserve"> </w:t>
      </w:r>
      <w:r>
        <w:t xml:space="preserve">lot / batch, administering staff, notes.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+ Vaccine dose</w:t>
      </w:r>
      <w:r>
        <w:t xml:space="preserve"> </w:t>
      </w:r>
      <w:r>
        <w:t xml:space="preserve">— record a new dose.</w:t>
      </w:r>
    </w:p>
    <w:p>
      <w:pPr>
        <w:pStyle w:val="Compact"/>
        <w:numPr>
          <w:ilvl w:val="0"/>
          <w:numId w:val="1276"/>
        </w:numPr>
      </w:pPr>
      <w:r>
        <w:t xml:space="preserve">Edit / remove per row.</w:t>
      </w:r>
    </w:p>
    <w:bookmarkEnd w:id="432"/>
    <w:bookmarkStart w:id="433" w:name="family-history"/>
    <w:p>
      <w:pPr>
        <w:pStyle w:val="Heading6"/>
      </w:pPr>
      <w:r>
        <w:t xml:space="preserve">2. Family History</w:t>
      </w:r>
    </w:p>
    <w:p>
      <w:pPr>
        <w:pStyle w:val="Compact"/>
        <w:numPr>
          <w:ilvl w:val="0"/>
          <w:numId w:val="1277"/>
        </w:numPr>
      </w:pPr>
      <w:r>
        <w:t xml:space="preserve">Family member list with relation, health background, genetic notes.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Edit family + add a member</w:t>
      </w:r>
      <w:r>
        <w:t xml:space="preserve">.</w:t>
      </w:r>
    </w:p>
    <w:p>
      <w:pPr>
        <w:pStyle w:val="Compact"/>
        <w:numPr>
          <w:ilvl w:val="0"/>
          <w:numId w:val="1277"/>
        </w:numPr>
      </w:pPr>
      <w:r>
        <w:t xml:space="preserve">Per-row</w:t>
      </w:r>
      <w:r>
        <w:t xml:space="preserve"> </w:t>
      </w:r>
      <w:r>
        <w:rPr>
          <w:b/>
          <w:bCs/>
        </w:rPr>
        <w:t xml:space="preserve">Edit this family member</w:t>
      </w:r>
      <w:r>
        <w:t xml:space="preserve">.</w:t>
      </w:r>
    </w:p>
    <w:bookmarkEnd w:id="433"/>
    <w:bookmarkStart w:id="434" w:name="social-history"/>
    <w:p>
      <w:pPr>
        <w:pStyle w:val="Heading6"/>
      </w:pPr>
      <w:r>
        <w:t xml:space="preserve">3. Social History</w:t>
      </w:r>
    </w:p>
    <w:p>
      <w:pPr>
        <w:pStyle w:val="Compact"/>
        <w:numPr>
          <w:ilvl w:val="0"/>
          <w:numId w:val="1278"/>
        </w:numPr>
      </w:pPr>
      <w:r>
        <w:t xml:space="preserve">Smoking, alcohol, substance use.</w:t>
      </w:r>
    </w:p>
    <w:p>
      <w:pPr>
        <w:pStyle w:val="Compact"/>
        <w:numPr>
          <w:ilvl w:val="0"/>
          <w:numId w:val="1278"/>
        </w:numPr>
      </w:pPr>
      <w:r>
        <w:t xml:space="preserve">Occupation and risk exposure.</w:t>
      </w:r>
    </w:p>
    <w:p>
      <w:pPr>
        <w:pStyle w:val="Compact"/>
        <w:numPr>
          <w:ilvl w:val="0"/>
          <w:numId w:val="1278"/>
        </w:numPr>
      </w:pPr>
      <w:r>
        <w:t xml:space="preserve">Living arrangement and marital notes.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Edit social history</w:t>
      </w:r>
      <w:r>
        <w:t xml:space="preserve">.</w:t>
      </w:r>
    </w:p>
    <w:bookmarkEnd w:id="434"/>
    <w:bookmarkStart w:id="435" w:name="referrals"/>
    <w:p>
      <w:pPr>
        <w:pStyle w:val="Heading6"/>
      </w:pPr>
      <w:r>
        <w:t xml:space="preserve">4. Referrals</w:t>
      </w:r>
    </w:p>
    <w:p>
      <w:pPr>
        <w:pStyle w:val="Compact"/>
        <w:numPr>
          <w:ilvl w:val="0"/>
          <w:numId w:val="1279"/>
        </w:numPr>
      </w:pPr>
      <w:r>
        <w:t xml:space="preserve">Referrals to and from external practitioners.</w:t>
      </w:r>
    </w:p>
    <w:p>
      <w:pPr>
        <w:pStyle w:val="Compact"/>
        <w:numPr>
          <w:ilvl w:val="0"/>
          <w:numId w:val="1279"/>
        </w:numPr>
      </w:pPr>
      <w:r>
        <w:t xml:space="preserve">Reason, referring clinician, receiving clinician, date, status.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+ Referral</w:t>
      </w:r>
      <w:r>
        <w:t xml:space="preserve"> </w:t>
      </w:r>
      <w:r>
        <w:t xml:space="preserve">— add a new referral.</w:t>
      </w:r>
    </w:p>
    <w:p>
      <w:pPr>
        <w:pStyle w:val="Compact"/>
        <w:numPr>
          <w:ilvl w:val="0"/>
          <w:numId w:val="1279"/>
        </w:numPr>
      </w:pPr>
      <w:r>
        <w:t xml:space="preserve">Edit per row.</w:t>
      </w:r>
    </w:p>
    <w:bookmarkEnd w:id="435"/>
    <w:bookmarkStart w:id="437" w:name="encounter-history"/>
    <w:p>
      <w:pPr>
        <w:pStyle w:val="Heading6"/>
      </w:pPr>
      <w:r>
        <w:t xml:space="preserve">5. Encounter History</w:t>
      </w:r>
    </w:p>
    <w:p>
      <w:pPr>
        <w:pStyle w:val="Compact"/>
        <w:numPr>
          <w:ilvl w:val="0"/>
          <w:numId w:val="1280"/>
        </w:numPr>
      </w:pPr>
      <w:r>
        <w:t xml:space="preserve">Full chronological list of every encounter (visits + admissions +</w:t>
      </w:r>
      <w:r>
        <w:t xml:space="preserve"> </w:t>
      </w:r>
      <w:r>
        <w:t xml:space="preserve">ER + dental).</w:t>
      </w:r>
    </w:p>
    <w:p>
      <w:pPr>
        <w:pStyle w:val="Compact"/>
        <w:numPr>
          <w:ilvl w:val="0"/>
          <w:numId w:val="1280"/>
        </w:numPr>
      </w:pPr>
      <w:r>
        <w:t xml:space="preserve">Click any encounter to open its full record.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36">
        <w:r>
          <w:rPr>
            <w:rStyle w:val="Hyperlink"/>
            <w:b/>
            <w:bCs/>
          </w:rPr>
          <w:t xml:space="preserve">Documents</w:t>
        </w:r>
      </w:hyperlink>
      <w:r>
        <w:t xml:space="preserve">.</w:t>
      </w:r>
    </w:p>
    <w:bookmarkEnd w:id="437"/>
    <w:bookmarkStart w:id="438" w:name="documents-2"/>
    <w:p>
      <w:pPr>
        <w:pStyle w:val="Heading6"/>
      </w:pPr>
      <w:r>
        <w:t xml:space="preserve">Documents</w:t>
      </w:r>
    </w:p>
    <w:p>
      <w:pPr>
        <w:pStyle w:val="FirstParagraph"/>
      </w:pPr>
      <w:r>
        <w:t xml:space="preserve">The patient’s full document library — embedded directly in the</w:t>
      </w:r>
      <w:r>
        <w:t xml:space="preserve"> </w:t>
      </w:r>
      <w:r>
        <w:t xml:space="preserve">dashboard.</w:t>
      </w:r>
    </w:p>
    <w:bookmarkEnd w:id="438"/>
    <w:bookmarkStart w:id="440" w:name="what-you-get"/>
    <w:p>
      <w:pPr>
        <w:pStyle w:val="Heading6"/>
      </w:pPr>
      <w:r>
        <w:t xml:space="preserve">What you get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Document Manager (DM2)</w:t>
      </w:r>
      <w:r>
        <w:t xml:space="preserve"> </w:t>
      </w:r>
      <w:r>
        <w:t xml:space="preserve">gallery scoped to this patient. Every</w:t>
      </w:r>
      <w:r>
        <w:t xml:space="preserve"> </w:t>
      </w:r>
      <w:r>
        <w:t xml:space="preserve">feature of the standalone document manager is available here:</w:t>
      </w:r>
    </w:p>
    <w:p>
      <w:pPr>
        <w:pStyle w:val="Compact"/>
        <w:numPr>
          <w:ilvl w:val="0"/>
          <w:numId w:val="1281"/>
        </w:numPr>
      </w:pPr>
      <w:r>
        <w:t xml:space="preserve">Browse — grid, list, or timeline view.</w:t>
      </w:r>
    </w:p>
    <w:p>
      <w:pPr>
        <w:pStyle w:val="Compact"/>
        <w:numPr>
          <w:ilvl w:val="0"/>
          <w:numId w:val="1281"/>
        </w:numPr>
      </w:pPr>
      <w:r>
        <w:t xml:space="preserve">Search by title, tags, or keywords.</w:t>
      </w:r>
    </w:p>
    <w:p>
      <w:pPr>
        <w:pStyle w:val="Compact"/>
        <w:numPr>
          <w:ilvl w:val="0"/>
          <w:numId w:val="1281"/>
        </w:numPr>
      </w:pPr>
      <w:r>
        <w:t xml:space="preserve">Upload by drag-and-drop or file picker.</w:t>
      </w:r>
    </w:p>
    <w:p>
      <w:pPr>
        <w:pStyle w:val="Compact"/>
        <w:numPr>
          <w:ilvl w:val="0"/>
          <w:numId w:val="1281"/>
        </w:numPr>
      </w:pPr>
      <w:r>
        <w:t xml:space="preserve">Capture from camera (intraoral / UVC).</w:t>
      </w:r>
    </w:p>
    <w:p>
      <w:pPr>
        <w:pStyle w:val="Compact"/>
        <w:numPr>
          <w:ilvl w:val="0"/>
          <w:numId w:val="1281"/>
        </w:numPr>
      </w:pPr>
      <w:r>
        <w:t xml:space="preserve">View any file type (PDF, Word, Excel, PowerPoint, images, videos,</w:t>
      </w:r>
      <w:r>
        <w:t xml:space="preserve"> </w:t>
      </w:r>
      <w:r>
        <w:t xml:space="preserve">audio, DICOM, archives) in the unified viewer.</w:t>
      </w:r>
    </w:p>
    <w:p>
      <w:pPr>
        <w:pStyle w:val="Compact"/>
        <w:numPr>
          <w:ilvl w:val="0"/>
          <w:numId w:val="1281"/>
        </w:numPr>
      </w:pPr>
      <w:r>
        <w:t xml:space="preserve">Annotate — pen, shapes, text, eraser; saved as a non-destructive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281"/>
        </w:numPr>
      </w:pPr>
      <w:r>
        <w:t xml:space="preserve">Measure — ruler, angle, polygon area, crosshairs.</w:t>
      </w:r>
    </w:p>
    <w:p>
      <w:pPr>
        <w:pStyle w:val="Compact"/>
        <w:numPr>
          <w:ilvl w:val="0"/>
          <w:numId w:val="1281"/>
        </w:numPr>
      </w:pPr>
      <w:r>
        <w:t xml:space="preserve">Compare — pin two or more documents side-by-side.</w:t>
      </w:r>
    </w:p>
    <w:p>
      <w:pPr>
        <w:pStyle w:val="Compact"/>
        <w:numPr>
          <w:ilvl w:val="0"/>
          <w:numId w:val="1281"/>
        </w:numPr>
      </w:pPr>
      <w:r>
        <w:t xml:space="preserve">Edit Word documents in-browser and save back.</w:t>
      </w:r>
    </w:p>
    <w:p>
      <w:pPr>
        <w:pStyle w:val="Compact"/>
        <w:numPr>
          <w:ilvl w:val="0"/>
          <w:numId w:val="1281"/>
        </w:numPr>
      </w:pPr>
      <w:r>
        <w:t xml:space="preserve">Categories, tags, keywords on every file.</w:t>
      </w:r>
    </w:p>
    <w:p>
      <w:pPr>
        <w:pStyle w:val="Compact"/>
        <w:numPr>
          <w:ilvl w:val="0"/>
          <w:numId w:val="1281"/>
        </w:numPr>
      </w:pPr>
      <w:r>
        <w:t xml:space="preserve">Soft-delete with recycle bin.</w:t>
      </w:r>
    </w:p>
    <w:p>
      <w:pPr>
        <w:pStyle w:val="Compact"/>
        <w:numPr>
          <w:ilvl w:val="0"/>
          <w:numId w:val="1281"/>
        </w:numPr>
      </w:pPr>
      <w:r>
        <w:t xml:space="preserve">Content-hash deduplication.</w:t>
      </w:r>
    </w:p>
    <w:p>
      <w:pPr>
        <w:pStyle w:val="FirstParagraph"/>
      </w:pPr>
      <w:r>
        <w:t xml:space="preserve">See</w:t>
      </w:r>
      <w:r>
        <w:t xml:space="preserve"> </w:t>
      </w:r>
      <w:hyperlink r:id="rId439">
        <w:r>
          <w:rPr>
            <w:rStyle w:val="Hyperlink"/>
            <w:b/>
            <w:bCs/>
          </w:rPr>
          <w:t xml:space="preserve">Document Manager (DM2)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manual.</w:t>
      </w:r>
    </w:p>
    <w:bookmarkEnd w:id="440"/>
    <w:bookmarkStart w:id="441" w:name="quick-header"/>
    <w:p>
      <w:pPr>
        <w:pStyle w:val="Heading6"/>
      </w:pPr>
      <w:r>
        <w:t xml:space="preserve">Quick header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+ Add Document</w:t>
      </w:r>
      <w:r>
        <w:t xml:space="preserve"> </w:t>
      </w:r>
      <w:r>
        <w:t xml:space="preserve">— quick upload.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the gallery.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Open full</w:t>
      </w:r>
      <w:r>
        <w:t xml:space="preserve"> </w:t>
      </w:r>
      <w:r>
        <w:t xml:space="preserve">— opens DM2 in its own window with the same patient</w:t>
      </w:r>
      <w:r>
        <w:t xml:space="preserve"> </w:t>
      </w:r>
      <w:r>
        <w:t xml:space="preserve">context.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294">
        <w:r>
          <w:rPr>
            <w:rStyle w:val="Hyperlink"/>
            <w:b/>
            <w:bCs/>
          </w:rPr>
          <w:t xml:space="preserve">Billing</w:t>
        </w:r>
      </w:hyperlink>
      <w:r>
        <w:t xml:space="preserve">.</w:t>
      </w:r>
    </w:p>
    <w:bookmarkEnd w:id="441"/>
    <w:bookmarkStart w:id="442" w:name="billing-2"/>
    <w:p>
      <w:pPr>
        <w:pStyle w:val="Heading6"/>
      </w:pPr>
      <w:r>
        <w:t xml:space="preserve">Billing</w:t>
      </w:r>
    </w:p>
    <w:p>
      <w:pPr>
        <w:pStyle w:val="FirstParagraph"/>
      </w:pPr>
      <w:r>
        <w:t xml:space="preserve">Bills, payments, balance — and the tools to send a statement on</w:t>
      </w:r>
      <w:r>
        <w:t xml:space="preserve"> </w:t>
      </w:r>
      <w:r>
        <w:t xml:space="preserve">WhatsApp or by e-mail.</w:t>
      </w:r>
    </w:p>
    <w:bookmarkEnd w:id="442"/>
    <w:bookmarkStart w:id="443" w:name="counters"/>
    <w:p>
      <w:pPr>
        <w:pStyle w:val="Heading6"/>
      </w:pPr>
      <w:r>
        <w:t xml:space="preserve">Counters</w:t>
      </w:r>
    </w:p>
    <w:p>
      <w:pPr>
        <w:pStyle w:val="FirstParagraph"/>
      </w:pPr>
      <w:r>
        <w:t xml:space="preserve">A top strip showing the lifetime totals — total billed, total paid,</w:t>
      </w:r>
      <w:r>
        <w:t xml:space="preserve"> </w:t>
      </w:r>
      <w:r>
        <w:t xml:space="preserve">total refunded, current outstanding balance.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“Who pays — lifetime billed”</w:t>
      </w:r>
      <w:r>
        <w:t xml:space="preserve"> </w:t>
      </w:r>
      <w:r>
        <w:t xml:space="preserve">heading summarises payer breakdown</w:t>
      </w:r>
      <w:r>
        <w:t xml:space="preserve"> </w:t>
      </w:r>
      <w:r>
        <w:t xml:space="preserve">(patient share vs insurer share).</w:t>
      </w:r>
    </w:p>
    <w:bookmarkEnd w:id="443"/>
    <w:bookmarkStart w:id="444" w:name="bills-list"/>
    <w:p>
      <w:pPr>
        <w:pStyle w:val="Heading6"/>
      </w:pPr>
      <w:r>
        <w:t xml:space="preserve">Bills list</w:t>
      </w:r>
    </w:p>
    <w:p>
      <w:pPr>
        <w:pStyle w:val="Compact"/>
        <w:numPr>
          <w:ilvl w:val="0"/>
          <w:numId w:val="1283"/>
        </w:numPr>
      </w:pPr>
      <w:r>
        <w:t xml:space="preserve">Date, bill number, physician, diagnosis, total, patient share,</w:t>
      </w:r>
      <w:r>
        <w:t xml:space="preserve"> </w:t>
      </w:r>
      <w:r>
        <w:t xml:space="preserve">insurer share, status.</w:t>
      </w:r>
    </w:p>
    <w:p>
      <w:pPr>
        <w:pStyle w:val="Compact"/>
        <w:numPr>
          <w:ilvl w:val="0"/>
          <w:numId w:val="1283"/>
        </w:numPr>
      </w:pPr>
      <w:r>
        <w:t xml:space="preserve">Status badge — Draft, Finalised, Paid, Submitted.</w:t>
      </w:r>
    </w:p>
    <w:p>
      <w:pPr>
        <w:pStyle w:val="Compact"/>
        <w:numPr>
          <w:ilvl w:val="0"/>
          <w:numId w:val="1283"/>
        </w:numPr>
      </w:pPr>
      <w:r>
        <w:t xml:space="preserve">Click any bill to open it in the bill editor.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+ Bill</w:t>
      </w:r>
      <w:r>
        <w:t xml:space="preserve"> </w:t>
      </w:r>
      <w:r>
        <w:t xml:space="preserve">— create a new bill (</w:t>
      </w:r>
      <w:r>
        <w:rPr>
          <w:i/>
          <w:iCs/>
        </w:rPr>
        <w:t xml:space="preserve">Create a new bill</w:t>
      </w:r>
      <w:r>
        <w:t xml:space="preserve">).</w:t>
      </w:r>
    </w:p>
    <w:bookmarkEnd w:id="444"/>
    <w:bookmarkStart w:id="445" w:name="payments-list"/>
    <w:p>
      <w:pPr>
        <w:pStyle w:val="Heading6"/>
      </w:pPr>
      <w:r>
        <w:t xml:space="preserve">Payments list</w:t>
      </w:r>
    </w:p>
    <w:p>
      <w:pPr>
        <w:pStyle w:val="Compact"/>
        <w:numPr>
          <w:ilvl w:val="0"/>
          <w:numId w:val="1284"/>
        </w:numPr>
      </w:pPr>
      <w:r>
        <w:t xml:space="preserve">Date, payment number, method, amount, reference.</w:t>
      </w:r>
    </w:p>
    <w:p>
      <w:pPr>
        <w:pStyle w:val="Compact"/>
        <w:numPr>
          <w:ilvl w:val="0"/>
          <w:numId w:val="1284"/>
        </w:numPr>
      </w:pPr>
      <w:r>
        <w:t xml:space="preserve">Click any payment to open it in the payment editor.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+ Payment</w:t>
      </w:r>
      <w:r>
        <w:t xml:space="preserve"> </w:t>
      </w:r>
      <w:r>
        <w:t xml:space="preserve">— record a new payment (</w:t>
      </w:r>
      <w:r>
        <w:rPr>
          <w:i/>
          <w:iCs/>
        </w:rPr>
        <w:t xml:space="preserve">Record a new payment</w:t>
      </w:r>
      <w:r>
        <w:t xml:space="preserve">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Refund</w:t>
      </w:r>
      <w:r>
        <w:t xml:space="preserve"> </w:t>
      </w:r>
      <w:r>
        <w:t xml:space="preserve">— record a refund (</w:t>
      </w:r>
      <w:r>
        <w:rPr>
          <w:i/>
          <w:iCs/>
        </w:rPr>
        <w:t xml:space="preserve">Record a refund</w:t>
      </w:r>
      <w:r>
        <w:t xml:space="preserve">).</w:t>
      </w:r>
    </w:p>
    <w:bookmarkEnd w:id="445"/>
    <w:bookmarkStart w:id="446" w:name="statement-actions"/>
    <w:p>
      <w:pPr>
        <w:pStyle w:val="Heading6"/>
      </w:pPr>
      <w:r>
        <w:t xml:space="preserve">Statement actions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Open statement (printable)</w:t>
      </w:r>
      <w:r>
        <w:t xml:space="preserve"> </w:t>
      </w:r>
      <w:r>
        <w:t xml:space="preserve">— opens the patient statement for</w:t>
      </w:r>
      <w:r>
        <w:t xml:space="preserve"> </w:t>
      </w:r>
      <w:r>
        <w:t xml:space="preserve">printing.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Email the patient statement</w:t>
      </w:r>
      <w:r>
        <w:t xml:space="preserve"> </w:t>
      </w:r>
      <w:r>
        <w:t xml:space="preserve">— sends a PDF to the address on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Send statement via WhatsApp</w:t>
      </w:r>
      <w:r>
        <w:t xml:space="preserve"> </w:t>
      </w:r>
      <w:r>
        <w:t xml:space="preserve">— pushes the statement to the</w:t>
      </w:r>
      <w:r>
        <w:t xml:space="preserve"> </w:t>
      </w:r>
      <w:r>
        <w:t xml:space="preserve">patient’s WhatsApp.</w:t>
      </w:r>
    </w:p>
    <w:bookmarkEnd w:id="446"/>
    <w:bookmarkStart w:id="448" w:name="tips-4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286"/>
        </w:numPr>
      </w:pPr>
      <w:r>
        <w:t xml:space="preserve">Use the bills filter / segmented control to limit to unpaid or to a</w:t>
      </w:r>
      <w:r>
        <w:t xml:space="preserve"> </w:t>
      </w:r>
      <w:r>
        <w:t xml:space="preserve">date range.</w:t>
      </w:r>
    </w:p>
    <w:p>
      <w:pPr>
        <w:pStyle w:val="Compact"/>
        <w:numPr>
          <w:ilvl w:val="0"/>
          <w:numId w:val="1286"/>
        </w:numPr>
      </w:pPr>
      <w:r>
        <w:t xml:space="preserve">The patient balance figure here is the same one 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card</w:t>
      </w:r>
      <w:r>
        <w:t xml:space="preserve"> </w:t>
      </w:r>
      <w:r>
        <w:t xml:space="preserve">shows — both come from the same source.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47">
        <w:r>
          <w:rPr>
            <w:rStyle w:val="Hyperlink"/>
            <w:b/>
            <w:bCs/>
          </w:rPr>
          <w:t xml:space="preserve">Insurance</w:t>
        </w:r>
      </w:hyperlink>
      <w:r>
        <w:t xml:space="preserve">.</w:t>
      </w:r>
    </w:p>
    <w:bookmarkEnd w:id="448"/>
    <w:bookmarkStart w:id="449" w:name="insurance"/>
    <w:p>
      <w:pPr>
        <w:pStyle w:val="Heading6"/>
      </w:pPr>
      <w:r>
        <w:t xml:space="preserve">Insurance</w:t>
      </w:r>
    </w:p>
    <w:p>
      <w:pPr>
        <w:pStyle w:val="FirstParagraph"/>
      </w:pPr>
      <w:r>
        <w:t xml:space="preserve">Coverage, latest admission coverage, and claims history.</w:t>
      </w:r>
    </w:p>
    <w:bookmarkEnd w:id="449"/>
    <w:bookmarkStart w:id="450" w:name="insurance-coverage"/>
    <w:p>
      <w:pPr>
        <w:pStyle w:val="Heading6"/>
      </w:pPr>
      <w:r>
        <w:t xml:space="preserve">1. Insurance Coverage</w:t>
      </w:r>
    </w:p>
    <w:p>
      <w:pPr>
        <w:pStyle w:val="FirstParagraph"/>
      </w:pPr>
      <w:r>
        <w:t xml:space="preserve">Two cards — primary and secondary.</w:t>
      </w:r>
    </w:p>
    <w:p>
      <w:pPr>
        <w:pStyle w:val="BodyText"/>
      </w:pPr>
      <w:r>
        <w:t xml:space="preserve">Each card shows: insurer, plan, network, class, contract, currency,</w:t>
      </w:r>
      <w:r>
        <w:t xml:space="preserve"> </w:t>
      </w:r>
      <w:r>
        <w:t xml:space="preserve">validity dates, copay, and a</w:t>
      </w:r>
      <w:r>
        <w:t xml:space="preserve"> </w:t>
      </w:r>
      <w:r>
        <w:rPr>
          <w:i/>
          <w:iCs/>
        </w:rPr>
        <w:t xml:space="preserve">Self-insured</w:t>
      </w:r>
      <w:r>
        <w:t xml:space="preserve"> </w:t>
      </w:r>
      <w:r>
        <w:t xml:space="preserve">flag where relevant.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Click to set up primary coverage</w:t>
      </w:r>
      <w:r>
        <w:t xml:space="preserve"> </w:t>
      </w:r>
      <w:r>
        <w:t xml:space="preserve">— CTA when missing.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Click to add secondary coverage</w:t>
      </w:r>
      <w:r>
        <w:t xml:space="preserve"> </w:t>
      </w:r>
      <w:r>
        <w:t xml:space="preserve">— CTA when missing.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Edit primary coverage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Edit secondary coverage</w:t>
      </w:r>
      <w:r>
        <w:t xml:space="preserve"> </w:t>
      </w:r>
      <w:r>
        <w:t xml:space="preserve">— open the</w:t>
      </w:r>
      <w:r>
        <w:t xml:space="preserve"> </w:t>
      </w:r>
      <w:r>
        <w:t xml:space="preserve">coverage editor.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Edit patient coverage</w:t>
      </w:r>
      <w:r>
        <w:t xml:space="preserve"> </w:t>
      </w:r>
      <w:r>
        <w:t xml:space="preserve">— opens the patient’s full insurance form.</w:t>
      </w:r>
    </w:p>
    <w:bookmarkEnd w:id="450"/>
    <w:bookmarkStart w:id="451" w:name="latest-admission-coverage"/>
    <w:p>
      <w:pPr>
        <w:pStyle w:val="Heading6"/>
      </w:pPr>
      <w:r>
        <w:t xml:space="preserve">2. Latest Admission Coverage</w:t>
      </w:r>
    </w:p>
    <w:p>
      <w:pPr>
        <w:pStyle w:val="FirstParagraph"/>
      </w:pPr>
      <w:r>
        <w:t xml:space="preserve">The coverage attached to the patient’s most recent admission — useful</w:t>
      </w:r>
      <w:r>
        <w:t xml:space="preserve"> </w:t>
      </w:r>
      <w:r>
        <w:t xml:space="preserve">when a question arises mid-stay about which policy is paying.</w:t>
      </w:r>
    </w:p>
    <w:p>
      <w:pPr>
        <w:pStyle w:val="Compact"/>
        <w:numPr>
          <w:ilvl w:val="0"/>
          <w:numId w:val="1288"/>
        </w:numPr>
      </w:pPr>
      <w:r>
        <w:t xml:space="preserve">Insurer, plan, class, contract.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Open this admission for editing</w:t>
      </w:r>
      <w:r>
        <w:t xml:space="preserve"> </w:t>
      </w:r>
      <w:r>
        <w:t xml:space="preserve">to drill into the admission.</w:t>
      </w:r>
    </w:p>
    <w:bookmarkEnd w:id="451"/>
    <w:bookmarkStart w:id="452" w:name="claims-history"/>
    <w:p>
      <w:pPr>
        <w:pStyle w:val="Heading6"/>
      </w:pPr>
      <w:r>
        <w:t xml:space="preserve">3. Claims History</w:t>
      </w:r>
    </w:p>
    <w:p>
      <w:pPr>
        <w:pStyle w:val="FirstParagraph"/>
      </w:pPr>
      <w:r>
        <w:t xml:space="preserve">Every claim ever submitted for this patient — across every admission.</w:t>
      </w:r>
    </w:p>
    <w:p>
      <w:pPr>
        <w:pStyle w:val="Compact"/>
        <w:numPr>
          <w:ilvl w:val="0"/>
          <w:numId w:val="1289"/>
        </w:numPr>
      </w:pPr>
      <w:r>
        <w:t xml:space="preserve">Per-row: date, claim number, status, total submitted, total</w:t>
      </w:r>
      <w:r>
        <w:t xml:space="preserve"> </w:t>
      </w:r>
      <w:r>
        <w:t xml:space="preserve">accepted, total rejected, net.</w:t>
      </w:r>
    </w:p>
    <w:p>
      <w:pPr>
        <w:pStyle w:val="Compact"/>
        <w:numPr>
          <w:ilvl w:val="0"/>
          <w:numId w:val="1289"/>
        </w:numPr>
      </w:pPr>
      <w:r>
        <w:t xml:space="preserve">Status badge —</w:t>
      </w:r>
      <w:r>
        <w:t xml:space="preserve"> </w:t>
      </w:r>
      <w:r>
        <w:rPr>
          <w:b/>
          <w:bCs/>
        </w:rPr>
        <w:t xml:space="preserve">Pending</w:t>
      </w:r>
      <w:r>
        <w:t xml:space="preserve">,</w:t>
      </w:r>
      <w:r>
        <w:t xml:space="preserve"> </w:t>
      </w:r>
      <w:r>
        <w:rPr>
          <w:b/>
          <w:bCs/>
        </w:rPr>
        <w:t xml:space="preserve">Claim sent</w:t>
      </w:r>
      <w:r>
        <w:t xml:space="preserve">,</w:t>
      </w:r>
      <w:r>
        <w:t xml:space="preserve"> </w:t>
      </w:r>
      <w:r>
        <w:rPr>
          <w:b/>
          <w:bCs/>
        </w:rPr>
        <w:t xml:space="preserve">Accepted</w:t>
      </w:r>
      <w:r>
        <w:t xml:space="preserve">,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289"/>
        </w:numPr>
      </w:pPr>
      <w:r>
        <w:t xml:space="preserve">Click any row to open the originating admission with the claim</w:t>
      </w:r>
      <w:r>
        <w:t xml:space="preserve"> </w:t>
      </w:r>
      <w:r>
        <w:t xml:space="preserve">panel.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Open the latest admission to add or edit a claim</w:t>
      </w:r>
      <w:r>
        <w:t xml:space="preserve"> </w:t>
      </w:r>
      <w:r>
        <w:t xml:space="preserve">header link.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339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catalogue for the full</w:t>
      </w:r>
      <w:r>
        <w:t xml:space="preserve"> </w:t>
      </w:r>
      <w:r>
        <w:t xml:space="preserve">list of dashboard capabilities.</w:t>
      </w:r>
    </w:p>
    <w:bookmarkEnd w:id="452"/>
    <w:bookmarkStart w:id="453" w:name="document-manager-dm2"/>
    <w:p>
      <w:pPr>
        <w:pStyle w:val="Heading6"/>
      </w:pPr>
      <w:r>
        <w:t xml:space="preserve">Document Manager (DM2)</w:t>
      </w:r>
    </w:p>
    <w:p>
      <w:pPr>
        <w:pStyle w:val="FirstParagraph"/>
      </w:pPr>
      <w:r>
        <w:rPr>
          <w:b/>
          <w:bCs/>
        </w:rPr>
        <w:t xml:space="preserve">DM2</w:t>
      </w:r>
      <w:r>
        <w:t xml:space="preserve"> </w:t>
      </w:r>
      <w:r>
        <w:t xml:space="preserve">is the second-generation Document Manager — the page used to</w:t>
      </w:r>
      <w:r>
        <w:t xml:space="preserve"> </w:t>
      </w:r>
      <w:r>
        <w:t xml:space="preserve">upload, browse, view, annotate, and compare every file attached to a</w:t>
      </w:r>
      <w:r>
        <w:t xml:space="preserve"> </w:t>
      </w:r>
      <w:r>
        <w:t xml:space="preserve">patient, a visit, a tooth, or any other HMS record.</w:t>
      </w:r>
    </w:p>
    <w:p>
      <w:pPr>
        <w:pStyle w:val="BodyText"/>
      </w:pPr>
      <w:r>
        <w:t xml:space="preserve">It replaces the legacy Document Manager with a faster gallery, a</w:t>
      </w:r>
      <w:r>
        <w:t xml:space="preserve"> </w:t>
      </w:r>
      <w:r>
        <w:t xml:space="preserve">unified viewer for every common file type (PDF, Word, Excel,</w:t>
      </w:r>
      <w:r>
        <w:t xml:space="preserve"> </w:t>
      </w:r>
      <w:r>
        <w:t xml:space="preserve">PowerPoint, images, videos, audio, DICOM, archives), an annotation</w:t>
      </w:r>
      <w:r>
        <w:t xml:space="preserve"> </w:t>
      </w:r>
      <w:r>
        <w:t xml:space="preserve">layer that can be saved back to the patient record, a compare mode for</w:t>
      </w:r>
      <w:r>
        <w:t xml:space="preserve"> </w:t>
      </w:r>
      <w:r>
        <w:t xml:space="preserve">before/after analysis, and direct camera capture from intraoral</w:t>
      </w:r>
      <w:r>
        <w:t xml:space="preserve"> </w:t>
      </w:r>
      <w:r>
        <w:t xml:space="preserve">cameras and any UVC USB device.</w:t>
      </w:r>
    </w:p>
    <w:bookmarkEnd w:id="453"/>
    <w:bookmarkStart w:id="454" w:name="how-it-shows-up-in-the-system"/>
    <w:p>
      <w:pPr>
        <w:pStyle w:val="Heading6"/>
      </w:pPr>
      <w:r>
        <w:t xml:space="preserve">How it shows up in the system</w:t>
      </w:r>
    </w:p>
    <w:p>
      <w:pPr>
        <w:pStyle w:val="FirstParagraph"/>
      </w:pPr>
      <w:r>
        <w:t xml:space="preserve">DM2 is</w:t>
      </w:r>
      <w:r>
        <w:t xml:space="preserve"> </w:t>
      </w:r>
      <w:r>
        <w:rPr>
          <w:b/>
          <w:bCs/>
        </w:rPr>
        <w:t xml:space="preserve">embedded</w:t>
      </w:r>
      <w:r>
        <w:t xml:space="preserve"> </w:t>
      </w:r>
      <w:r>
        <w:t xml:space="preserve">wherever HMS needs a file list — patient files,</w:t>
      </w:r>
      <w:r>
        <w:t xml:space="preserve"> </w:t>
      </w:r>
      <w:r>
        <w:t xml:space="preserve">visit attachments, the dental-chart imaging tab, the lab-result panel,</w:t>
      </w:r>
      <w:r>
        <w:t xml:space="preserve"> </w:t>
      </w:r>
      <w:r>
        <w:t xml:space="preserve">the consent-form library. The toolbar adapts to the context — inside</w:t>
      </w:r>
      <w:r>
        <w:t xml:space="preserve"> </w:t>
      </w:r>
      <w:r>
        <w:t xml:space="preserve">the dental chart it becomes a single-tooth gallery; inside a patient</w:t>
      </w:r>
      <w:r>
        <w:t xml:space="preserve"> </w:t>
      </w:r>
      <w:r>
        <w:t xml:space="preserve">file it shows the full patient timeline.</w:t>
      </w:r>
    </w:p>
    <w:bookmarkEnd w:id="454"/>
    <w:bookmarkStart w:id="455" w:name="quick-map"/>
    <w:p>
      <w:pPr>
        <w:pStyle w:val="Heading6"/>
      </w:pPr>
      <w:r>
        <w:t xml:space="preserve">Quick map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(you’re here) — what DM2 is.</w:t>
      </w:r>
    </w:p>
    <w:p>
      <w:pPr>
        <w:pStyle w:val="Compact"/>
        <w:numPr>
          <w:ilvl w:val="0"/>
          <w:numId w:val="1290"/>
        </w:numPr>
      </w:pP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upload your first document.</w:t>
      </w:r>
    </w:p>
    <w:p>
      <w:pPr>
        <w:pStyle w:val="Compact"/>
        <w:numPr>
          <w:ilvl w:val="0"/>
          <w:numId w:val="1290"/>
        </w:numPr>
      </w:pP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— full categorised list of every feature.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Using DM2</w:t>
      </w:r>
      <w:r>
        <w:t xml:space="preserve"> </w:t>
      </w:r>
      <w:r>
        <w:t xml:space="preserve">— one page per task (gallery, upload, camera, viewer,</w:t>
      </w:r>
      <w:r>
        <w:t xml:space="preserve"> </w:t>
      </w:r>
      <w:r>
        <w:t xml:space="preserve">annotations, measurements, compare, editor, chart mode).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— categories &amp; tags, storage, deduplication.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or jump to the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catalogue.</w:t>
      </w:r>
    </w:p>
    <w:bookmarkEnd w:id="455"/>
    <w:bookmarkStart w:id="456" w:name="getting-started-4"/>
    <w:p>
      <w:pPr>
        <w:pStyle w:val="Heading6"/>
      </w:pPr>
      <w:r>
        <w:t xml:space="preserve">Getting Started</w:t>
      </w:r>
    </w:p>
    <w:p>
      <w:pPr>
        <w:pStyle w:val="FirstParagraph"/>
      </w:pPr>
      <w:r>
        <w:t xml:space="preserve">Upload your first document and view it in DM2 in under a minute.</w:t>
      </w:r>
    </w:p>
    <w:bookmarkEnd w:id="456"/>
    <w:bookmarkStart w:id="457" w:name="open-a-context-that-has-dm2"/>
    <w:p>
      <w:pPr>
        <w:pStyle w:val="Heading6"/>
      </w:pPr>
      <w:r>
        <w:t xml:space="preserve">1. Open a context that has DM2</w:t>
      </w:r>
    </w:p>
    <w:p>
      <w:pPr>
        <w:pStyle w:val="FirstParagraph"/>
      </w:pPr>
      <w:r>
        <w:t xml:space="preserve">DM2 is always embedded inside something — typically a patient file or</w:t>
      </w:r>
      <w:r>
        <w:t xml:space="preserve"> </w:t>
      </w:r>
      <w:r>
        <w:t xml:space="preserve">the imaging tab of the dental chart. Open any patient and click the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Imaging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Attachments</w:t>
      </w:r>
      <w:r>
        <w:t xml:space="preserve"> </w:t>
      </w:r>
      <w:r>
        <w:t xml:space="preserve">tab — the page you see</w:t>
      </w:r>
      <w:r>
        <w:t xml:space="preserve"> </w:t>
      </w:r>
      <w:r>
        <w:t xml:space="preserve">is DM2.</w:t>
      </w:r>
    </w:p>
    <w:bookmarkEnd w:id="457"/>
    <w:bookmarkStart w:id="458" w:name="drop-a-file-in"/>
    <w:p>
      <w:pPr>
        <w:pStyle w:val="Heading6"/>
      </w:pPr>
      <w:r>
        <w:t xml:space="preserve">2. Drop a file in</w:t>
      </w:r>
    </w:p>
    <w:p>
      <w:pPr>
        <w:pStyle w:val="FirstParagraph"/>
      </w:pPr>
      <w:r>
        <w:t xml:space="preserve">The simplest way: drag a file from your file explorer</w:t>
      </w:r>
      <w:r>
        <w:t xml:space="preserve"> </w:t>
      </w:r>
      <w:r>
        <w:rPr>
          <w:b/>
          <w:bCs/>
        </w:rPr>
        <w:t xml:space="preserve">onto the</w:t>
      </w:r>
      <w:r>
        <w:rPr>
          <w:b/>
          <w:bCs/>
        </w:rPr>
        <w:t xml:space="preserve"> </w:t>
      </w:r>
      <w:r>
        <w:rPr>
          <w:b/>
          <w:bCs/>
        </w:rPr>
        <w:t xml:space="preserve">gallery surface</w:t>
      </w:r>
      <w:r>
        <w:t xml:space="preserve">. The upload starts immediately. A progress bar</w:t>
      </w:r>
      <w:r>
        <w:t xml:space="preserve"> </w:t>
      </w:r>
      <w:r>
        <w:t xml:space="preserve">appears on the new tile.</w:t>
      </w:r>
    </w:p>
    <w:p>
      <w:pPr>
        <w:pStyle w:val="BodyText"/>
      </w:pPr>
      <w:r>
        <w:t xml:space="preserve">Other ways:</w:t>
      </w:r>
    </w:p>
    <w:p>
      <w:pPr>
        <w:pStyle w:val="Compact"/>
        <w:numPr>
          <w:ilvl w:val="0"/>
          <w:numId w:val="129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document</w:t>
      </w:r>
      <w:r>
        <w:t xml:space="preserve"> </w:t>
      </w:r>
      <w:r>
        <w:t xml:space="preserve">(single file picker).</w:t>
      </w:r>
    </w:p>
    <w:p>
      <w:pPr>
        <w:pStyle w:val="Compact"/>
        <w:numPr>
          <w:ilvl w:val="0"/>
          <w:numId w:val="129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 multiple</w:t>
      </w:r>
      <w:r>
        <w:t xml:space="preserve"> </w:t>
      </w:r>
      <w:r>
        <w:t xml:space="preserve">to upload several files with the same</w:t>
      </w:r>
      <w:r>
        <w:t xml:space="preserve"> </w:t>
      </w:r>
      <w:r>
        <w:t xml:space="preserve">metadata (category, tags, …) applied to all of them.</w:t>
      </w:r>
    </w:p>
    <w:p>
      <w:pPr>
        <w:pStyle w:val="Compact"/>
        <w:numPr>
          <w:ilvl w:val="0"/>
          <w:numId w:val="129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Capture from camera</w:t>
      </w:r>
      <w:r>
        <w:t xml:space="preserve"> </w:t>
      </w:r>
      <w:r>
        <w:t xml:space="preserve">to take a fresh photo (intraoral camera</w:t>
      </w:r>
      <w:r>
        <w:t xml:space="preserve"> </w:t>
      </w:r>
      <w:r>
        <w:t xml:space="preserve">or any USB webcam).</w:t>
      </w:r>
    </w:p>
    <w:bookmarkEnd w:id="458"/>
    <w:bookmarkStart w:id="459" w:name="fill-in-the-metadata"/>
    <w:p>
      <w:pPr>
        <w:pStyle w:val="Heading6"/>
      </w:pPr>
      <w:r>
        <w:t xml:space="preserve">3. Fill in the metadata</w:t>
      </w:r>
    </w:p>
    <w:p>
      <w:pPr>
        <w:pStyle w:val="FirstParagraph"/>
      </w:pPr>
      <w:r>
        <w:t xml:space="preserve">After upload,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dialog opens so you can label what was just</w:t>
      </w:r>
      <w:r>
        <w:t xml:space="preserve"> </w:t>
      </w:r>
      <w:r>
        <w:t xml:space="preserve">saved: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— defaults to the file name; change it to something</w:t>
      </w:r>
      <w:r>
        <w:t xml:space="preserve"> </w:t>
      </w:r>
      <w:r>
        <w:t xml:space="preserve">meaningful.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free text.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pick from your clinic’s list (X-ray, Photo, Consent</w:t>
      </w:r>
      <w:r>
        <w:t xml:space="preserve"> </w:t>
      </w:r>
      <w:r>
        <w:t xml:space="preserve">form, Lab result, …).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— comma-separated keywords.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Keywords</w:t>
      </w:r>
      <w:r>
        <w:t xml:space="preserve"> </w:t>
      </w:r>
      <w:r>
        <w:t xml:space="preserve">— extra searchable words.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 The new tile shows your title and a category badge.</w:t>
      </w:r>
    </w:p>
    <w:bookmarkEnd w:id="459"/>
    <w:bookmarkStart w:id="460" w:name="open-the-viewer"/>
    <w:p>
      <w:pPr>
        <w:pStyle w:val="Heading6"/>
      </w:pPr>
      <w:r>
        <w:t xml:space="preserve">4. Open the viewer</w:t>
      </w:r>
    </w:p>
    <w:p>
      <w:pPr>
        <w:pStyle w:val="FirstParagraph"/>
      </w:pPr>
      <w:r>
        <w:t xml:space="preserve">Click the tile. The viewer fills the screen with the document.</w:t>
      </w:r>
      <w:r>
        <w:t xml:space="preserve"> </w:t>
      </w:r>
      <w:r>
        <w:t xml:space="preserve">Depending on the file type you get: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Image / X-ray / DICOM</w:t>
      </w:r>
      <w:r>
        <w:t xml:space="preserve"> </w:t>
      </w:r>
      <w:r>
        <w:t xml:space="preserve">zoom, pan, rotate, annotate, measure.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page through, text-select, print.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Word / Excel / PowerPoint</w:t>
      </w:r>
      <w:r>
        <w:t xml:space="preserve"> </w:t>
      </w:r>
      <w:r>
        <w:t xml:space="preserve">in-browser preview.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Video</w:t>
      </w:r>
      <w:r>
        <w:t xml:space="preserve"> </w:t>
      </w:r>
      <w:r>
        <w:t xml:space="preserve">play / pause / scrub.</w:t>
      </w:r>
    </w:p>
    <w:p>
      <w:pPr>
        <w:pStyle w:val="FirstParagraph"/>
      </w:pPr>
      <w:r>
        <w:t xml:space="preserve">The toolbar across the viewer changes to match what makes sense for</w:t>
      </w:r>
      <w:r>
        <w:t xml:space="preserve"> </w:t>
      </w:r>
      <w:r>
        <w:t xml:space="preserve">that file type.</w:t>
      </w:r>
    </w:p>
    <w:bookmarkEnd w:id="460"/>
    <w:bookmarkStart w:id="461" w:name="annotate-or-measure-optional"/>
    <w:p>
      <w:pPr>
        <w:pStyle w:val="Heading6"/>
      </w:pPr>
      <w:r>
        <w:t xml:space="preserve">5. Annotate or measure (optional)</w:t>
      </w:r>
    </w:p>
    <w:p>
      <w:pPr>
        <w:pStyle w:val="Compact"/>
        <w:numPr>
          <w:ilvl w:val="0"/>
          <w:numId w:val="129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Annotation tools</w:t>
      </w:r>
      <w:r>
        <w:t xml:space="preserve"> </w:t>
      </w:r>
      <w:r>
        <w:t xml:space="preserve">to draw, label, or shape on the document.</w:t>
      </w:r>
    </w:p>
    <w:p>
      <w:pPr>
        <w:pStyle w:val="Compact"/>
        <w:numPr>
          <w:ilvl w:val="0"/>
          <w:numId w:val="129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Measurement tools</w:t>
      </w:r>
      <w:r>
        <w:t xml:space="preserve"> </w:t>
      </w:r>
      <w:r>
        <w:t xml:space="preserve">for ruler, angle, polygon area.</w:t>
      </w:r>
    </w:p>
    <w:p>
      <w:pPr>
        <w:pStyle w:val="Compact"/>
        <w:numPr>
          <w:ilvl w:val="0"/>
          <w:numId w:val="129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annotations to the patient record</w:t>
      </w:r>
      <w:r>
        <w:t xml:space="preserve"> </w:t>
      </w:r>
      <w:r>
        <w:t xml:space="preserve">to keep your</w:t>
      </w:r>
      <w:r>
        <w:t xml:space="preserve"> </w:t>
      </w:r>
      <w:r>
        <w:t xml:space="preserve">layer.</w:t>
      </w:r>
    </w:p>
    <w:p>
      <w:pPr>
        <w:pStyle w:val="FirstParagraph"/>
      </w:pPr>
      <w:r>
        <w:t xml:space="preserve">Annotations are stored separately — the original file is never</w:t>
      </w:r>
      <w:r>
        <w:t xml:space="preserve"> </w:t>
      </w:r>
      <w:r>
        <w:t xml:space="preserve">modified.</w:t>
      </w:r>
    </w:p>
    <w:bookmarkEnd w:id="461"/>
    <w:bookmarkStart w:id="463" w:name="close-1"/>
    <w:p>
      <w:pPr>
        <w:pStyle w:val="Heading6"/>
      </w:pPr>
      <w:r>
        <w:t xml:space="preserve">6. Close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or click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in the viewer corner. You’re back on</w:t>
      </w:r>
      <w:r>
        <w:t xml:space="preserve"> </w:t>
      </w:r>
      <w:r>
        <w:t xml:space="preserve">the gallery with your new document filed and ready to find by</w:t>
      </w:r>
      <w:r>
        <w:t xml:space="preserve"> </w:t>
      </w:r>
      <w:r>
        <w:t xml:space="preserve">title, tag, or keyword.</w:t>
      </w:r>
    </w:p>
    <w:p>
      <w:pPr>
        <w:pStyle w:val="BodyText"/>
      </w:pPr>
      <w:r>
        <w:t xml:space="preserve">See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for the full catalogue of what DM2</w:t>
      </w:r>
      <w:r>
        <w:t xml:space="preserve"> </w:t>
      </w:r>
      <w:r>
        <w:t xml:space="preserve">can do, or</w:t>
      </w:r>
      <w:r>
        <w:t xml:space="preserve"> </w:t>
      </w:r>
      <w:hyperlink r:id="rId462">
        <w:r>
          <w:rPr>
            <w:rStyle w:val="Hyperlink"/>
            <w:b/>
            <w:bCs/>
          </w:rPr>
          <w:t xml:space="preserve">Gallery</w:t>
        </w:r>
      </w:hyperlink>
      <w:r>
        <w:t xml:space="preserve"> </w:t>
      </w:r>
      <w:r>
        <w:t xml:space="preserve">for how to browse what’s</w:t>
      </w:r>
      <w:r>
        <w:t xml:space="preserve"> </w:t>
      </w:r>
      <w:r>
        <w:t xml:space="preserve">already there.</w:t>
      </w:r>
    </w:p>
    <w:bookmarkEnd w:id="463"/>
    <w:bookmarkStart w:id="464" w:name="features-5"/>
    <w:p>
      <w:pPr>
        <w:pStyle w:val="Heading6"/>
      </w:pPr>
      <w:r>
        <w:t xml:space="preserve">Features</w:t>
      </w:r>
    </w:p>
    <w:p>
      <w:pPr>
        <w:pStyle w:val="FirstParagraph"/>
      </w:pPr>
      <w:r>
        <w:t xml:space="preserve">Every DM2 feature, grouped by what it lets you do. Use this page as a</w:t>
      </w:r>
      <w:r>
        <w:t xml:space="preserve"> </w:t>
      </w:r>
      <w:r>
        <w:t xml:space="preserve">checklist when training new users or evaluating gaps against another</w:t>
      </w:r>
      <w:r>
        <w:t xml:space="preserve"> </w:t>
      </w:r>
      <w:r>
        <w:t xml:space="preserve">DMS.</w:t>
      </w:r>
      <w:r>
        <w:t xml:space="preserve"> </w:t>
      </w:r>
      <w:r>
        <w:t xml:space="preserve">###### 1. Browse &amp; Find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Grid view</w:t>
      </w:r>
      <w:r>
        <w:t xml:space="preserve"> </w:t>
      </w:r>
      <w:r>
        <w:t xml:space="preserve">— large thumbnails laid out in a responsive grid.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List view</w:t>
      </w:r>
      <w:r>
        <w:t xml:space="preserve"> </w:t>
      </w:r>
      <w:r>
        <w:t xml:space="preserve">— dense one-line-per-document rows for fast scanning.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Timeline view</w:t>
      </w:r>
      <w:r>
        <w:t xml:space="preserve"> </w:t>
      </w:r>
      <w:r>
        <w:t xml:space="preserve">— documents grouped by date, newest first.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by title, tags, or keywords. Live filter as you type.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Sort</w:t>
      </w:r>
      <w:r>
        <w:t xml:space="preserve"> </w:t>
      </w:r>
      <w:r>
        <w:t xml:space="preserve">— by date, title, type, or size.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Show / hide soft-deleted</w:t>
      </w:r>
      <w:r>
        <w:t xml:space="preserve"> </w:t>
      </w:r>
      <w:r>
        <w:t xml:space="preserve">— surface or hide files in the recycle</w:t>
      </w:r>
      <w:r>
        <w:t xml:space="preserve"> </w:t>
      </w:r>
      <w:r>
        <w:t xml:space="preserve">bin without permanently removing them.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Multi-select</w:t>
      </w:r>
      <w:r>
        <w:t xml:space="preserve"> </w:t>
      </w:r>
      <w:r>
        <w:t xml:space="preserve">— tick several rows for bulk actions (delete,</w:t>
      </w:r>
      <w:r>
        <w:t xml:space="preserve"> </w:t>
      </w:r>
      <w:r>
        <w:t xml:space="preserve">download, move to compare).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Dark / light theme toggle</w:t>
      </w:r>
      <w:r>
        <w:t xml:space="preserve">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Maximise</w:t>
      </w:r>
      <w:r>
        <w:t xml:space="preserve"> </w:t>
      </w:r>
      <w:r>
        <w:t xml:space="preserve">— DM2 fills the whole window for focus work.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Chart mode</w:t>
      </w:r>
      <w:r>
        <w:t xml:space="preserve"> </w:t>
      </w:r>
      <w:r>
        <w:t xml:space="preserve">— when embedded in the dental chart, DM2 narrows to</w:t>
      </w:r>
      <w:r>
        <w:t xml:space="preserve"> </w:t>
      </w:r>
      <w:r>
        <w:rPr>
          <w:i/>
          <w:iCs/>
        </w:rPr>
        <w:t xml:space="preserve">this tooth, grid view, capture/refresh only</w:t>
      </w:r>
      <w:r>
        <w:t xml:space="preserve">.</w:t>
      </w:r>
    </w:p>
    <w:bookmarkEnd w:id="464"/>
    <w:bookmarkStart w:id="465" w:name="add-documents"/>
    <w:p>
      <w:pPr>
        <w:pStyle w:val="Heading6"/>
      </w:pPr>
      <w:r>
        <w:t xml:space="preserve">2. Add Documents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Drag and drop</w:t>
      </w:r>
      <w:r>
        <w:t xml:space="preserve"> </w:t>
      </w:r>
      <w:r>
        <w:t xml:space="preserve">— drop one or many files from Explorer / Finder.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Add document</w:t>
      </w:r>
      <w:r>
        <w:t xml:space="preserve"> </w:t>
      </w:r>
      <w:r>
        <w:t xml:space="preserve">— file picker for single-file upload.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Import multiple</w:t>
      </w:r>
      <w:r>
        <w:t xml:space="preserve"> </w:t>
      </w:r>
      <w:r>
        <w:t xml:space="preserve">— multi-file picker with metadata applied to all</w:t>
      </w:r>
      <w:r>
        <w:t xml:space="preserve"> </w:t>
      </w:r>
      <w:r>
        <w:t xml:space="preserve">at once (title template, category, tags, keywords, description).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Skip duplicate uploads (by content hash)</w:t>
      </w:r>
      <w:r>
        <w:t xml:space="preserve"> </w:t>
      </w:r>
      <w:r>
        <w:t xml:space="preserve">— refuses to upload the</w:t>
      </w:r>
      <w:r>
        <w:t xml:space="preserve"> </w:t>
      </w:r>
      <w:r>
        <w:t xml:space="preserve">same file twice, even if it has a different name.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Capture from camera</w:t>
      </w:r>
      <w:r>
        <w:t xml:space="preserve"> </w:t>
      </w:r>
      <w:r>
        <w:t xml:space="preserve">— works with intraoral cameras and any UVC</w:t>
      </w:r>
      <w:r>
        <w:t xml:space="preserve"> </w:t>
      </w:r>
      <w:r>
        <w:t xml:space="preserve">USB device. Live preview, click to capture, retake or save.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DICOM import</w:t>
      </w:r>
      <w:r>
        <w:t xml:space="preserve"> </w:t>
      </w:r>
      <w:r>
        <w:t xml:space="preserve">— DICOM files keep their metadata (patient,</w:t>
      </w:r>
      <w:r>
        <w:t xml:space="preserve"> </w:t>
      </w:r>
      <w:r>
        <w:t xml:space="preserve">modality, series, study date) on import.</w:t>
      </w:r>
    </w:p>
    <w:bookmarkEnd w:id="465"/>
    <w:bookmarkStart w:id="466" w:name="view-any-file-type"/>
    <w:p>
      <w:pPr>
        <w:pStyle w:val="Heading6"/>
      </w:pPr>
      <w:r>
        <w:t xml:space="preserve">3. View — any file type</w:t>
      </w:r>
    </w:p>
    <w:p>
      <w:pPr>
        <w:pStyle w:val="FirstParagraph"/>
      </w:pPr>
      <w:r>
        <w:t xml:space="preserve">A single viewer surface handles all of: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JPG, PNG, GIF, BMP, TIFF, WebP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Native PDF rendering with text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DOC, DOCX rendered in-browser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XLS, XLSX with sheet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PowerPoint</w:t>
            </w:r>
          </w:p>
        </w:tc>
        <w:tc>
          <w:tcPr/>
          <w:p>
            <w:pPr>
              <w:pStyle w:val="Compact"/>
            </w:pPr>
            <w:r>
              <w:t xml:space="preserve">PPT, PPTX slide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MP4, WebM, MOV with play / pause / scrub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MP3, WAV, OGG with play /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Single-frame, multi-frame (cine), 3D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ZIP — peek inside without extracting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Generic file icon + download</w:t>
            </w:r>
          </w:p>
        </w:tc>
      </w:tr>
    </w:tbl>
    <w:bookmarkEnd w:id="466"/>
    <w:bookmarkStart w:id="467" w:name="viewer-navigation"/>
    <w:p>
      <w:pPr>
        <w:pStyle w:val="Heading6"/>
      </w:pPr>
      <w:r>
        <w:t xml:space="preserve">4. Viewer — Navigation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Previous () / Next ()</w:t>
      </w:r>
      <w:r>
        <w:t xml:space="preserve"> </w:t>
      </w:r>
      <w:r>
        <w:t xml:space="preserve">— page through every document in the</w:t>
      </w:r>
      <w:r>
        <w:t xml:space="preserve"> </w:t>
      </w:r>
      <w:r>
        <w:t xml:space="preserve">current selection.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Frame strip</w:t>
      </w:r>
      <w:r>
        <w:t xml:space="preserve"> </w:t>
      </w:r>
      <w:r>
        <w:t xml:space="preserve">— for multi-frame DICOM, scroll or click any frame.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Cine play / pause</w:t>
      </w:r>
      <w:r>
        <w:t xml:space="preserve"> </w:t>
      </w:r>
      <w:r>
        <w:t xml:space="preserve">— auto-advance through DICOM frames at a</w:t>
      </w:r>
      <w:r>
        <w:t xml:space="preserve"> </w:t>
      </w:r>
      <w:r>
        <w:t xml:space="preserve">configurable speed.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Mouse-wheel mode</w:t>
      </w:r>
      <w:r>
        <w:t xml:space="preserve"> </w:t>
      </w:r>
      <w:r>
        <w:t xml:space="preserve">— toggle between</w:t>
      </w:r>
      <w:r>
        <w:t xml:space="preserve"> </w:t>
      </w:r>
      <w:r>
        <w:rPr>
          <w:i/>
          <w:iCs/>
        </w:rPr>
        <w:t xml:space="preserve">zoom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scroll frames</w:t>
      </w:r>
      <w:r>
        <w:t xml:space="preserve">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Timeline</w:t>
      </w:r>
      <w:r>
        <w:t xml:space="preserve"> </w:t>
      </w:r>
      <w:r>
        <w:t xml:space="preserve">— pop the timeline overlay to jump back in chronological</w:t>
      </w:r>
      <w:r>
        <w:t xml:space="preserve"> </w:t>
      </w:r>
      <w:r>
        <w:t xml:space="preserve">order without leaving the viewer.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Open in new tab</w:t>
      </w:r>
      <w:r>
        <w:t xml:space="preserve"> </w:t>
      </w:r>
      <w:r>
        <w:t xml:space="preserve">— pop the document out into its own browser tab.</w:t>
      </w:r>
    </w:p>
    <w:bookmarkEnd w:id="467"/>
    <w:bookmarkStart w:id="468" w:name="viewer-transform"/>
    <w:p>
      <w:pPr>
        <w:pStyle w:val="Heading6"/>
      </w:pPr>
      <w:r>
        <w:t xml:space="preserve">5. Viewer — Transform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Rotate left / right</w:t>
      </w:r>
      <w:r>
        <w:t xml:space="preserve"> </w:t>
      </w:r>
      <w:r>
        <w:t xml:space="preserve">— 90° increments.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Mirror horizontal / vertical</w:t>
      </w:r>
      <w:r>
        <w:t xml:space="preserve"> </w:t>
      </w:r>
      <w:r>
        <w:t xml:space="preserve">— flip the image.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Zoom in / out</w:t>
      </w:r>
      <w:r>
        <w:t xml:space="preserve"> </w:t>
      </w:r>
      <w:r>
        <w:t xml:space="preserve">— wheel, pinch, or buttons.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Pan</w:t>
      </w:r>
      <w:r>
        <w:t xml:space="preserve"> </w:t>
      </w:r>
      <w:r>
        <w:t xml:space="preserve">— click-and-drag in cursor mode.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Reset view</w:t>
      </w:r>
      <w:r>
        <w:t xml:space="preserve"> </w:t>
      </w:r>
      <w:r>
        <w:t xml:space="preserve">— back to default rotation / zoom / pan.</w:t>
      </w:r>
    </w:p>
    <w:bookmarkEnd w:id="468"/>
    <w:bookmarkStart w:id="469" w:name="viewer-annotations"/>
    <w:p>
      <w:pPr>
        <w:pStyle w:val="Heading6"/>
      </w:pPr>
      <w:r>
        <w:t xml:space="preserve">6. Viewer — Annotations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Cursor mode</w:t>
      </w:r>
      <w:r>
        <w:t xml:space="preserve"> </w:t>
      </w:r>
      <w:r>
        <w:t xml:space="preserve">— click any annotation tool, then draw on the image.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Pen / freehand draw</w:t>
      </w:r>
      <w:r>
        <w:t xml:space="preserve">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Text labels</w:t>
      </w:r>
      <w:r>
        <w:t xml:space="preserve">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Shapes</w:t>
      </w:r>
      <w:r>
        <w:t xml:space="preserve"> </w:t>
      </w:r>
      <w:r>
        <w:t xml:space="preserve">— rectangle, circle, polygon, arrow.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Eraser</w:t>
      </w:r>
      <w:r>
        <w:t xml:space="preserve"> </w:t>
      </w:r>
      <w:r>
        <w:t xml:space="preserve">— remove a single annotation.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Save annotations to the patient record</w:t>
      </w:r>
      <w:r>
        <w:t xml:space="preserve"> </w:t>
      </w:r>
      <w:r>
        <w:t xml:space="preserve">— annotations are kept as</w:t>
      </w:r>
      <w:r>
        <w:t xml:space="preserve"> </w:t>
      </w:r>
      <w:r>
        <w:t xml:space="preserve">a layer attached to the document; the original file is never</w:t>
      </w:r>
      <w:r>
        <w:t xml:space="preserve"> </w:t>
      </w:r>
      <w:r>
        <w:t xml:space="preserve">modified.</w:t>
      </w:r>
    </w:p>
    <w:bookmarkEnd w:id="469"/>
    <w:bookmarkStart w:id="470" w:name="viewer-measurements"/>
    <w:p>
      <w:pPr>
        <w:pStyle w:val="Heading6"/>
      </w:pPr>
      <w:r>
        <w:t xml:space="preserve">7. Viewer — Measurements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Ruler</w:t>
      </w:r>
      <w:r>
        <w:t xml:space="preserve"> </w:t>
      </w:r>
      <w:r>
        <w:t xml:space="preserve">— straight-line distance, with auto-scale from DICOM</w:t>
      </w:r>
      <w:r>
        <w:t xml:space="preserve"> </w:t>
      </w:r>
      <w:r>
        <w:t xml:space="preserve">pixel-spacing when available.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Combined ruler</w:t>
      </w:r>
      <w:r>
        <w:t xml:space="preserve"> </w:t>
      </w:r>
      <w:r>
        <w:t xml:space="preserve">— multi-segment measurement.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Angle</w:t>
      </w:r>
      <w:r>
        <w:t xml:space="preserve"> </w:t>
      </w:r>
      <w:r>
        <w:t xml:space="preserve">— three-point angle (e.g. for orthodontic analysis).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Crosshairs</w:t>
      </w:r>
      <w:r>
        <w:t xml:space="preserve"> </w:t>
      </w:r>
      <w:r>
        <w:t xml:space="preserve">— quick centre-cross for symmetry checks.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Polygon area</w:t>
      </w:r>
      <w:r>
        <w:t xml:space="preserve"> </w:t>
      </w:r>
      <w:r>
        <w:t xml:space="preserve">— closed-polygon area measurement.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Calibration</w:t>
      </w:r>
      <w:r>
        <w:t xml:space="preserve"> </w:t>
      </w:r>
      <w:r>
        <w:t xml:space="preserve">— re-calibrate pixels-per-mm if the source image has</w:t>
      </w:r>
      <w:r>
        <w:t xml:space="preserve"> </w:t>
      </w:r>
      <w:r>
        <w:t xml:space="preserve">no DICOM scale.</w:t>
      </w:r>
    </w:p>
    <w:bookmarkEnd w:id="470"/>
    <w:bookmarkStart w:id="471" w:name="viewer-image-filters"/>
    <w:p>
      <w:pPr>
        <w:pStyle w:val="Heading6"/>
      </w:pPr>
      <w:r>
        <w:t xml:space="preserve">8. Viewer — Image Filters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Brightness / contrast</w:t>
      </w:r>
      <w:r>
        <w:t xml:space="preserve"> </w:t>
      </w:r>
      <w:r>
        <w:t xml:space="preserve">sliders.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Inversion</w:t>
      </w:r>
      <w:r>
        <w:t xml:space="preserve"> </w:t>
      </w:r>
      <w:r>
        <w:t xml:space="preserve">— colour-invert (useful for X-rays).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Grayscale</w:t>
      </w:r>
      <w:r>
        <w:t xml:space="preserve">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Sharpen / blur</w:t>
      </w:r>
      <w:r>
        <w:t xml:space="preserve"> </w:t>
      </w:r>
      <w:r>
        <w:t xml:space="preserve">presets.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Window / Level</w:t>
      </w:r>
      <w:r>
        <w:t xml:space="preserve"> </w:t>
      </w:r>
      <w:r>
        <w:t xml:space="preserve">for DICOM — full radiology W/L control with</w:t>
      </w:r>
      <w:r>
        <w:t xml:space="preserve"> </w:t>
      </w:r>
      <w:r>
        <w:t xml:space="preserve">modality presets (bone, soft tissue, lung).</w:t>
      </w:r>
    </w:p>
    <w:bookmarkEnd w:id="471"/>
    <w:bookmarkStart w:id="472" w:name="compare"/>
    <w:p>
      <w:pPr>
        <w:pStyle w:val="Heading6"/>
      </w:pPr>
      <w:r>
        <w:t xml:space="preserve">9. Compare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Add to compare</w:t>
      </w:r>
      <w:r>
        <w:t xml:space="preserve"> </w:t>
      </w:r>
      <w:r>
        <w:t xml:space="preserve">— pin a document into a side-by-side compare</w:t>
      </w:r>
      <w:r>
        <w:t xml:space="preserve"> </w:t>
      </w:r>
      <w:r>
        <w:t xml:space="preserve">panel.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Side-by-side or grid layout</w:t>
      </w:r>
      <w:r>
        <w:t xml:space="preserve"> </w:t>
      </w:r>
      <w:r>
        <w:t xml:space="preserve">— 2 / 3 / 4-pane comparison.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Synchronised zoom &amp; pan</w:t>
      </w:r>
      <w:r>
        <w:t xml:space="preserve"> </w:t>
      </w:r>
      <w:r>
        <w:t xml:space="preserve">— move one image, the others move with it.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Remove from compare</w:t>
      </w:r>
      <w:r>
        <w:t xml:space="preserve"> </w:t>
      </w:r>
      <w:r>
        <w:t xml:space="preserve">— drop a document out of the compare set.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Common use case</w:t>
      </w:r>
      <w:r>
        <w:t xml:space="preserve"> </w:t>
      </w:r>
      <w:r>
        <w:t xml:space="preserve">— before-and-after orthodontic photos,</w:t>
      </w:r>
      <w:r>
        <w:t xml:space="preserve"> </w:t>
      </w:r>
      <w:r>
        <w:t xml:space="preserve">baseline-vs-follow-up X-rays.</w:t>
      </w:r>
    </w:p>
    <w:bookmarkEnd w:id="472"/>
    <w:bookmarkStart w:id="473" w:name="dicom-specific"/>
    <w:p>
      <w:pPr>
        <w:pStyle w:val="Heading6"/>
      </w:pPr>
      <w:r>
        <w:t xml:space="preserve">10. DICOM-specific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Multi-frame stack</w:t>
      </w:r>
      <w:r>
        <w:t xml:space="preserve"> </w:t>
      </w:r>
      <w:r>
        <w:t xml:space="preserve">— scroll through the whole series.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Cine playback</w:t>
      </w:r>
      <w:r>
        <w:t xml:space="preserve"> </w:t>
      </w:r>
      <w:r>
        <w:t xml:space="preserve">— play / pause / speed.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Mouse-wheel = scroll frames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DICOM metadata panel</w:t>
      </w:r>
      <w:r>
        <w:t xml:space="preserve"> </w:t>
      </w:r>
      <w:r>
        <w:t xml:space="preserve">— patient, modality, series, study date,</w:t>
      </w:r>
      <w:r>
        <w:t xml:space="preserve"> </w:t>
      </w:r>
      <w:r>
        <w:t xml:space="preserve">acquisition parameters; toggle open/closed.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Window / Level</w:t>
      </w:r>
      <w:r>
        <w:t xml:space="preserve"> </w:t>
      </w:r>
      <w:r>
        <w:t xml:space="preserve">with modality presets.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Pixel spacing</w:t>
      </w:r>
      <w:r>
        <w:t xml:space="preserve"> </w:t>
      </w:r>
      <w:r>
        <w:t xml:space="preserve">auto-used for measurements.</w:t>
      </w:r>
    </w:p>
    <w:bookmarkEnd w:id="473"/>
    <w:bookmarkStart w:id="474" w:name="editor-1"/>
    <w:p>
      <w:pPr>
        <w:pStyle w:val="Heading6"/>
      </w:pPr>
      <w:r>
        <w:t xml:space="preserve">11. Editor</w:t>
      </w:r>
    </w:p>
    <w:p>
      <w:pPr>
        <w:pStyle w:val="FirstParagraph"/>
      </w:pPr>
      <w:r>
        <w:t xml:space="preserve">The bundled in-browser editor lets you make light edits to common</w:t>
      </w:r>
      <w:r>
        <w:t xml:space="preserve"> </w:t>
      </w:r>
      <w:r>
        <w:t xml:space="preserve">document types without leaving HMS.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Word documents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 edit text, formatting, tables.</w:t>
      </w:r>
      <w:r>
        <w:t xml:space="preserve"> </w:t>
      </w:r>
      <w:r>
        <w:t xml:space="preserve">Save back into the patient record.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Cancel edit</w:t>
      </w:r>
      <w:r>
        <w:t xml:space="preserve"> </w:t>
      </w:r>
      <w:r>
        <w:t xml:space="preserve">— discard unsaved changes.</w:t>
      </w:r>
    </w:p>
    <w:p>
      <w:pPr>
        <w:pStyle w:val="Compact"/>
        <w:numPr>
          <w:ilvl w:val="0"/>
          <w:numId w:val="1304"/>
        </w:numPr>
      </w:pPr>
      <w:r>
        <w:rPr>
          <w:b/>
          <w:bCs/>
        </w:rPr>
        <w:t xml:space="preserve">Editor host</w:t>
      </w:r>
      <w:r>
        <w:t xml:space="preserve"> </w:t>
      </w:r>
      <w:r>
        <w:t xml:space="preserve">— full-screen mode for focused editing.</w:t>
      </w:r>
    </w:p>
    <w:bookmarkEnd w:id="474"/>
    <w:bookmarkStart w:id="475" w:name="output-sharing-1"/>
    <w:p>
      <w:pPr>
        <w:pStyle w:val="Heading6"/>
      </w:pPr>
      <w:r>
        <w:t xml:space="preserve">12. Output &amp; Sharing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— current document (or the annotated overlay).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Download original</w:t>
      </w:r>
      <w:r>
        <w:t xml:space="preserve"> </w:t>
      </w:r>
      <w:r>
        <w:t xml:space="preserve">— the untouched file as uploaded.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Open in new tab</w:t>
      </w:r>
      <w:r>
        <w:t xml:space="preserve"> </w:t>
      </w:r>
      <w:r>
        <w:t xml:space="preserve">— pop-out viewer for a second-monitor setup.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the gallery from the server.</w:t>
      </w:r>
    </w:p>
    <w:bookmarkEnd w:id="475"/>
    <w:bookmarkStart w:id="476" w:name="cataloguing"/>
    <w:p>
      <w:pPr>
        <w:pStyle w:val="Heading6"/>
      </w:pPr>
      <w:r>
        <w:t xml:space="preserve">13. Cataloguing</w:t>
      </w:r>
    </w:p>
    <w:p>
      <w:pPr>
        <w:pStyle w:val="FirstParagraph"/>
      </w:pPr>
      <w:r>
        <w:t xml:space="preserve">Each document carries: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— defaults to the file name if empty.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free text.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Consent form, Lab result, X-ray, Photo, …</w:t>
      </w:r>
      <w:r>
        <w:t xml:space="preserve"> </w:t>
      </w:r>
      <w:r>
        <w:t xml:space="preserve">(configurable per clinic).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— comma-separated keywords, free-form.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Keywords</w:t>
      </w:r>
      <w:r>
        <w:t xml:space="preserve"> </w:t>
      </w:r>
      <w:r>
        <w:t xml:space="preserve">— extra searchable terms (often used for OCR’d content).</w:t>
      </w:r>
    </w:p>
    <w:p>
      <w:pPr>
        <w:pStyle w:val="FirstParagraph"/>
      </w:pPr>
      <w:r>
        <w:t xml:space="preserve">All five fields are searchable from the gallery search bar.</w:t>
      </w:r>
    </w:p>
    <w:bookmarkEnd w:id="476"/>
    <w:bookmarkStart w:id="477" w:name="safety"/>
    <w:p>
      <w:pPr>
        <w:pStyle w:val="Heading6"/>
      </w:pPr>
      <w:r>
        <w:t xml:space="preserve">14. Safety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Soft delete</w:t>
      </w:r>
      <w:r>
        <w:t xml:space="preserve"> </w:t>
      </w:r>
      <w:r>
        <w:t xml:space="preserve">— deleted documents move to a recycle bin and can be</w:t>
      </w:r>
      <w:r>
        <w:t xml:space="preserve"> </w:t>
      </w:r>
      <w:r>
        <w:t xml:space="preserve">restored. Hard delete needs admin permission.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Content-hash deduplication</w:t>
      </w:r>
      <w:r>
        <w:t xml:space="preserve"> </w:t>
      </w:r>
      <w:r>
        <w:t xml:space="preserve">— prevents accidental duplicate</w:t>
      </w:r>
      <w:r>
        <w:t xml:space="preserve"> </w:t>
      </w:r>
      <w:r>
        <w:t xml:space="preserve">uploads of the same file.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Read-only mode</w:t>
      </w:r>
      <w:r>
        <w:t xml:space="preserve"> </w:t>
      </w:r>
      <w:r>
        <w:t xml:space="preserve">— when DM2 is embedded in a context the user has</w:t>
      </w:r>
      <w:r>
        <w:t xml:space="preserve"> </w:t>
      </w:r>
      <w:r>
        <w:t xml:space="preserve">no write permission for, the upload / delete / edit controls are</w:t>
      </w:r>
      <w:r>
        <w:t xml:space="preserve"> </w:t>
      </w:r>
      <w:r>
        <w:t xml:space="preserve">hidden entirely.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Annotations are non-destructive</w:t>
      </w:r>
      <w:r>
        <w:t xml:space="preserve"> </w:t>
      </w:r>
      <w:r>
        <w:t xml:space="preserve">— the original file is never</w:t>
      </w:r>
      <w:r>
        <w:t xml:space="preserve"> </w:t>
      </w:r>
      <w:r>
        <w:t xml:space="preserve">modified.</w:t>
      </w:r>
    </w:p>
    <w:bookmarkEnd w:id="477"/>
    <w:bookmarkStart w:id="478" w:name="ui-quality-of-life-3"/>
    <w:p>
      <w:pPr>
        <w:pStyle w:val="Heading6"/>
      </w:pPr>
      <w:r>
        <w:t xml:space="preserve">15. UI quality-of-life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Keyboard shortcuts</w:t>
      </w:r>
      <w:r>
        <w:t xml:space="preserve"> </w:t>
      </w:r>
      <w:r>
        <w:t xml:space="preserve">— / for prev/next, Esc to close.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Drag-and-drop everywhere</w:t>
      </w:r>
      <w:r>
        <w:t xml:space="preserve"> </w:t>
      </w:r>
      <w:r>
        <w:t xml:space="preserve">— drop into the gallery to upload, drag</w:t>
      </w:r>
      <w:r>
        <w:t xml:space="preserve"> </w:t>
      </w:r>
      <w:r>
        <w:t xml:space="preserve">out of the gallery to download.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Density / theme</w:t>
      </w:r>
      <w:r>
        <w:t xml:space="preserve"> </w:t>
      </w:r>
      <w:r>
        <w:t xml:space="preserve">— comfortable vs compact rows; light vs dark.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Per-tooth chart mode</w:t>
      </w:r>
      <w:r>
        <w:t xml:space="preserve"> </w:t>
      </w:r>
      <w:r>
        <w:t xml:space="preserve">— automatic when embedded in the dental</w:t>
      </w:r>
      <w:r>
        <w:t xml:space="preserve"> </w:t>
      </w:r>
      <w:r>
        <w:t xml:space="preserve">chart.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Loading spinners</w:t>
      </w:r>
      <w:r>
        <w:t xml:space="preserve"> </w:t>
      </w:r>
      <w:r>
        <w:t xml:space="preserve">for every async action.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Toast notifications</w:t>
      </w:r>
      <w:r>
        <w:t xml:space="preserve"> </w:t>
      </w:r>
      <w:r>
        <w:t xml:space="preserve">for save / delete / import results.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62">
        <w:r>
          <w:rPr>
            <w:rStyle w:val="Hyperlink"/>
            <w:b/>
            <w:bCs/>
          </w:rPr>
          <w:t xml:space="preserve">Gallery</w:t>
        </w:r>
      </w:hyperlink>
      <w:r>
        <w:t xml:space="preserve"> </w:t>
      </w:r>
      <w:r>
        <w:t xml:space="preserve">for the day-to-day</w:t>
      </w:r>
      <w:r>
        <w:t xml:space="preserve"> </w:t>
      </w:r>
      <w:r>
        <w:t xml:space="preserve">browsing UI.</w:t>
      </w:r>
    </w:p>
    <w:bookmarkEnd w:id="478"/>
    <w:bookmarkStart w:id="479" w:name="gallery"/>
    <w:p>
      <w:pPr>
        <w:pStyle w:val="Heading6"/>
      </w:pPr>
      <w:r>
        <w:t xml:space="preserve">Gallery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gallery</w:t>
      </w:r>
      <w:r>
        <w:t xml:space="preserve"> </w:t>
      </w:r>
      <w:r>
        <w:t xml:space="preserve">is the main DM2 surface — the grid (or list, or</w:t>
      </w:r>
      <w:r>
        <w:t xml:space="preserve"> </w:t>
      </w:r>
      <w:r>
        <w:t xml:space="preserve">timeline) of every document attached to the current record.</w:t>
      </w:r>
    </w:p>
    <w:bookmarkEnd w:id="479"/>
    <w:bookmarkStart w:id="480" w:name="layout"/>
    <w:p>
      <w:pPr>
        <w:pStyle w:val="Heading6"/>
      </w:pPr>
      <w:r>
        <w:t xml:space="preserve">Layout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Toolbar</w:t>
      </w:r>
      <w:r>
        <w:t xml:space="preserve"> </w:t>
      </w:r>
      <w:r>
        <w:t xml:space="preserve">along the top — Add document, Import multiple, Capture</w:t>
      </w:r>
      <w:r>
        <w:t xml:space="preserve"> </w:t>
      </w:r>
      <w:r>
        <w:t xml:space="preserve">from camera, Refresh, view-mode toggles, theme toggle, maximise.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Search bar</w:t>
      </w:r>
      <w:r>
        <w:t xml:space="preserve"> </w:t>
      </w:r>
      <w:r>
        <w:t xml:space="preserve">— type to filter by title / tags / keywords.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Category &amp; type filters</w:t>
      </w:r>
      <w:r>
        <w:t xml:space="preserve"> </w:t>
      </w:r>
      <w:r>
        <w:t xml:space="preserve">— narrow by category, file type, date</w:t>
      </w:r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Sort</w:t>
      </w:r>
      <w:r>
        <w:t xml:space="preserve"> </w:t>
      </w:r>
      <w:r>
        <w:t xml:space="preserve">— by date, title, type, size.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Tile area</w:t>
      </w:r>
      <w:r>
        <w:t xml:space="preserve"> </w:t>
      </w:r>
      <w:r>
        <w:t xml:space="preserve">— the documents themselves.</w:t>
      </w:r>
    </w:p>
    <w:bookmarkEnd w:id="480"/>
    <w:bookmarkStart w:id="481" w:name="view-modes"/>
    <w:p>
      <w:pPr>
        <w:pStyle w:val="Heading6"/>
      </w:pPr>
      <w:r>
        <w:t xml:space="preserve">View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Visual browsing — thumbnails laid out in a responsive grid. Default for images, X-rays.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Dense scanning — one document per row with metadata. Best when looking for a specific filename.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Chronological — documents grouped by date, newest first. Best for visit-by-visit review.</w:t>
            </w:r>
          </w:p>
        </w:tc>
      </w:tr>
    </w:tbl>
    <w:p>
      <w:pPr>
        <w:pStyle w:val="BodyText"/>
      </w:pPr>
      <w:r>
        <w:t xml:space="preserve">Toggle with the three view-mode buttons in the toolbar. Your choice</w:t>
      </w:r>
      <w:r>
        <w:t xml:space="preserve"> </w:t>
      </w:r>
      <w:r>
        <w:t xml:space="preserve">persists per user.</w:t>
      </w:r>
    </w:p>
    <w:bookmarkEnd w:id="481"/>
    <w:bookmarkStart w:id="482" w:name="searching"/>
    <w:p>
      <w:pPr>
        <w:pStyle w:val="Heading6"/>
      </w:pPr>
      <w:r>
        <w:t xml:space="preserve">Searching</w:t>
      </w:r>
    </w:p>
    <w:p>
      <w:pPr>
        <w:pStyle w:val="FirstParagraph"/>
      </w:pPr>
      <w:r>
        <w:t xml:space="preserve">The single search box matches against</w:t>
      </w:r>
      <w:r>
        <w:t xml:space="preserve"> </w:t>
      </w:r>
      <w:r>
        <w:rPr>
          <w:b/>
          <w:bCs/>
        </w:rPr>
        <w:t xml:space="preserve">Title</w:t>
      </w:r>
      <w:r>
        <w:t xml:space="preserve">,</w:t>
      </w:r>
      <w:r>
        <w:t xml:space="preserve"> </w:t>
      </w:r>
      <w:r>
        <w:rPr>
          <w:b/>
          <w:bCs/>
        </w:rPr>
        <w:t xml:space="preserve">Tags</w:t>
      </w:r>
      <w:r>
        <w:t xml:space="preserve">, 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simultaneously. Type a fragment — the gallery filters</w:t>
      </w:r>
      <w:r>
        <w:t xml:space="preserve"> </w:t>
      </w:r>
      <w:r>
        <w:t xml:space="preserve">live as you type.</w:t>
      </w:r>
    </w:p>
    <w:p>
      <w:pPr>
        <w:pStyle w:val="BodyText"/>
      </w:pPr>
      <w:r>
        <w:t xml:space="preserve">Tips:</w:t>
      </w:r>
    </w:p>
    <w:p>
      <w:pPr>
        <w:pStyle w:val="Compact"/>
        <w:numPr>
          <w:ilvl w:val="0"/>
          <w:numId w:val="1310"/>
        </w:numPr>
      </w:pPr>
      <w:r>
        <w:t xml:space="preserve">Tag conventions pay off — agree on a clinic-wide tag list (e.g.</w:t>
      </w:r>
      <w:r>
        <w:t xml:space="preserve"> </w:t>
      </w:r>
      <w:r>
        <w:rPr>
          <w:i/>
          <w:iCs/>
        </w:rPr>
        <w:t xml:space="preserve">pre-op</w:t>
      </w:r>
      <w:r>
        <w:t xml:space="preserve">,</w:t>
      </w:r>
      <w:r>
        <w:t xml:space="preserve"> </w:t>
      </w:r>
      <w:r>
        <w:rPr>
          <w:i/>
          <w:iCs/>
        </w:rPr>
        <w:t xml:space="preserve">post-op</w:t>
      </w:r>
      <w:r>
        <w:t xml:space="preserve">,</w:t>
      </w:r>
      <w:r>
        <w:t xml:space="preserve"> </w:t>
      </w:r>
      <w:r>
        <w:rPr>
          <w:i/>
          <w:iCs/>
        </w:rPr>
        <w:t xml:space="preserve">consent</w:t>
      </w:r>
      <w:r>
        <w:t xml:space="preserve">) and stick to it.</w:t>
      </w:r>
    </w:p>
    <w:p>
      <w:pPr>
        <w:pStyle w:val="Compact"/>
        <w:numPr>
          <w:ilvl w:val="0"/>
          <w:numId w:val="1310"/>
        </w:numPr>
      </w:pPr>
      <w:r>
        <w:t xml:space="preserve">For OCR’d documents (scanned consent forms, faxed lab results), put</w:t>
      </w:r>
      <w:r>
        <w:t xml:space="preserve"> </w:t>
      </w:r>
      <w:r>
        <w:t xml:space="preserve">the most-searched phrases in</w:t>
      </w:r>
      <w:r>
        <w:t xml:space="preserve"> </w:t>
      </w:r>
      <w:r>
        <w:rPr>
          <w:b/>
          <w:bCs/>
        </w:rPr>
        <w:t xml:space="preserve">Keywords</w:t>
      </w:r>
      <w:r>
        <w:t xml:space="preserve">.</w:t>
      </w:r>
    </w:p>
    <w:bookmarkEnd w:id="482"/>
    <w:bookmarkStart w:id="483" w:name="selecting"/>
    <w:p>
      <w:pPr>
        <w:pStyle w:val="Heading6"/>
      </w:pPr>
      <w:r>
        <w:t xml:space="preserve">Selecting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Click</w:t>
      </w:r>
      <w:r>
        <w:t xml:space="preserve"> </w:t>
      </w:r>
      <w:r>
        <w:t xml:space="preserve">a tile to open the viewer.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Tick</w:t>
      </w:r>
      <w:r>
        <w:t xml:space="preserve"> </w:t>
      </w:r>
      <w:r>
        <w:t xml:space="preserve">the checkbox on a tile to multi-select.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Shift-click</w:t>
      </w:r>
      <w:r>
        <w:t xml:space="preserve"> </w:t>
      </w:r>
      <w:r>
        <w:t xml:space="preserve">to select a range (in List view).</w:t>
      </w:r>
    </w:p>
    <w:p>
      <w:pPr>
        <w:pStyle w:val="FirstParagraph"/>
      </w:pPr>
      <w:r>
        <w:t xml:space="preserve">With multiple tiles selected, the toolbar offers bulk actions: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Add to compare</w:t>
      </w:r>
      <w:r>
        <w:t xml:space="preserve"> </w:t>
      </w:r>
      <w:r>
        <w:t xml:space="preserve">— pin the selection into the compare panel.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soft-delete (recoverable from Show deleted).</w:t>
      </w:r>
    </w:p>
    <w:p>
      <w:pPr>
        <w:pStyle w:val="Compact"/>
        <w:numPr>
          <w:ilvl w:val="0"/>
          <w:numId w:val="1312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— zips the originals.</w:t>
      </w:r>
    </w:p>
    <w:bookmarkEnd w:id="483"/>
    <w:bookmarkStart w:id="484" w:name="soft-deleted-documents"/>
    <w:p>
      <w:pPr>
        <w:pStyle w:val="Heading6"/>
      </w:pPr>
      <w:r>
        <w:t xml:space="preserve">Soft-deleted documents</w:t>
      </w:r>
    </w:p>
    <w:p>
      <w:pPr>
        <w:pStyle w:val="FirstParagraph"/>
      </w:pPr>
      <w:r>
        <w:t xml:space="preserve">A toggle in the toolbar (</w:t>
      </w:r>
      <w:r>
        <w:rPr>
          <w:b/>
          <w:bCs/>
        </w:rPr>
        <w:t xml:space="preserve">Show deleted</w:t>
      </w:r>
      <w:r>
        <w:t xml:space="preserve">) reveals tiles for documents</w:t>
      </w:r>
      <w:r>
        <w:t xml:space="preserve"> </w:t>
      </w:r>
      <w:r>
        <w:t xml:space="preserve">that have been soft-deleted. Each shows a</w:t>
      </w:r>
      <w:r>
        <w:t xml:space="preserve"> </w:t>
      </w:r>
      <w:r>
        <w:rPr>
          <w:i/>
          <w:iCs/>
        </w:rPr>
        <w:t xml:space="preserve">Restore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Permanently</w:t>
      </w:r>
      <w:r>
        <w:rPr>
          <w:i/>
          <w:iCs/>
        </w:rPr>
        <w:t xml:space="preserve"> </w:t>
      </w:r>
      <w:r>
        <w:rPr>
          <w:i/>
          <w:iCs/>
        </w:rPr>
        <w:t xml:space="preserve">delete</w:t>
      </w:r>
      <w:r>
        <w:t xml:space="preserve"> </w:t>
      </w:r>
      <w:r>
        <w:t xml:space="preserve">link.</w:t>
      </w:r>
    </w:p>
    <w:p>
      <w:pPr>
        <w:pStyle w:val="BodyText"/>
      </w:pPr>
      <w:r>
        <w:t xml:space="preserve">Permanent delete needs admin permission and is irreversible.</w:t>
      </w:r>
    </w:p>
    <w:bookmarkEnd w:id="484"/>
    <w:bookmarkStart w:id="485" w:name="maximise-dark-mode"/>
    <w:p>
      <w:pPr>
        <w:pStyle w:val="Heading6"/>
      </w:pPr>
      <w:r>
        <w:t xml:space="preserve">Maximise &amp; dark mode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Maximise</w:t>
      </w:r>
      <w:r>
        <w:t xml:space="preserve"> </w:t>
      </w:r>
      <w:r>
        <w:t xml:space="preserve">— DM2 expands to fill the browser window. Click again</w:t>
      </w:r>
      <w:r>
        <w:t xml:space="preserve"> </w:t>
      </w:r>
      <w:r>
        <w:t xml:space="preserve">(or press Esc) to return to embedded size.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— viewer background turns black; tile backgrounds turn</w:t>
      </w:r>
      <w:r>
        <w:t xml:space="preserve"> </w:t>
      </w:r>
      <w:r>
        <w:t xml:space="preserve">dark grey. Easier on the eyes for radiology review.</w:t>
      </w:r>
    </w:p>
    <w:p>
      <w:pPr>
        <w:pStyle w:val="FirstParagraph"/>
      </w:pPr>
      <w:r>
        <w:t xml:space="preserve">Both settings persist per user.</w:t>
      </w:r>
    </w:p>
    <w:bookmarkEnd w:id="485"/>
    <w:bookmarkStart w:id="487" w:name="chart-mode-automatic"/>
    <w:p>
      <w:pPr>
        <w:pStyle w:val="Heading6"/>
      </w:pPr>
      <w:r>
        <w:t xml:space="preserve">Chart mode (automatic)</w:t>
      </w:r>
    </w:p>
    <w:p>
      <w:pPr>
        <w:pStyle w:val="FirstParagraph"/>
      </w:pPr>
      <w:r>
        <w:t xml:space="preserve">When DM2 is embedded inside the dental chart for a single tooth, the</w:t>
      </w:r>
      <w:r>
        <w:t xml:space="preserve"> </w:t>
      </w:r>
      <w:r>
        <w:t xml:space="preserve">gallery simplifies to:</w:t>
      </w:r>
    </w:p>
    <w:p>
      <w:pPr>
        <w:pStyle w:val="Compact"/>
        <w:numPr>
          <w:ilvl w:val="0"/>
          <w:numId w:val="1314"/>
        </w:numPr>
      </w:pPr>
      <w:r>
        <w:t xml:space="preserve">Grid view only (no list / timeline).</w:t>
      </w:r>
    </w:p>
    <w:p>
      <w:pPr>
        <w:pStyle w:val="Compact"/>
        <w:numPr>
          <w:ilvl w:val="0"/>
          <w:numId w:val="1314"/>
        </w:numPr>
      </w:pPr>
      <w:r>
        <w:t xml:space="preserve">No search bar, no category / type filters, no import button.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Add</w:t>
      </w:r>
      <w:r>
        <w:t xml:space="preserve">,</w:t>
      </w:r>
      <w:r>
        <w:t xml:space="preserve"> </w:t>
      </w:r>
      <w:r>
        <w:rPr>
          <w:b/>
          <w:bCs/>
        </w:rPr>
        <w:t xml:space="preserve">Capture from camera</w:t>
      </w:r>
      <w:r>
        <w:t xml:space="preserve">,</w:t>
      </w:r>
      <w:r>
        <w:t xml:space="preserve"> </w:t>
      </w:r>
      <w:r>
        <w:rPr>
          <w:b/>
          <w:bCs/>
        </w:rPr>
        <w:t xml:space="preserve">Refresh</w:t>
      </w:r>
      <w:r>
        <w:t xml:space="preserve">,</w:t>
      </w:r>
      <w:r>
        <w:t xml:space="preserve"> </w:t>
      </w:r>
      <w:r>
        <w:rPr>
          <w:b/>
          <w:bCs/>
        </w:rPr>
        <w:t xml:space="preserve">Dark mode</w:t>
      </w:r>
      <w:r>
        <w:t xml:space="preserve"> </w:t>
      </w:r>
      <w:r>
        <w:t xml:space="preserve">stay.</w:t>
      </w:r>
    </w:p>
    <w:p>
      <w:pPr>
        <w:pStyle w:val="Compact"/>
        <w:numPr>
          <w:ilvl w:val="0"/>
          <w:numId w:val="1314"/>
        </w:numPr>
      </w:pPr>
      <w:r>
        <w:t xml:space="preserve">A header strip shows</w:t>
      </w:r>
      <w:r>
        <w:t xml:space="preserve"> </w:t>
      </w:r>
      <w:r>
        <w:rPr>
          <w:i/>
          <w:iCs/>
        </w:rPr>
        <w:t xml:space="preserve">Tooth N</w:t>
      </w:r>
      <w:r>
        <w:t xml:space="preserve"> </w:t>
      </w:r>
      <w:r>
        <w:t xml:space="preserve">so it’s clear which tooth you’re</w:t>
      </w:r>
      <w:r>
        <w:t xml:space="preserve"> </w:t>
      </w:r>
      <w:r>
        <w:t xml:space="preserve">attaching files to.</w:t>
      </w:r>
    </w:p>
    <w:p>
      <w:pPr>
        <w:pStyle w:val="FirstParagraph"/>
      </w:pPr>
      <w:r>
        <w:t xml:space="preserve">This is automatic — no setting required.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486">
        <w:r>
          <w:rPr>
            <w:rStyle w:val="Hyperlink"/>
            <w:b/>
            <w:bCs/>
          </w:rPr>
          <w:t xml:space="preserve">Upload &amp; Import</w:t>
        </w:r>
      </w:hyperlink>
      <w:r>
        <w:t xml:space="preserve">.</w:t>
      </w:r>
    </w:p>
    <w:bookmarkEnd w:id="487"/>
    <w:bookmarkStart w:id="488" w:name="upload-import"/>
    <w:p>
      <w:pPr>
        <w:pStyle w:val="Heading6"/>
      </w:pPr>
      <w:r>
        <w:t xml:space="preserve">Upload &amp; Import</w:t>
      </w:r>
    </w:p>
    <w:p>
      <w:pPr>
        <w:pStyle w:val="FirstParagraph"/>
      </w:pPr>
      <w:r>
        <w:t xml:space="preserve">Four ways to get files into DM2.</w:t>
      </w:r>
    </w:p>
    <w:bookmarkEnd w:id="488"/>
    <w:bookmarkStart w:id="489" w:name="drag-drop"/>
    <w:p>
      <w:pPr>
        <w:pStyle w:val="Heading6"/>
      </w:pPr>
      <w:r>
        <w:t xml:space="preserve">1. Drag &amp; drop</w:t>
      </w:r>
    </w:p>
    <w:p>
      <w:pPr>
        <w:pStyle w:val="FirstParagraph"/>
      </w:pPr>
      <w:r>
        <w:t xml:space="preserve">The fastest path. Drag any file (or several files at once) from your</w:t>
      </w:r>
      <w:r>
        <w:t xml:space="preserve"> </w:t>
      </w:r>
      <w:r>
        <w:t xml:space="preserve">file explorer onto the gallery surface. Upload starts immediately, a</w:t>
      </w:r>
      <w:r>
        <w:t xml:space="preserve"> </w:t>
      </w:r>
      <w:r>
        <w:t xml:space="preserve">progress bar appears on each new tile. When done,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dialog</w:t>
      </w:r>
      <w:r>
        <w:t xml:space="preserve"> </w:t>
      </w:r>
      <w:r>
        <w:t xml:space="preserve">opens so you can fill in title / category / tags.</w:t>
      </w:r>
    </w:p>
    <w:bookmarkEnd w:id="489"/>
    <w:bookmarkStart w:id="490" w:name="add-document"/>
    <w:p>
      <w:pPr>
        <w:pStyle w:val="Heading6"/>
      </w:pPr>
      <w:r>
        <w:t xml:space="preserve">2. Add document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Add document</w:t>
      </w:r>
      <w:r>
        <w:t xml:space="preserve"> </w:t>
      </w:r>
      <w:r>
        <w:t xml:space="preserve">in the toolbar — opens a standard file picker.</w:t>
      </w:r>
      <w:r>
        <w:t xml:space="preserve"> </w:t>
      </w:r>
      <w:r>
        <w:t xml:space="preserve">Useful when drag-and-drop is blocked by the OS or you are uploading</w:t>
      </w:r>
      <w:r>
        <w:t xml:space="preserve"> </w:t>
      </w:r>
      <w:r>
        <w:t xml:space="preserve">from a network share you have already navigated to.</w:t>
      </w:r>
    </w:p>
    <w:bookmarkEnd w:id="490"/>
    <w:bookmarkStart w:id="491" w:name="import-multiple"/>
    <w:p>
      <w:pPr>
        <w:pStyle w:val="Heading6"/>
      </w:pPr>
      <w:r>
        <w:t xml:space="preserve">3. Import multiple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Import multiple</w:t>
      </w:r>
      <w:r>
        <w:t xml:space="preserve"> </w:t>
      </w:r>
      <w:r>
        <w:t xml:space="preserve">when you want to upload</w:t>
      </w:r>
      <w:r>
        <w:t xml:space="preserve"> </w:t>
      </w:r>
      <w:r>
        <w:rPr>
          <w:b/>
          <w:bCs/>
        </w:rPr>
        <w:t xml:space="preserve">many files</w:t>
      </w:r>
      <w:r>
        <w:t xml:space="preserve"> </w:t>
      </w:r>
      <w:r>
        <w:t xml:space="preserve">and</w:t>
      </w:r>
      <w:r>
        <w:t xml:space="preserve"> </w:t>
      </w:r>
      <w:r>
        <w:t xml:space="preserve">apply the</w:t>
      </w:r>
      <w:r>
        <w:t xml:space="preserve"> </w:t>
      </w:r>
      <w:r>
        <w:rPr>
          <w:b/>
          <w:bCs/>
        </w:rPr>
        <w:t xml:space="preserve">same metadata</w:t>
      </w:r>
      <w:r>
        <w:t xml:space="preserve"> </w:t>
      </w:r>
      <w:r>
        <w:t xml:space="preserve">to all of them (e.g. 20 X-rays from the</w:t>
      </w:r>
      <w:r>
        <w:t xml:space="preserve"> </w:t>
      </w:r>
      <w:r>
        <w:t xml:space="preserve">same study session).</w:t>
      </w:r>
    </w:p>
    <w:p>
      <w:pPr>
        <w:pStyle w:val="BodyText"/>
      </w:pPr>
      <w:r>
        <w:t xml:space="preserve">The Import dialog has:</w:t>
      </w:r>
    </w:p>
    <w:p>
      <w:pPr>
        <w:pStyle w:val="Compact"/>
        <w:numPr>
          <w:ilvl w:val="0"/>
          <w:numId w:val="1315"/>
        </w:numPr>
      </w:pPr>
      <w:r>
        <w:t xml:space="preserve">A file picker that accepts as many files as you want.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template — used for every file (or fall back to the file</w:t>
      </w:r>
      <w:r>
        <w:t xml:space="preserve"> </w:t>
      </w:r>
      <w:r>
        <w:t xml:space="preserve">name if empty).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applied to all.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applied to all.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— comma-separated, applied to all.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Keywords</w:t>
      </w:r>
      <w:r>
        <w:t xml:space="preserve"> </w:t>
      </w:r>
      <w:r>
        <w:t xml:space="preserve">— comma-separated, applied to all.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Skip duplicate uploads (by content hash)</w:t>
      </w:r>
      <w:r>
        <w:t xml:space="preserve"> </w:t>
      </w:r>
      <w:r>
        <w:t xml:space="preserve">— recommended on. When</w:t>
      </w:r>
      <w:r>
        <w:t xml:space="preserve"> </w:t>
      </w:r>
      <w:r>
        <w:t xml:space="preserve">ticked, files that are already in the patient’s gallery (same</w:t>
      </w:r>
      <w:r>
        <w:t xml:space="preserve"> </w:t>
      </w:r>
      <w:r>
        <w:t xml:space="preserve">content, regardless of file name) are skipped.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 upload them all,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abort.</w:t>
      </w:r>
    </w:p>
    <w:bookmarkEnd w:id="491"/>
    <w:bookmarkStart w:id="493" w:name="camera-capture"/>
    <w:p>
      <w:pPr>
        <w:pStyle w:val="Heading6"/>
      </w:pPr>
      <w:r>
        <w:t xml:space="preserve">4. Camera capture</w:t>
      </w:r>
    </w:p>
    <w:p>
      <w:pPr>
        <w:pStyle w:val="FirstParagraph"/>
      </w:pPr>
      <w:r>
        <w:t xml:space="preserve">For live capture see</w:t>
      </w:r>
      <w:r>
        <w:t xml:space="preserve"> </w:t>
      </w:r>
      <w:hyperlink r:id="rId492">
        <w:r>
          <w:rPr>
            <w:rStyle w:val="Hyperlink"/>
            <w:b/>
            <w:bCs/>
          </w:rPr>
          <w:t xml:space="preserve">Camera Capture</w:t>
        </w:r>
      </w:hyperlink>
      <w:r>
        <w:t xml:space="preserve"> </w:t>
      </w:r>
      <w:r>
        <w:t xml:space="preserve">— works</w:t>
      </w:r>
      <w:r>
        <w:t xml:space="preserve"> </w:t>
      </w:r>
      <w:r>
        <w:t xml:space="preserve">with intraoral cameras and any UVC USB device.</w:t>
      </w:r>
    </w:p>
    <w:bookmarkEnd w:id="493"/>
    <w:bookmarkStart w:id="494" w:name="duplicate-detection"/>
    <w:p>
      <w:pPr>
        <w:pStyle w:val="Heading6"/>
      </w:pPr>
      <w:r>
        <w:t xml:space="preserve">Duplicate detection</w:t>
      </w:r>
    </w:p>
    <w:p>
      <w:pPr>
        <w:pStyle w:val="FirstParagraph"/>
      </w:pPr>
      <w:r>
        <w:t xml:space="preserve">DM2 hashes every file on upload. If the hash matches a file already in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patient’s gallery, the upload is skipped (when</w:t>
      </w:r>
      <w:r>
        <w:t xml:space="preserve"> </w:t>
      </w:r>
      <w:r>
        <w:rPr>
          <w:i/>
          <w:iCs/>
        </w:rPr>
        <w:t xml:space="preserve">Skip</w:t>
      </w:r>
      <w:r>
        <w:rPr>
          <w:i/>
          <w:iCs/>
        </w:rPr>
        <w:t xml:space="preserve"> </w:t>
      </w:r>
      <w:r>
        <w:rPr>
          <w:i/>
          <w:iCs/>
        </w:rPr>
        <w:t xml:space="preserve">duplicates</w:t>
      </w:r>
      <w:r>
        <w:t xml:space="preserve"> </w:t>
      </w:r>
      <w:r>
        <w:t xml:space="preserve">is on) or warned about (when it is off). The check is by</w:t>
      </w:r>
      <w:r>
        <w:t xml:space="preserve"> </w:t>
      </w:r>
      <w:r>
        <w:rPr>
          <w:b/>
          <w:bCs/>
        </w:rPr>
        <w:t xml:space="preserve">file content</w:t>
      </w:r>
      <w:r>
        <w:t xml:space="preserve">, not file name — renamed copies are still detected.</w:t>
      </w:r>
    </w:p>
    <w:bookmarkEnd w:id="494"/>
    <w:bookmarkStart w:id="495" w:name="supported-file-types"/>
    <w:p>
      <w:pPr>
        <w:pStyle w:val="Heading6"/>
      </w:pPr>
      <w:r>
        <w:t xml:space="preserve">Supported file types</w:t>
      </w:r>
    </w:p>
    <w:p>
      <w:pPr>
        <w:pStyle w:val="FirstParagraph"/>
      </w:pPr>
      <w:r>
        <w:t xml:space="preserve">DM2 accepts anything; specifically tested viewers exist for:</w:t>
      </w:r>
    </w:p>
    <w:p>
      <w:pPr>
        <w:pStyle w:val="Compact"/>
        <w:numPr>
          <w:ilvl w:val="0"/>
          <w:numId w:val="1316"/>
        </w:numPr>
      </w:pPr>
      <w:r>
        <w:t xml:space="preserve">Images: JPG, PNG, GIF, BMP, TIFF, WebP.</w:t>
      </w:r>
    </w:p>
    <w:p>
      <w:pPr>
        <w:pStyle w:val="Compact"/>
        <w:numPr>
          <w:ilvl w:val="0"/>
          <w:numId w:val="1316"/>
        </w:numPr>
      </w:pPr>
      <w:r>
        <w:t xml:space="preserve">PDF.</w:t>
      </w:r>
    </w:p>
    <w:p>
      <w:pPr>
        <w:pStyle w:val="Compact"/>
        <w:numPr>
          <w:ilvl w:val="0"/>
          <w:numId w:val="1316"/>
        </w:numPr>
      </w:pPr>
      <w:r>
        <w:t xml:space="preserve">Microsoft Office: DOC, DOCX, XLS, XLSX, PPT, PPTX.</w:t>
      </w:r>
    </w:p>
    <w:p>
      <w:pPr>
        <w:pStyle w:val="Compact"/>
        <w:numPr>
          <w:ilvl w:val="0"/>
          <w:numId w:val="1316"/>
        </w:numPr>
      </w:pPr>
      <w:r>
        <w:t xml:space="preserve">Video: MP4, WebM, MOV.</w:t>
      </w:r>
    </w:p>
    <w:p>
      <w:pPr>
        <w:pStyle w:val="Compact"/>
        <w:numPr>
          <w:ilvl w:val="0"/>
          <w:numId w:val="1316"/>
        </w:numPr>
      </w:pPr>
      <w:r>
        <w:t xml:space="preserve">Audio: MP3, WAV, OGG.</w:t>
      </w:r>
    </w:p>
    <w:p>
      <w:pPr>
        <w:pStyle w:val="Compact"/>
        <w:numPr>
          <w:ilvl w:val="0"/>
          <w:numId w:val="1316"/>
        </w:numPr>
      </w:pPr>
      <w:r>
        <w:t xml:space="preserve">DICOM (single and multi-frame).</w:t>
      </w:r>
    </w:p>
    <w:p>
      <w:pPr>
        <w:pStyle w:val="Compact"/>
        <w:numPr>
          <w:ilvl w:val="0"/>
          <w:numId w:val="1316"/>
        </w:numPr>
      </w:pPr>
      <w:r>
        <w:t xml:space="preserve">Archives: ZIP (peek inside without extracting).</w:t>
      </w:r>
    </w:p>
    <w:p>
      <w:pPr>
        <w:pStyle w:val="FirstParagraph"/>
      </w:pPr>
      <w:r>
        <w:t xml:space="preserve">Other file types upload fine and show a generic file icon with a</w:t>
      </w:r>
      <w:r>
        <w:t xml:space="preserve"> </w:t>
      </w:r>
      <w:r>
        <w:rPr>
          <w:b/>
          <w:bCs/>
        </w:rPr>
        <w:t xml:space="preserve">Download original</w:t>
      </w:r>
      <w:r>
        <w:t xml:space="preserve"> </w:t>
      </w:r>
      <w:r>
        <w:t xml:space="preserve">button.</w:t>
      </w:r>
    </w:p>
    <w:bookmarkEnd w:id="495"/>
    <w:bookmarkStart w:id="496" w:name="permission-gates"/>
    <w:p>
      <w:pPr>
        <w:pStyle w:val="Heading6"/>
      </w:pPr>
      <w:r>
        <w:t xml:space="preserve">Permission gates</w:t>
      </w:r>
    </w:p>
    <w:p>
      <w:pPr>
        <w:pStyle w:val="Compact"/>
        <w:numPr>
          <w:ilvl w:val="0"/>
          <w:numId w:val="1317"/>
        </w:numPr>
      </w:pPr>
      <w:r>
        <w:t xml:space="preserve">If the embedding context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, the</w:t>
      </w:r>
      <w:r>
        <w:t xml:space="preserve"> </w:t>
      </w:r>
      <w:r>
        <w:rPr>
          <w:i/>
          <w:iCs/>
        </w:rPr>
        <w:t xml:space="preserve">Add / Import /</w:t>
      </w:r>
      <w:r>
        <w:rPr>
          <w:i/>
          <w:iCs/>
        </w:rPr>
        <w:t xml:space="preserve"> </w:t>
      </w:r>
      <w:r>
        <w:rPr>
          <w:i/>
          <w:iCs/>
        </w:rPr>
        <w:t xml:space="preserve">Capture</w:t>
      </w:r>
      <w:r>
        <w:t xml:space="preserve"> </w:t>
      </w:r>
      <w:r>
        <w:t xml:space="preserve">buttons are hidden entirely.</w:t>
      </w:r>
    </w:p>
    <w:p>
      <w:pPr>
        <w:pStyle w:val="Compact"/>
        <w:numPr>
          <w:ilvl w:val="0"/>
          <w:numId w:val="1317"/>
        </w:numPr>
      </w:pPr>
      <w:r>
        <w:t xml:space="preserve">Per-user permission can restrict upload size (set in HMS user</w:t>
      </w:r>
      <w:r>
        <w:t xml:space="preserve"> </w:t>
      </w:r>
      <w:r>
        <w:t xml:space="preserve">config).</w:t>
      </w:r>
    </w:p>
    <w:p>
      <w:pPr>
        <w:pStyle w:val="Compact"/>
        <w:numPr>
          <w:ilvl w:val="0"/>
          <w:numId w:val="1317"/>
        </w:numPr>
      </w:pPr>
      <w:r>
        <w:t xml:space="preserve">Per-user permission controls</w:t>
      </w:r>
      <w:r>
        <w:t xml:space="preserve"> </w:t>
      </w:r>
      <w:r>
        <w:rPr>
          <w:b/>
          <w:bCs/>
        </w:rPr>
        <w:t xml:space="preserve">hard delete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soft delete</w:t>
      </w:r>
      <w:r>
        <w:t xml:space="preserve">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492">
        <w:r>
          <w:rPr>
            <w:rStyle w:val="Hyperlink"/>
            <w:b/>
            <w:bCs/>
          </w:rPr>
          <w:t xml:space="preserve">Camera Capture</w:t>
        </w:r>
      </w:hyperlink>
      <w:r>
        <w:t xml:space="preserve">.</w:t>
      </w:r>
    </w:p>
    <w:bookmarkEnd w:id="496"/>
    <w:bookmarkStart w:id="497" w:name="camera-capture-1"/>
    <w:p>
      <w:pPr>
        <w:pStyle w:val="Heading6"/>
      </w:pPr>
      <w:r>
        <w:t xml:space="preserve">Camera Capture</w:t>
      </w:r>
    </w:p>
    <w:p>
      <w:pPr>
        <w:pStyle w:val="FirstParagraph"/>
      </w:pPr>
      <w:r>
        <w:t xml:space="preserve">Capture photos directly from an</w:t>
      </w:r>
      <w:r>
        <w:t xml:space="preserve"> </w:t>
      </w:r>
      <w:r>
        <w:rPr>
          <w:b/>
          <w:bCs/>
        </w:rPr>
        <w:t xml:space="preserve">intraoral camera</w:t>
      </w:r>
      <w:r>
        <w:t xml:space="preserve"> </w:t>
      </w:r>
      <w:r>
        <w:t xml:space="preserve">or any</w:t>
      </w:r>
      <w:r>
        <w:t xml:space="preserve"> </w:t>
      </w:r>
      <w:r>
        <w:rPr>
          <w:b/>
          <w:bCs/>
        </w:rPr>
        <w:t xml:space="preserve">UVC USB</w:t>
      </w:r>
      <w:r>
        <w:rPr>
          <w:b/>
          <w:bCs/>
        </w:rP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(standard webcams included) without leaving HMS.</w:t>
      </w:r>
    </w:p>
    <w:bookmarkEnd w:id="497"/>
    <w:bookmarkStart w:id="498" w:name="open"/>
    <w:p>
      <w:pPr>
        <w:pStyle w:val="Heading6"/>
      </w:pPr>
      <w:r>
        <w:t xml:space="preserve">Open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Capture from camera (intraoral / UVC)</w:t>
      </w:r>
      <w:r>
        <w:t xml:space="preserve"> </w:t>
      </w:r>
      <w:r>
        <w:t xml:space="preserve">on the gallery</w:t>
      </w:r>
      <w:r>
        <w:t xml:space="preserve"> </w:t>
      </w:r>
      <w:r>
        <w:t xml:space="preserve">toolbar. The capture dialog opens, listing every camera the browser</w:t>
      </w:r>
      <w:r>
        <w:t xml:space="preserve"> </w:t>
      </w:r>
      <w:r>
        <w:t xml:space="preserve">can see.</w:t>
      </w:r>
    </w:p>
    <w:bookmarkEnd w:id="498"/>
    <w:bookmarkStart w:id="499" w:name="what-you-see-3"/>
    <w:p>
      <w:pPr>
        <w:pStyle w:val="Heading6"/>
      </w:pPr>
      <w:r>
        <w:t xml:space="preserve">What you see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Camera picker</w:t>
      </w:r>
      <w:r>
        <w:t xml:space="preserve"> </w:t>
      </w:r>
      <w:r>
        <w:t xml:space="preserve">— every available capture device. Includes</w:t>
      </w:r>
      <w:r>
        <w:t xml:space="preserve"> </w:t>
      </w:r>
      <w:r>
        <w:t xml:space="preserve">built-in laptop webcams, USB cameras, and intraoral wands.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Live preview</w:t>
      </w:r>
      <w:r>
        <w:t xml:space="preserve"> </w:t>
      </w:r>
      <w:r>
        <w:t xml:space="preserve">— the camera feed, scaled to fit the dialog.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Capture</w:t>
      </w:r>
      <w:r>
        <w:t xml:space="preserve"> </w:t>
      </w:r>
      <w:r>
        <w:t xml:space="preserve">button — grabs the current frame.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Retake</w:t>
      </w:r>
      <w:r>
        <w:t xml:space="preserve"> </w:t>
      </w:r>
      <w:r>
        <w:t xml:space="preserve">— discards the last capture and goes back to live.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— keeps the captured frame and uploads it as a new document.</w:t>
      </w:r>
    </w:p>
    <w:bookmarkEnd w:id="499"/>
    <w:bookmarkStart w:id="500" w:name="workflow"/>
    <w:p>
      <w:pPr>
        <w:pStyle w:val="Heading6"/>
      </w:pPr>
      <w:r>
        <w:t xml:space="preserve">Workflow</w:t>
      </w:r>
    </w:p>
    <w:p>
      <w:pPr>
        <w:pStyle w:val="Compact"/>
        <w:numPr>
          <w:ilvl w:val="0"/>
          <w:numId w:val="13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Capture from camera</w:t>
      </w:r>
      <w:r>
        <w:t xml:space="preserve">.</w:t>
      </w:r>
    </w:p>
    <w:p>
      <w:pPr>
        <w:pStyle w:val="Compact"/>
        <w:numPr>
          <w:ilvl w:val="0"/>
          <w:numId w:val="1319"/>
        </w:numPr>
      </w:pPr>
      <w:r>
        <w:t xml:space="preserve">Pick the camera from the dropdown — the dialog remembers your last</w:t>
      </w:r>
      <w:r>
        <w:t xml:space="preserve"> </w:t>
      </w:r>
      <w:r>
        <w:t xml:space="preserve">choice per user.</w:t>
      </w:r>
    </w:p>
    <w:p>
      <w:pPr>
        <w:pStyle w:val="Compact"/>
        <w:numPr>
          <w:ilvl w:val="0"/>
          <w:numId w:val="1319"/>
        </w:numPr>
      </w:pPr>
      <w:r>
        <w:t xml:space="preserve">The live preview starts.</w:t>
      </w:r>
    </w:p>
    <w:p>
      <w:pPr>
        <w:pStyle w:val="Compact"/>
        <w:numPr>
          <w:ilvl w:val="0"/>
          <w:numId w:val="1319"/>
        </w:numPr>
      </w:pPr>
      <w:r>
        <w:t xml:space="preserve">Position the patient / tooth in the frame, click</w:t>
      </w:r>
      <w:r>
        <w:t xml:space="preserve"> </w:t>
      </w:r>
      <w:r>
        <w:rPr>
          <w:b/>
          <w:bCs/>
        </w:rPr>
        <w:t xml:space="preserve">Capture</w:t>
      </w:r>
      <w:r>
        <w:t xml:space="preserve">.</w:t>
      </w:r>
    </w:p>
    <w:p>
      <w:pPr>
        <w:pStyle w:val="Compact"/>
        <w:numPr>
          <w:ilvl w:val="0"/>
          <w:numId w:val="1319"/>
        </w:numPr>
      </w:pPr>
      <w:r>
        <w:t xml:space="preserve">Inspect the captured frame. Click</w:t>
      </w:r>
      <w:r>
        <w:t xml:space="preserve"> </w:t>
      </w:r>
      <w:r>
        <w:rPr>
          <w:b/>
          <w:bCs/>
        </w:rPr>
        <w:t xml:space="preserve">Retake</w:t>
      </w:r>
      <w:r>
        <w:t xml:space="preserve"> </w:t>
      </w:r>
      <w:r>
        <w:t xml:space="preserve">if you missed it,</w:t>
      </w:r>
      <w: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again to take another, or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upload it.</w:t>
      </w:r>
    </w:p>
    <w:p>
      <w:pPr>
        <w:pStyle w:val="Compact"/>
        <w:numPr>
          <w:ilvl w:val="0"/>
          <w:numId w:val="1319"/>
        </w:numPr>
      </w:pPr>
      <w:r>
        <w:t xml:space="preserve">Fill in metadata (title, category, tags) — same as a normal upload.</w:t>
      </w:r>
    </w:p>
    <w:p>
      <w:pPr>
        <w:pStyle w:val="FirstParagraph"/>
      </w:pPr>
      <w:r>
        <w:t xml:space="preserve">You can capture and save several frames in one session — Save returns</w:t>
      </w:r>
      <w:r>
        <w:t xml:space="preserve"> </w:t>
      </w:r>
      <w:r>
        <w:t xml:space="preserve">you to the live preview ready for the next shot.</w:t>
      </w:r>
    </w:p>
    <w:bookmarkEnd w:id="500"/>
    <w:bookmarkStart w:id="501" w:name="camera-permissions"/>
    <w:p>
      <w:pPr>
        <w:pStyle w:val="Heading6"/>
      </w:pPr>
      <w:r>
        <w:t xml:space="preserve">Camera permissions</w:t>
      </w:r>
    </w:p>
    <w:p>
      <w:pPr>
        <w:pStyle w:val="FirstParagraph"/>
      </w:pPr>
      <w:r>
        <w:t xml:space="preserve">The browser asks for camera permission the first time you click</w:t>
      </w:r>
      <w:r>
        <w:t xml:space="preserve"> </w:t>
      </w:r>
      <w:r>
        <w:t xml:space="preserve">Capture. Allow it once and the prompt does not return for that</w:t>
      </w:r>
      <w:r>
        <w:t xml:space="preserve"> </w:t>
      </w:r>
      <w:r>
        <w:t xml:space="preserve">workstation.</w:t>
      </w:r>
    </w:p>
    <w:p>
      <w:pPr>
        <w:pStyle w:val="BodyText"/>
      </w:pPr>
      <w:r>
        <w:t xml:space="preserve">If the camera does not appear in the dropdown:</w:t>
      </w:r>
    </w:p>
    <w:p>
      <w:pPr>
        <w:pStyle w:val="Compact"/>
        <w:numPr>
          <w:ilvl w:val="0"/>
          <w:numId w:val="1320"/>
        </w:numPr>
      </w:pPr>
      <w:r>
        <w:t xml:space="preserve">The driver isn’t installed — install the vendor driver for the</w:t>
      </w:r>
      <w:r>
        <w:t xml:space="preserve"> </w:t>
      </w:r>
      <w:r>
        <w:t xml:space="preserve">intraoral wand.</w:t>
      </w:r>
    </w:p>
    <w:p>
      <w:pPr>
        <w:pStyle w:val="Compact"/>
        <w:numPr>
          <w:ilvl w:val="0"/>
          <w:numId w:val="1320"/>
        </w:numPr>
      </w:pPr>
      <w:r>
        <w:t xml:space="preserve">The camera is in use by another application — close it first.</w:t>
      </w:r>
    </w:p>
    <w:p>
      <w:pPr>
        <w:pStyle w:val="Compact"/>
        <w:numPr>
          <w:ilvl w:val="0"/>
          <w:numId w:val="1320"/>
        </w:numPr>
      </w:pPr>
      <w:r>
        <w:t xml:space="preserve">The browser blocked the camera site-wide — toggle the camera icon in</w:t>
      </w:r>
      <w:r>
        <w:t xml:space="preserve"> </w:t>
      </w:r>
      <w:r>
        <w:t xml:space="preserve">the browser’s address bar.</w:t>
      </w:r>
    </w:p>
    <w:bookmarkEnd w:id="501"/>
    <w:bookmarkStart w:id="502" w:name="dicom-aware-capture"/>
    <w:p>
      <w:pPr>
        <w:pStyle w:val="Heading6"/>
      </w:pPr>
      <w:r>
        <w:t xml:space="preserve">DICOM-aware capture</w:t>
      </w:r>
    </w:p>
    <w:p>
      <w:pPr>
        <w:pStyle w:val="FirstParagraph"/>
      </w:pPr>
      <w:r>
        <w:t xml:space="preserve">If the connected device is a DICOM-capable wand (some Sirona / Acteon</w:t>
      </w:r>
      <w:r>
        <w:t xml:space="preserve"> </w:t>
      </w:r>
      <w:r>
        <w:t xml:space="preserve">units), DM2 captures</w:t>
      </w:r>
      <w:r>
        <w:t xml:space="preserve"> </w:t>
      </w:r>
      <w:r>
        <w:rPr>
          <w:b/>
          <w:bCs/>
        </w:rPr>
        <w:t xml:space="preserve">with full DICOM metadata</w:t>
      </w:r>
      <w:r>
        <w:t xml:space="preserve"> </w:t>
      </w:r>
      <w:r>
        <w:t xml:space="preserve">so the resulting</w:t>
      </w:r>
      <w:r>
        <w:t xml:space="preserve"> </w:t>
      </w:r>
      <w:r>
        <w:t xml:space="preserve">file behaves like any other DICOM in the viewer (Window/Level, pixel</w:t>
      </w:r>
      <w:r>
        <w:t xml:space="preserve"> </w:t>
      </w:r>
      <w:r>
        <w:t xml:space="preserve">spacing for measurements).</w:t>
      </w:r>
    </w:p>
    <w:bookmarkEnd w:id="502"/>
    <w:bookmarkStart w:id="504" w:name="chart-mode"/>
    <w:p>
      <w:pPr>
        <w:pStyle w:val="Heading6"/>
      </w:pPr>
      <w:r>
        <w:t xml:space="preserve">Chart mode</w:t>
      </w:r>
    </w:p>
    <w:p>
      <w:pPr>
        <w:pStyle w:val="FirstParagraph"/>
      </w:pPr>
      <w:r>
        <w:t xml:space="preserve">When DM2 is embedded in a single tooth’s imaging tab, the captured</w:t>
      </w:r>
      <w:r>
        <w:t xml:space="preserve"> </w:t>
      </w:r>
      <w:r>
        <w:t xml:space="preserve">frame is automatically tagged to that tooth — no extra step needed.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503">
        <w:r>
          <w:rPr>
            <w:rStyle w:val="Hyperlink"/>
            <w:b/>
            <w:bCs/>
          </w:rPr>
          <w:t xml:space="preserve">Viewer</w:t>
        </w:r>
      </w:hyperlink>
      <w:r>
        <w:t xml:space="preserve">.</w:t>
      </w:r>
    </w:p>
    <w:bookmarkEnd w:id="504"/>
    <w:bookmarkStart w:id="505" w:name="viewer"/>
    <w:p>
      <w:pPr>
        <w:pStyle w:val="Heading6"/>
      </w:pPr>
      <w:r>
        <w:t xml:space="preserve">Viewer</w:t>
      </w:r>
    </w:p>
    <w:p>
      <w:pPr>
        <w:pStyle w:val="FirstParagraph"/>
      </w:pPr>
      <w:r>
        <w:t xml:space="preserve">The DM2 viewer is a single surface that knows how to render every</w:t>
      </w:r>
      <w:r>
        <w:t xml:space="preserve"> </w:t>
      </w:r>
      <w:r>
        <w:t xml:space="preserve">common file type — images, PDF, Office documents, video, audio, DICOM,</w:t>
      </w:r>
      <w:r>
        <w:t xml:space="preserve"> </w:t>
      </w:r>
      <w:r>
        <w:t xml:space="preserve">ZIP archives. It opens when you click a document in the gallery.</w:t>
      </w:r>
    </w:p>
    <w:bookmarkEnd w:id="505"/>
    <w:bookmarkStart w:id="506" w:name="the-toolbar"/>
    <w:p>
      <w:pPr>
        <w:pStyle w:val="Heading6"/>
      </w:pPr>
      <w:r>
        <w:t xml:space="preserve">The toolbar</w:t>
      </w:r>
    </w:p>
    <w:p>
      <w:pPr>
        <w:pStyle w:val="FirstParagraph"/>
      </w:pPr>
      <w:r>
        <w:t xml:space="preserve">The toolbar groups buttons into four areas — they show or hide</w:t>
      </w:r>
      <w:r>
        <w:t xml:space="preserve"> </w:t>
      </w:r>
      <w:r>
        <w:t xml:space="preserve">depending on what the file supports.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Cursor mode (pan / select), annotation tools, measurement tools, image filters, more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Rotate left, Rotate right, Mirror horizontal, Mirror vertical, Reset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Save annotations to the 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Print, Download original, Open in new tab</w:t>
            </w:r>
          </w:p>
        </w:tc>
      </w:tr>
    </w:tbl>
    <w:p>
      <w:pPr>
        <w:pStyle w:val="BodyText"/>
      </w:pPr>
      <w:r>
        <w:t xml:space="preserve">Plus navigation arrows on the left / right edge for</w:t>
      </w:r>
      <w:r>
        <w:t xml:space="preserve"> </w:t>
      </w:r>
      <w:r>
        <w:rPr>
          <w:b/>
          <w:bCs/>
        </w:rPr>
        <w:t xml:space="preserve">Previous ()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Next ()</w:t>
      </w:r>
      <w:r>
        <w:t xml:space="preserve"> </w:t>
      </w:r>
      <w:r>
        <w:t xml:space="preserve">— they walk through every document in the current</w:t>
      </w:r>
      <w:r>
        <w:t xml:space="preserve"> </w:t>
      </w:r>
      <w:r>
        <w:t xml:space="preserve">selection.</w:t>
      </w:r>
    </w:p>
    <w:bookmarkEnd w:id="506"/>
    <w:bookmarkStart w:id="507" w:name="cursor-mode-click-for-menu"/>
    <w:p>
      <w:pPr>
        <w:pStyle w:val="Heading6"/>
      </w:pPr>
      <w:r>
        <w:t xml:space="preserve">Cursor mode — click for menu</w:t>
      </w:r>
    </w:p>
    <w:p>
      <w:pPr>
        <w:pStyle w:val="FirstParagraph"/>
      </w:pPr>
      <w:r>
        <w:t xml:space="preserve">The default mode. Click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in the toolbar (or just click on</w:t>
      </w:r>
      <w:r>
        <w:t xml:space="preserve"> </w:t>
      </w:r>
      <w:r>
        <w:t xml:space="preserve">empty viewer space) to switch back to it from any tool. In cursor mode: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Drag</w:t>
      </w:r>
      <w:r>
        <w:t xml:space="preserve"> </w:t>
      </w:r>
      <w:r>
        <w:t xml:space="preserve">= pan the image.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Mouse wheel</w:t>
      </w:r>
      <w:r>
        <w:t xml:space="preserve"> </w:t>
      </w:r>
      <w:r>
        <w:t xml:space="preserve">= zoom (or scroll frames, in DICOM stack mode).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Pinch</w:t>
      </w:r>
      <w:r>
        <w:t xml:space="preserve"> </w:t>
      </w:r>
      <w:r>
        <w:t xml:space="preserve">on touch screens = zoom.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Click a tool from the toolbar</w:t>
      </w:r>
      <w:r>
        <w:t xml:space="preserve"> </w:t>
      </w:r>
      <w:r>
        <w:t xml:space="preserve">to enter annotation, measurement,</w:t>
      </w:r>
      <w:r>
        <w:t xml:space="preserve"> </w:t>
      </w:r>
      <w:r>
        <w:t xml:space="preserve">or filter mode.</w:t>
      </w:r>
    </w:p>
    <w:bookmarkEnd w:id="507"/>
    <w:bookmarkStart w:id="508" w:name="image-transforms"/>
    <w:p>
      <w:pPr>
        <w:pStyle w:val="Heading6"/>
      </w:pPr>
      <w:r>
        <w:t xml:space="preserve">Image transforms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Rotate left</w:t>
            </w:r>
          </w:p>
        </w:tc>
        <w:tc>
          <w:tcPr/>
          <w:p>
            <w:pPr>
              <w:pStyle w:val="Compact"/>
            </w:pPr>
            <w:r>
              <w:t xml:space="preserve">90° anti-clockwise.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Rotate right</w:t>
            </w:r>
          </w:p>
        </w:tc>
        <w:tc>
          <w:tcPr/>
          <w:p>
            <w:pPr>
              <w:pStyle w:val="Compact"/>
            </w:pPr>
            <w:r>
              <w:t xml:space="preserve">90° clockwise.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Mirror horizontal</w:t>
            </w:r>
          </w:p>
        </w:tc>
        <w:tc>
          <w:tcPr/>
          <w:p>
            <w:pPr>
              <w:pStyle w:val="Compact"/>
            </w:pPr>
            <w:r>
              <w:t xml:space="preserve">Flip left right. Lights up when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Mirror vertical</w:t>
            </w:r>
          </w:p>
        </w:tc>
        <w:tc>
          <w:tcPr/>
          <w:p>
            <w:pPr>
              <w:pStyle w:val="Compact"/>
            </w:pPr>
            <w:r>
              <w:t xml:space="preserve">Flip top bottom. Lights up when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 view</w:t>
            </w:r>
          </w:p>
        </w:tc>
        <w:tc>
          <w:tcPr/>
          <w:p>
            <w:pPr>
              <w:pStyle w:val="Compact"/>
            </w:pPr>
            <w:r>
              <w:t xml:space="preserve">Removes all rotation, mirroring, zoom, and pan — back to default.</w:t>
            </w:r>
          </w:p>
        </w:tc>
      </w:tr>
    </w:tbl>
    <w:p>
      <w:pPr>
        <w:pStyle w:val="BodyText"/>
      </w:pPr>
      <w:r>
        <w:t xml:space="preserve">Transforms are</w:t>
      </w:r>
      <w:r>
        <w:t xml:space="preserve"> </w:t>
      </w:r>
      <w:r>
        <w:rPr>
          <w:b/>
          <w:bCs/>
        </w:rPr>
        <w:t xml:space="preserve">non-destructive</w:t>
      </w:r>
      <w:r>
        <w:t xml:space="preserve"> </w:t>
      </w:r>
      <w:r>
        <w:t xml:space="preserve">— the original file is untouched.</w:t>
      </w:r>
    </w:p>
    <w:bookmarkEnd w:id="508"/>
    <w:bookmarkStart w:id="509" w:name="frame-navigation-dicom-and-multi-frame"/>
    <w:p>
      <w:pPr>
        <w:pStyle w:val="Heading6"/>
      </w:pPr>
      <w:r>
        <w:t xml:space="preserve">Frame navigation (DICOM and multi-frame)</w:t>
      </w:r>
    </w:p>
    <w:p>
      <w:pPr>
        <w:pStyle w:val="FirstParagraph"/>
      </w:pPr>
      <w:r>
        <w:t xml:space="preserve">When the document has multiple frames (DICOM stacks, multi-page TIFF):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Frame strip</w:t>
      </w:r>
      <w:r>
        <w:t xml:space="preserve"> </w:t>
      </w:r>
      <w:r>
        <w:t xml:space="preserve">along the bottom — click any frame thumbnail.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Mouse-wheel mode</w:t>
      </w:r>
      <w:r>
        <w:t xml:space="preserve"> </w:t>
      </w:r>
      <w:r>
        <w:t xml:space="preserve">— toggle between</w:t>
      </w:r>
      <w:r>
        <w:t xml:space="preserve"> </w:t>
      </w:r>
      <w:r>
        <w:rPr>
          <w:i/>
          <w:iCs/>
        </w:rPr>
        <w:t xml:space="preserve">zoom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scroll frames</w:t>
      </w:r>
      <w:r>
        <w:t xml:space="preserve">.</w:t>
      </w:r>
      <w:r>
        <w:t xml:space="preserve"> </w:t>
      </w:r>
      <w:r>
        <w:t xml:space="preserve">The current mode is shown in the toolbar info line:</w:t>
      </w:r>
      <w:r>
        <w:t xml:space="preserve"> </w:t>
      </w:r>
      <w:r>
        <w:rPr>
          <w:i/>
          <w:iCs/>
        </w:rPr>
        <w:t xml:space="preserve">Mouse-wheel: zoom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Mouse-wheel: scroll frames</w:t>
      </w:r>
      <w:r>
        <w:t xml:space="preserve">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Play / pause (cine)</w:t>
      </w:r>
      <w:r>
        <w:t xml:space="preserve"> </w:t>
      </w:r>
      <w:r>
        <w:t xml:space="preserve">— auto-advance through frames at a</w:t>
      </w:r>
      <w:r>
        <w:t xml:space="preserve"> </w:t>
      </w:r>
      <w:r>
        <w:t xml:space="preserve">configurable speed.</w:t>
      </w:r>
    </w:p>
    <w:bookmarkEnd w:id="509"/>
    <w:bookmarkStart w:id="512" w:name="file-type-quick-reference"/>
    <w:p>
      <w:pPr>
        <w:pStyle w:val="Heading6"/>
      </w:pPr>
      <w:r>
        <w:t xml:space="preserve">File-type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Tools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All annotation, measurement, filter, transform,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All of the above + Window/Level + cine + DICOM metadata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Page navigation, text selection, 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/ Excel / PowerPoint</w:t>
            </w:r>
          </w:p>
        </w:tc>
        <w:tc>
          <w:tcPr/>
          <w:p>
            <w:pPr>
              <w:pStyle w:val="Compact"/>
            </w:pPr>
            <w:r>
              <w:t xml:space="preserve">In-browser preview, page / sheet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Play / pause, scrub, volume, fullscreen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Play / pause, scrub,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Browse contents, extract any file to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Generic icon + Download original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hyperlink r:id="rId510">
        <w:r>
          <w:rPr>
            <w:rStyle w:val="Hyperlink"/>
            <w:b/>
            <w:bCs/>
          </w:rPr>
          <w:t xml:space="preserve">Annotations</w:t>
        </w:r>
      </w:hyperlink>
      <w:r>
        <w:t xml:space="preserve"> </w:t>
      </w:r>
      <w:r>
        <w:t xml:space="preserve">or</w:t>
      </w:r>
      <w:r>
        <w:t xml:space="preserve"> </w:t>
      </w:r>
      <w:hyperlink r:id="rId511">
        <w:r>
          <w:rPr>
            <w:rStyle w:val="Hyperlink"/>
            <w:b/>
            <w:bCs/>
          </w:rPr>
          <w:t xml:space="preserve">Measurements</w:t>
        </w:r>
      </w:hyperlink>
      <w:r>
        <w:t xml:space="preserve">.</w:t>
      </w:r>
    </w:p>
    <w:bookmarkEnd w:id="512"/>
    <w:bookmarkStart w:id="513" w:name="annotations"/>
    <w:p>
      <w:pPr>
        <w:pStyle w:val="Heading6"/>
      </w:pPr>
      <w:r>
        <w:t xml:space="preserve">Annotations</w:t>
      </w:r>
    </w:p>
    <w:p>
      <w:pPr>
        <w:pStyle w:val="FirstParagraph"/>
      </w:pPr>
      <w:r>
        <w:t xml:space="preserve">Annotations let the clinician mark up an image without changing the</w:t>
      </w:r>
      <w:r>
        <w:t xml:space="preserve"> </w:t>
      </w:r>
      <w:r>
        <w:t xml:space="preserve">original. They are stored as a separate layer attached to the document</w:t>
      </w:r>
      <w:r>
        <w:t xml:space="preserve"> </w:t>
      </w:r>
      <w:r>
        <w:t xml:space="preserve">— anyone re-opening the viewer sees the marks; downloading the original</w:t>
      </w:r>
      <w:r>
        <w:t xml:space="preserve"> </w:t>
      </w:r>
      <w:r>
        <w:t xml:space="preserve">file gives the un-marked file.</w:t>
      </w:r>
    </w:p>
    <w:bookmarkEnd w:id="513"/>
    <w:bookmarkStart w:id="514" w:name="open-the-annotation-tools"/>
    <w:p>
      <w:pPr>
        <w:pStyle w:val="Heading6"/>
      </w:pPr>
      <w:r>
        <w:t xml:space="preserve">Open the annotation tools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Annotation tools</w:t>
      </w:r>
      <w:r>
        <w:t xml:space="preserve"> </w:t>
      </w:r>
      <w:r>
        <w:t xml:space="preserve">in the viewer toolbar. The tool palette</w:t>
      </w:r>
      <w:r>
        <w:t xml:space="preserve"> </w:t>
      </w:r>
      <w:r>
        <w:t xml:space="preserve">slides open.</w:t>
      </w:r>
    </w:p>
    <w:bookmarkEnd w:id="514"/>
    <w:bookmarkStart w:id="515" w:name="tools"/>
    <w:p>
      <w:pPr>
        <w:pStyle w:val="Heading6"/>
      </w:pPr>
      <w:r>
        <w:t xml:space="preserve">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 / freehand draw</w:t>
            </w:r>
          </w:p>
        </w:tc>
        <w:tc>
          <w:tcPr/>
          <w:p>
            <w:pPr>
              <w:pStyle w:val="Compact"/>
            </w:pPr>
            <w:r>
              <w:t xml:space="preserve">Click-and-drag to draw a freehand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label</w:t>
            </w:r>
          </w:p>
        </w:tc>
        <w:tc>
          <w:tcPr/>
          <w:p>
            <w:pPr>
              <w:pStyle w:val="Compact"/>
            </w:pPr>
            <w:r>
              <w:t xml:space="preserve">Click to place a text box; type your 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t xml:space="preserve">Click-and-drag to draw a rectangle outline.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Circle</w:t>
            </w:r>
          </w:p>
        </w:tc>
        <w:tc>
          <w:tcPr/>
          <w:p>
            <w:pPr>
              <w:pStyle w:val="Compact"/>
            </w:pPr>
            <w:r>
              <w:t xml:space="preserve">Click-and-drag for a circle / ellipse outline.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Polygon</w:t>
            </w:r>
          </w:p>
        </w:tc>
        <w:tc>
          <w:tcPr/>
          <w:p>
            <w:pPr>
              <w:pStyle w:val="Compact"/>
            </w:pPr>
            <w:r>
              <w:t xml:space="preserve">Click each vertex; double-click to close the shape.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Arrow</w:t>
            </w:r>
          </w:p>
        </w:tc>
        <w:tc>
          <w:tcPr/>
          <w:p>
            <w:pPr>
              <w:pStyle w:val="Compact"/>
            </w:pPr>
            <w:r>
              <w:t xml:space="preserve">Click-and-drag from base to tip.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Eraser</w:t>
            </w:r>
          </w:p>
        </w:tc>
        <w:tc>
          <w:tcPr/>
          <w:p>
            <w:pPr>
              <w:pStyle w:val="Compact"/>
            </w:pPr>
            <w:r>
              <w:t xml:space="preserve">Click any existing annotation to remove just that one.</w:t>
            </w:r>
          </w:p>
        </w:tc>
      </w:tr>
    </w:tbl>
    <w:p>
      <w:pPr>
        <w:pStyle w:val="BodyText"/>
      </w:pPr>
      <w:r>
        <w:t xml:space="preserve">Pick a tool, drop annotations on the image, then click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to</w:t>
      </w:r>
      <w:r>
        <w:t xml:space="preserve"> </w:t>
      </w:r>
      <w:r>
        <w:t xml:space="preserve">go back to pan / zoom mode.</w:t>
      </w:r>
    </w:p>
    <w:bookmarkEnd w:id="515"/>
    <w:bookmarkStart w:id="516" w:name="editing-an-annotation"/>
    <w:p>
      <w:pPr>
        <w:pStyle w:val="Heading6"/>
      </w:pPr>
      <w:r>
        <w:t xml:space="preserve">Editing an annotation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Click</w:t>
      </w:r>
      <w:r>
        <w:t xml:space="preserve"> </w:t>
      </w:r>
      <w:r>
        <w:t xml:space="preserve">the annotation once it becomes selected (drag handles).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Drag</w:t>
      </w:r>
      <w:r>
        <w:t xml:space="preserve"> </w:t>
      </w:r>
      <w:r>
        <w:t xml:space="preserve">the handles to resize / reshape.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Drag</w:t>
      </w:r>
      <w:r>
        <w:t xml:space="preserve"> </w:t>
      </w:r>
      <w:r>
        <w:t xml:space="preserve">the body to move it.</w:t>
      </w:r>
    </w:p>
    <w:p>
      <w:pPr>
        <w:pStyle w:val="Compact"/>
        <w:numPr>
          <w:ilvl w:val="0"/>
          <w:numId w:val="132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to remove the selected annotation.</w:t>
      </w:r>
    </w:p>
    <w:bookmarkEnd w:id="516"/>
    <w:bookmarkStart w:id="517" w:name="save"/>
    <w:p>
      <w:pPr>
        <w:pStyle w:val="Heading6"/>
      </w:pPr>
      <w:r>
        <w:t xml:space="preserve">Save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annotations to the patient record</w:t>
      </w:r>
      <w:r>
        <w:t xml:space="preserve">. The annotation layer</w:t>
      </w:r>
      <w:r>
        <w:t xml:space="preserve"> </w:t>
      </w:r>
      <w:r>
        <w:t xml:space="preserve">is committed to the document. Anyone opening this document next will</w:t>
      </w:r>
      <w:r>
        <w:t xml:space="preserve"> </w:t>
      </w:r>
      <w:r>
        <w:t xml:space="preserve">see the same marks.</w:t>
      </w:r>
    </w:p>
    <w:p>
      <w:pPr>
        <w:pStyle w:val="BodyText"/>
      </w:pPr>
      <w:r>
        <w:t xml:space="preserve">If you close the viewer without saving, a confirm dialog appears so</w:t>
      </w:r>
      <w:r>
        <w:t xml:space="preserve"> </w:t>
      </w:r>
      <w:r>
        <w:t xml:space="preserve">unsaved annotations are not lost by accident.</w:t>
      </w:r>
    </w:p>
    <w:bookmarkEnd w:id="517"/>
    <w:bookmarkStart w:id="518" w:name="tips-5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32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Text labels</w:t>
      </w:r>
      <w:r>
        <w:t xml:space="preserve"> </w:t>
      </w:r>
      <w:r>
        <w:t xml:space="preserve">to leave a short clinical note pointing to what</w:t>
      </w:r>
      <w:r>
        <w:t xml:space="preserve"> </w:t>
      </w:r>
      <w:r>
        <w:t xml:space="preserve">you found.</w:t>
      </w:r>
    </w:p>
    <w:p>
      <w:pPr>
        <w:pStyle w:val="Compact"/>
        <w:numPr>
          <w:ilvl w:val="0"/>
          <w:numId w:val="132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Polygon</w:t>
      </w:r>
      <w:r>
        <w:t xml:space="preserve"> </w:t>
      </w:r>
      <w:r>
        <w:t xml:space="preserve">to outline lesions, restorations, or anatomy of</w:t>
      </w:r>
      <w:r>
        <w:t xml:space="preserve"> </w:t>
      </w:r>
      <w:r>
        <w:t xml:space="preserve">interest.</w:t>
      </w:r>
    </w:p>
    <w:p>
      <w:pPr>
        <w:pStyle w:val="Compact"/>
        <w:numPr>
          <w:ilvl w:val="0"/>
          <w:numId w:val="1324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before / after</w:t>
      </w:r>
      <w:r>
        <w:t xml:space="preserve"> </w:t>
      </w:r>
      <w:r>
        <w:t xml:space="preserve">comparison, annotate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image and</w:t>
      </w:r>
      <w:r>
        <w:t xml:space="preserve"> </w:t>
      </w:r>
      <w:r>
        <w:t xml:space="preserve">pin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one into compare — both layers are visible.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511">
        <w:r>
          <w:rPr>
            <w:rStyle w:val="Hyperlink"/>
            <w:b/>
            <w:bCs/>
          </w:rPr>
          <w:t xml:space="preserve">Measurements</w:t>
        </w:r>
      </w:hyperlink>
      <w:r>
        <w:t xml:space="preserve">.</w:t>
      </w:r>
    </w:p>
    <w:bookmarkEnd w:id="518"/>
    <w:bookmarkStart w:id="519" w:name="measurements"/>
    <w:p>
      <w:pPr>
        <w:pStyle w:val="Heading6"/>
      </w:pPr>
      <w:r>
        <w:t xml:space="preserve">Measurements</w:t>
      </w:r>
    </w:p>
    <w:p>
      <w:pPr>
        <w:pStyle w:val="FirstParagraph"/>
      </w:pPr>
      <w:r>
        <w:t xml:space="preserve">Measurements are quantitative annotations — distances, angles, areas.</w:t>
      </w:r>
      <w:r>
        <w:t xml:space="preserve"> </w:t>
      </w:r>
      <w:r>
        <w:t xml:space="preserve">They share the same layer as annotations and are saved to the patient</w:t>
      </w:r>
      <w:r>
        <w:t xml:space="preserve"> </w:t>
      </w:r>
      <w:r>
        <w:t xml:space="preserve">record the same way.</w:t>
      </w:r>
    </w:p>
    <w:bookmarkEnd w:id="519"/>
    <w:bookmarkStart w:id="520" w:name="open-the-measurement-tools"/>
    <w:p>
      <w:pPr>
        <w:pStyle w:val="Heading6"/>
      </w:pPr>
      <w:r>
        <w:t xml:space="preserve">Open the measurement tools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Measurement tools</w:t>
      </w:r>
      <w:r>
        <w:t xml:space="preserve"> </w:t>
      </w:r>
      <w:r>
        <w:t xml:space="preserve">in the viewer toolbar. The tool palette</w:t>
      </w:r>
      <w:r>
        <w:t xml:space="preserve"> </w:t>
      </w:r>
      <w:r>
        <w:t xml:space="preserve">slides open.</w:t>
      </w:r>
    </w:p>
    <w:bookmarkEnd w:id="520"/>
    <w:bookmarkStart w:id="521" w:name="tools-1"/>
    <w:p>
      <w:pPr>
        <w:pStyle w:val="Heading6"/>
      </w:pPr>
      <w:r>
        <w:t xml:space="preserve">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Ruler</w:t>
            </w:r>
          </w:p>
        </w:tc>
        <w:tc>
          <w:tcPr/>
          <w:p>
            <w:pPr>
              <w:pStyle w:val="Compact"/>
            </w:pPr>
            <w:r>
              <w:t xml:space="preserve">Click start point, click end point — shows the straight-line distance with units (mm if scale is known, px otherwise).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 ruler</w:t>
            </w:r>
          </w:p>
        </w:tc>
        <w:tc>
          <w:tcPr/>
          <w:p>
            <w:pPr>
              <w:pStyle w:val="Compact"/>
            </w:pPr>
            <w:r>
              <w:t xml:space="preserve">Multi-segment ruler — click each waypoint; double-click to finish. Shows the total length.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Three-point angle — vertex point in the middle; the tool shows the angle in degrees. Useful for orthodontic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Crosshairs</w:t>
            </w:r>
          </w:p>
        </w:tc>
        <w:tc>
          <w:tcPr/>
          <w:p>
            <w:pPr>
              <w:pStyle w:val="Compact"/>
            </w:pPr>
            <w:r>
              <w:t xml:space="preserve">Quick centre-cross for symmetry checks; no numbers, just visual reference.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Polygon area</w:t>
            </w:r>
          </w:p>
        </w:tc>
        <w:tc>
          <w:tcPr/>
          <w:p>
            <w:pPr>
              <w:pStyle w:val="Compact"/>
            </w:pPr>
            <w:r>
              <w:t xml:space="preserve">Click each vertex; double-click to close. Shows the enclosed area.</w:t>
            </w:r>
          </w:p>
        </w:tc>
      </w:tr>
    </w:tbl>
    <w:bookmarkEnd w:id="521"/>
    <w:bookmarkStart w:id="522" w:name="units-scale"/>
    <w:p>
      <w:pPr>
        <w:pStyle w:val="Heading6"/>
      </w:pPr>
      <w:r>
        <w:t xml:space="preserve">Units &amp; scale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DICOM</w:t>
      </w:r>
      <w:r>
        <w:t xml:space="preserve"> </w:t>
      </w:r>
      <w:r>
        <w:t xml:space="preserve">— pixel-spacing is read from the DICOM header. Measurements</w:t>
      </w:r>
      <w:r>
        <w:t xml:space="preserve"> </w:t>
      </w:r>
      <w:r>
        <w:t xml:space="preserve">are reported in</w:t>
      </w:r>
      <w:r>
        <w:t xml:space="preserve"> </w:t>
      </w:r>
      <w:r>
        <w:rPr>
          <w:b/>
          <w:bCs/>
        </w:rPr>
        <w:t xml:space="preserve">millimetres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Other images</w:t>
      </w:r>
      <w:r>
        <w:t xml:space="preserve"> </w:t>
      </w:r>
      <w:r>
        <w:t xml:space="preserve">— by default measurements are in</w:t>
      </w:r>
      <w:r>
        <w:t xml:space="preserve"> </w:t>
      </w:r>
      <w:r>
        <w:rPr>
          <w:b/>
          <w:bCs/>
        </w:rPr>
        <w:t xml:space="preserve">pixels</w:t>
      </w:r>
      <w:r>
        <w:t xml:space="preserve">. Use</w:t>
      </w:r>
      <w:r>
        <w:t xml:space="preserve"> </w:t>
      </w:r>
      <w:r>
        <w:rPr>
          <w:b/>
          <w:bCs/>
        </w:rPr>
        <w:t xml:space="preserve">Calibrate</w:t>
      </w:r>
      <w:r>
        <w:t xml:space="preserve"> </w:t>
      </w:r>
      <w:r>
        <w:t xml:space="preserve">to teach DM2 the real-world scale.</w:t>
      </w:r>
    </w:p>
    <w:bookmarkEnd w:id="522"/>
    <w:bookmarkStart w:id="523" w:name="calibrate"/>
    <w:p>
      <w:pPr>
        <w:pStyle w:val="Heading6"/>
      </w:pPr>
      <w:r>
        <w:t xml:space="preserve">Calibrate</w:t>
      </w:r>
    </w:p>
    <w:p>
      <w:pPr>
        <w:pStyle w:val="FirstParagraph"/>
      </w:pPr>
      <w:r>
        <w:t xml:space="preserve">If the image has a known reference (a ruler in the photo, a calibrated</w:t>
      </w:r>
      <w:r>
        <w:t xml:space="preserve"> </w:t>
      </w:r>
      <w:r>
        <w:t xml:space="preserve">gauge, a structure of known size):</w:t>
      </w:r>
    </w:p>
    <w:p>
      <w:pPr>
        <w:pStyle w:val="Compact"/>
        <w:numPr>
          <w:ilvl w:val="0"/>
          <w:numId w:val="1326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Ruler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326"/>
        </w:numPr>
      </w:pPr>
      <w:r>
        <w:t xml:space="preserve">Draw a line between two points of known real-world distance.</w:t>
      </w:r>
    </w:p>
    <w:p>
      <w:pPr>
        <w:pStyle w:val="Compact"/>
        <w:numPr>
          <w:ilvl w:val="0"/>
          <w:numId w:val="13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Calibrate</w:t>
      </w:r>
      <w:r>
        <w:t xml:space="preserve"> </w:t>
      </w:r>
      <w:r>
        <w:t xml:space="preserve">on the measurement palette.</w:t>
      </w:r>
    </w:p>
    <w:p>
      <w:pPr>
        <w:pStyle w:val="Compact"/>
        <w:numPr>
          <w:ilvl w:val="0"/>
          <w:numId w:val="1326"/>
        </w:numPr>
      </w:pPr>
      <w:r>
        <w:t xml:space="preserve">Type the real distance (e.g. </w:t>
      </w:r>
      <w:r>
        <w:rPr>
          <w:i/>
          <w:iCs/>
        </w:rPr>
        <w:t xml:space="preserve">10 mm</w:t>
      </w:r>
      <w:r>
        <w:t xml:space="preserve">).</w:t>
      </w:r>
    </w:p>
    <w:p>
      <w:pPr>
        <w:pStyle w:val="Compact"/>
        <w:numPr>
          <w:ilvl w:val="0"/>
          <w:numId w:val="1326"/>
        </w:numPr>
      </w:pPr>
      <w:r>
        <w:t xml:space="preserve">All subsequent measurements on this image use that scale.</w:t>
      </w:r>
    </w:p>
    <w:p>
      <w:pPr>
        <w:pStyle w:val="FirstParagraph"/>
      </w:pPr>
      <w:r>
        <w:t xml:space="preserve">The calibration is saved with the annotation layer so it sticks.</w:t>
      </w:r>
    </w:p>
    <w:bookmarkEnd w:id="523"/>
    <w:bookmarkStart w:id="524" w:name="editing-deleting"/>
    <w:p>
      <w:pPr>
        <w:pStyle w:val="Heading6"/>
      </w:pPr>
      <w:r>
        <w:t xml:space="preserve">Editing &amp; deleting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Click</w:t>
      </w:r>
      <w:r>
        <w:t xml:space="preserve"> </w:t>
      </w:r>
      <w:r>
        <w:t xml:space="preserve">a measurement to select it; drag the end-points to adjust.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Eraser</w:t>
      </w:r>
      <w:r>
        <w:t xml:space="preserve"> </w:t>
      </w:r>
      <w:r>
        <w:t xml:space="preserve">(in the Annotation tool palette) removes a single</w:t>
      </w:r>
      <w:r>
        <w:t xml:space="preserve"> </w:t>
      </w:r>
      <w:r>
        <w:t xml:space="preserve">measurement.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Reset view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measurements — it only resets</w:t>
      </w:r>
      <w:r>
        <w:t xml:space="preserve"> </w:t>
      </w:r>
      <w:r>
        <w:t xml:space="preserve">rotation / mirror / zoom / pan.</w:t>
      </w:r>
    </w:p>
    <w:bookmarkEnd w:id="524"/>
    <w:bookmarkStart w:id="526" w:name="save-1"/>
    <w:p>
      <w:pPr>
        <w:pStyle w:val="Heading6"/>
      </w:pPr>
      <w:r>
        <w:t xml:space="preserve">Save</w:t>
      </w:r>
    </w:p>
    <w:p>
      <w:pPr>
        <w:pStyle w:val="FirstParagraph"/>
      </w:pPr>
      <w:r>
        <w:t xml:space="preserve">Same as annotations — click</w:t>
      </w:r>
      <w:r>
        <w:t xml:space="preserve"> </w:t>
      </w:r>
      <w:r>
        <w:rPr>
          <w:b/>
          <w:bCs/>
        </w:rPr>
        <w:t xml:space="preserve">Save annotations to the patient record</w:t>
      </w:r>
      <w:r>
        <w:t xml:space="preserve">.</w:t>
      </w:r>
      <w:r>
        <w:t xml:space="preserve"> </w:t>
      </w:r>
      <w:r>
        <w:t xml:space="preserve">Distances, angles, areas, and calibration are all persisted.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525">
        <w:r>
          <w:rPr>
            <w:rStyle w:val="Hyperlink"/>
            <w:b/>
            <w:bCs/>
          </w:rPr>
          <w:t xml:space="preserve">Compare</w:t>
        </w:r>
      </w:hyperlink>
      <w:r>
        <w:t xml:space="preserve">.</w:t>
      </w:r>
    </w:p>
    <w:bookmarkEnd w:id="526"/>
    <w:bookmarkStart w:id="527" w:name="compare-1"/>
    <w:p>
      <w:pPr>
        <w:pStyle w:val="Heading6"/>
      </w:pPr>
      <w:r>
        <w:t xml:space="preserve">Compare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panel shows two, three, or four documents side by</w:t>
      </w:r>
      <w:r>
        <w:t xml:space="preserve"> </w:t>
      </w:r>
      <w:r>
        <w:t xml:space="preserve">side, with synchronised zoom and pan. Use it for before / after</w:t>
      </w:r>
      <w:r>
        <w:t xml:space="preserve"> </w:t>
      </w:r>
      <w:r>
        <w:t xml:space="preserve">analysis, baseline-vs-follow-up, or comparing the same view across</w:t>
      </w:r>
      <w:r>
        <w:t xml:space="preserve"> </w:t>
      </w:r>
      <w:r>
        <w:t xml:space="preserve">visits.</w:t>
      </w:r>
    </w:p>
    <w:bookmarkEnd w:id="527"/>
    <w:bookmarkStart w:id="528" w:name="pin-documents"/>
    <w:p>
      <w:pPr>
        <w:pStyle w:val="Heading6"/>
      </w:pPr>
      <w:r>
        <w:t xml:space="preserve">Pin documents</w:t>
      </w:r>
    </w:p>
    <w:p>
      <w:pPr>
        <w:pStyle w:val="FirstParagraph"/>
      </w:pPr>
      <w:r>
        <w:t xml:space="preserve">There are two paths into the compare panel: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From the gallery</w:t>
      </w:r>
      <w:r>
        <w:t xml:space="preserve"> </w:t>
      </w:r>
      <w:r>
        <w:t xml:space="preserve">— multi-select tiles (tick boxes) then click</w:t>
      </w:r>
      <w:r>
        <w:t xml:space="preserve"> </w:t>
      </w:r>
      <w:r>
        <w:rPr>
          <w:b/>
          <w:bCs/>
        </w:rPr>
        <w:t xml:space="preserve">Add to compare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From the viewer</w:t>
      </w:r>
      <w:r>
        <w:t xml:space="preserve"> </w:t>
      </w:r>
      <w:r>
        <w:t xml:space="preserve">— open one document, click</w:t>
      </w:r>
      <w:r>
        <w:t xml:space="preserve"> </w:t>
      </w:r>
      <w:r>
        <w:rPr>
          <w:b/>
          <w:bCs/>
        </w:rPr>
        <w:t xml:space="preserve">Add to compare</w:t>
      </w:r>
      <w:r>
        <w:t xml:space="preserve"> </w:t>
      </w:r>
      <w:r>
        <w:t xml:space="preserve">on</w:t>
      </w:r>
      <w:r>
        <w:t xml:space="preserve"> </w:t>
      </w:r>
      <w:r>
        <w:t xml:space="preserve">the toolbar; open the next document, click</w:t>
      </w:r>
      <w:r>
        <w:t xml:space="preserve"> </w:t>
      </w:r>
      <w:r>
        <w:rPr>
          <w:b/>
          <w:bCs/>
        </w:rPr>
        <w:t xml:space="preserve">Add to compare</w:t>
      </w:r>
      <w:r>
        <w:t xml:space="preserve"> </w:t>
      </w:r>
      <w:r>
        <w:t xml:space="preserve">again.</w:t>
      </w:r>
    </w:p>
    <w:p>
      <w:pPr>
        <w:pStyle w:val="FirstParagraph"/>
      </w:pPr>
      <w:r>
        <w:t xml:space="preserve">Each pinned document becomes a pane in the compare layout.</w:t>
      </w:r>
    </w:p>
    <w:bookmarkEnd w:id="528"/>
    <w:bookmarkStart w:id="529" w:name="layouts"/>
    <w:p>
      <w:pPr>
        <w:pStyle w:val="Heading6"/>
      </w:pPr>
      <w:r>
        <w:t xml:space="preserve">Layouts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2 panes</w:t>
      </w:r>
      <w:r>
        <w:t xml:space="preserve"> </w:t>
      </w:r>
      <w:r>
        <w:t xml:space="preserve">— left / right.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3 panes</w:t>
      </w:r>
      <w:r>
        <w:t xml:space="preserve"> </w:t>
      </w:r>
      <w:r>
        <w:t xml:space="preserve">— three columns or 2-over-1.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4 panes</w:t>
      </w:r>
      <w:r>
        <w:t xml:space="preserve"> </w:t>
      </w:r>
      <w:r>
        <w:t xml:space="preserve">— 2 × 2 grid.</w:t>
      </w:r>
    </w:p>
    <w:p>
      <w:pPr>
        <w:pStyle w:val="FirstParagraph"/>
      </w:pPr>
      <w:r>
        <w:t xml:space="preserve">The layout switches automatically based on how many documents are</w:t>
      </w:r>
      <w:r>
        <w:t xml:space="preserve"> </w:t>
      </w:r>
      <w:r>
        <w:t xml:space="preserve">pinned; you can also choose explicitly from the layout button.</w:t>
      </w:r>
    </w:p>
    <w:bookmarkEnd w:id="529"/>
    <w:bookmarkStart w:id="530" w:name="synchronised-navigation"/>
    <w:p>
      <w:pPr>
        <w:pStyle w:val="Heading6"/>
      </w:pPr>
      <w:r>
        <w:t xml:space="preserve">Synchronised navigation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is on: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Zoom</w:t>
      </w:r>
      <w:r>
        <w:t xml:space="preserve"> </w:t>
      </w:r>
      <w:r>
        <w:t xml:space="preserve">in one pane zooms every pane.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Pan</w:t>
      </w:r>
      <w:r>
        <w:t xml:space="preserve"> </w:t>
      </w:r>
      <w:r>
        <w:t xml:space="preserve">in one pane pans every pane.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Rotate</w:t>
      </w:r>
      <w:r>
        <w:t xml:space="preserve"> </w:t>
      </w:r>
      <w:r>
        <w:t xml:space="preserve">in one pane rotates every pane.</w:t>
      </w:r>
    </w:p>
    <w:p>
      <w:pPr>
        <w:pStyle w:val="FirstParagraph"/>
      </w:pPr>
      <w:r>
        <w:t xml:space="preserve">Useful when comparing the exact same anatomical view across time.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is off, each pane is independent — useful when comparing</w:t>
      </w:r>
      <w:r>
        <w:t xml:space="preserve"> </w:t>
      </w:r>
      <w:r>
        <w:t xml:space="preserve">different views (lateral vs frontal, two different teeth).</w:t>
      </w:r>
    </w:p>
    <w:bookmarkEnd w:id="530"/>
    <w:bookmarkStart w:id="531" w:name="remove-a-document"/>
    <w:p>
      <w:pPr>
        <w:pStyle w:val="Heading6"/>
      </w:pPr>
      <w:r>
        <w:t xml:space="preserve">Remove a document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Remove from compare</w:t>
      </w:r>
      <w:r>
        <w:t xml:space="preserve"> </w:t>
      </w:r>
      <w:r>
        <w:t xml:space="preserve">on the pane to drop one document out of</w:t>
      </w:r>
      <w:r>
        <w:t xml:space="preserve"> </w:t>
      </w:r>
      <w:r>
        <w:t xml:space="preserve">the comparison.</w:t>
      </w:r>
    </w:p>
    <w:bookmarkEnd w:id="531"/>
    <w:bookmarkStart w:id="532" w:name="use-cases-1"/>
    <w:p>
      <w:pPr>
        <w:pStyle w:val="Heading6"/>
      </w:pPr>
      <w:r>
        <w:t xml:space="preserve">Use cases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Orthodontic photos</w:t>
      </w:r>
      <w:r>
        <w:t xml:space="preserve"> </w:t>
      </w:r>
      <w:r>
        <w:t xml:space="preserve">— pin pre-treatment, mid-treatment,</w:t>
      </w:r>
      <w:r>
        <w:t xml:space="preserve"> </w:t>
      </w:r>
      <w:r>
        <w:t xml:space="preserve">post-treatment for a 3-pane progression view.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X-rays</w:t>
      </w:r>
      <w:r>
        <w:t xml:space="preserve"> </w:t>
      </w:r>
      <w:r>
        <w:t xml:space="preserve">— pin baseline and 6-month follow-up to spot caries</w:t>
      </w:r>
      <w:r>
        <w:t xml:space="preserve"> </w:t>
      </w:r>
      <w:r>
        <w:t xml:space="preserve">progression or bone-loss.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Consent vs signed form</w:t>
      </w:r>
      <w:r>
        <w:t xml:space="preserve"> </w:t>
      </w:r>
      <w:r>
        <w:t xml:space="preserve">— pin the blank form and the signed copy</w:t>
      </w:r>
      <w:r>
        <w:t xml:space="preserve"> </w:t>
      </w:r>
      <w:r>
        <w:t xml:space="preserve">to verify everything was filled in.</w:t>
      </w:r>
    </w:p>
    <w:bookmarkEnd w:id="532"/>
    <w:bookmarkStart w:id="535" w:name="annotations-measurements-in-compare-mode"/>
    <w:p>
      <w:pPr>
        <w:pStyle w:val="Heading6"/>
      </w:pPr>
      <w:r>
        <w:t xml:space="preserve">Annotations &amp; measurements in compare mode</w:t>
      </w:r>
    </w:p>
    <w:p>
      <w:pPr>
        <w:pStyle w:val="FirstParagraph"/>
      </w:pPr>
      <w:r>
        <w:t xml:space="preserve">Each pane keeps its own annotation / measurement layer. Saving in one</w:t>
      </w:r>
      <w:r>
        <w:t xml:space="preserve"> </w:t>
      </w:r>
      <w:r>
        <w:t xml:space="preserve">pane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the others.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533">
        <w:r>
          <w:rPr>
            <w:rStyle w:val="Hyperlink"/>
            <w:b/>
            <w:bCs/>
          </w:rPr>
          <w:t xml:space="preserve">Editor</w:t>
        </w:r>
      </w:hyperlink>
      <w:r>
        <w:t xml:space="preserve"> </w:t>
      </w:r>
      <w:r>
        <w:t xml:space="preserve">or</w:t>
      </w:r>
      <w:r>
        <w:t xml:space="preserve"> </w:t>
      </w:r>
      <w:hyperlink r:id="rId534">
        <w:r>
          <w:rPr>
            <w:rStyle w:val="Hyperlink"/>
            <w:b/>
            <w:bCs/>
          </w:rPr>
          <w:t xml:space="preserve">Chart Mode</w:t>
        </w:r>
      </w:hyperlink>
      <w:r>
        <w:t xml:space="preserve">.</w:t>
      </w:r>
    </w:p>
    <w:bookmarkEnd w:id="535"/>
    <w:bookmarkStart w:id="536" w:name="editor-2"/>
    <w:p>
      <w:pPr>
        <w:pStyle w:val="Heading6"/>
      </w:pPr>
      <w:r>
        <w:t xml:space="preserve">Editor</w:t>
      </w:r>
    </w:p>
    <w:p>
      <w:pPr>
        <w:pStyle w:val="FirstParagraph"/>
      </w:pPr>
      <w:r>
        <w:t xml:space="preserve">DM2 includes an in-browser editor for</w:t>
      </w:r>
      <w:r>
        <w:t xml:space="preserve"> </w:t>
      </w:r>
      <w:r>
        <w:rPr>
          <w:b/>
          <w:bCs/>
        </w:rPr>
        <w:t xml:space="preserve">Word documents (.docx)</w:t>
      </w:r>
      <w:r>
        <w:t xml:space="preserve"> </w:t>
      </w:r>
      <w:r>
        <w:t xml:space="preserve">so</w:t>
      </w:r>
      <w:r>
        <w:t xml:space="preserve"> </w:t>
      </w:r>
      <w:r>
        <w:t xml:space="preserve">small text changes can be made without leaving HMS — handy for</w:t>
      </w:r>
      <w:r>
        <w:t xml:space="preserve"> </w:t>
      </w:r>
      <w:r>
        <w:t xml:space="preserve">consent forms, referral letters, treatment-plan templates.</w:t>
      </w:r>
    </w:p>
    <w:bookmarkEnd w:id="536"/>
    <w:bookmarkStart w:id="537" w:name="open-1"/>
    <w:p>
      <w:pPr>
        <w:pStyle w:val="Heading6"/>
      </w:pPr>
      <w:r>
        <w:t xml:space="preserve">Open</w:t>
      </w:r>
    </w:p>
    <w:p>
      <w:pPr>
        <w:pStyle w:val="Compact"/>
        <w:numPr>
          <w:ilvl w:val="0"/>
          <w:numId w:val="1332"/>
        </w:numPr>
      </w:pPr>
      <w:r>
        <w:t xml:space="preserve">From the gallery — right-click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tile</w:t>
      </w:r>
      <w:r>
        <w:t xml:space="preserve">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332"/>
        </w:numPr>
      </w:pPr>
      <w:r>
        <w:t xml:space="preserve">From the viewer — 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(pencil) button on the toolbar.</w:t>
      </w:r>
    </w:p>
    <w:p>
      <w:pPr>
        <w:pStyle w:val="FirstParagraph"/>
      </w:pPr>
      <w:r>
        <w:t xml:space="preserve">The editor host fills the viewer area with a rich-text surface</w:t>
      </w:r>
      <w:r>
        <w:t xml:space="preserve"> </w:t>
      </w:r>
      <w:r>
        <w:t xml:space="preserve">showing the document’s content.</w:t>
      </w:r>
    </w:p>
    <w:bookmarkEnd w:id="537"/>
    <w:bookmarkStart w:id="538" w:name="what-you-can-edit"/>
    <w:p>
      <w:pPr>
        <w:pStyle w:val="Heading6"/>
      </w:pPr>
      <w:r>
        <w:t xml:space="preserve">What you can edit</w:t>
      </w:r>
    </w:p>
    <w:p>
      <w:pPr>
        <w:pStyle w:val="FirstParagraph"/>
      </w:pPr>
      <w:r>
        <w:t xml:space="preserve">The editor handles</w:t>
      </w:r>
      <w:r>
        <w:t xml:space="preserve"> </w:t>
      </w:r>
      <w:r>
        <w:rPr>
          <w:b/>
          <w:bCs/>
        </w:rPr>
        <w:t xml:space="preserve">light edits</w:t>
      </w:r>
      <w:r>
        <w:t xml:space="preserve"> </w:t>
      </w:r>
      <w:r>
        <w:t xml:space="preserve">— text, basic formatting (bold /</w:t>
      </w:r>
      <w:r>
        <w:t xml:space="preserve"> </w:t>
      </w:r>
      <w:r>
        <w:t xml:space="preserve">italic / underline), paragraphs, tables, lists.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full-feature Word replacement; complex documents with macros,</w:t>
      </w:r>
      <w:r>
        <w:t xml:space="preserve"> </w:t>
      </w:r>
      <w:r>
        <w:t xml:space="preserve">tracked-changes, embedded objects, or unusual styles will preview</w:t>
      </w:r>
      <w:r>
        <w:t xml:space="preserve"> </w:t>
      </w:r>
      <w:r>
        <w:t xml:space="preserve">correctly but should be edited in Word and re-uploaded.</w:t>
      </w:r>
    </w:p>
    <w:bookmarkEnd w:id="538"/>
    <w:bookmarkStart w:id="539" w:name="save-2"/>
    <w:p>
      <w:pPr>
        <w:pStyle w:val="Heading6"/>
      </w:pPr>
      <w:r>
        <w:t xml:space="preserve">Save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— writes the edited document back into the patient record</w:t>
      </w:r>
      <w:r>
        <w:t xml:space="preserve"> </w:t>
      </w:r>
      <w:r>
        <w:t xml:space="preserve">as a new version. The previous version is kept in the document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Cancel edit</w:t>
      </w:r>
      <w:r>
        <w:t xml:space="preserve"> </w:t>
      </w:r>
      <w:r>
        <w:t xml:space="preserve">— discards every unsaved change and returns to the</w:t>
      </w:r>
      <w:r>
        <w:t xml:space="preserve"> </w:t>
      </w:r>
      <w:r>
        <w:t xml:space="preserve">viewer.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Saving…</w:t>
      </w:r>
      <w:r>
        <w:t xml:space="preserve"> </w:t>
      </w:r>
      <w:r>
        <w:t xml:space="preserve">indicator appears during the upload.</w:t>
      </w:r>
    </w:p>
    <w:bookmarkEnd w:id="539"/>
    <w:bookmarkStart w:id="540" w:name="full-screen-editing"/>
    <w:p>
      <w:pPr>
        <w:pStyle w:val="Heading6"/>
      </w:pPr>
      <w:r>
        <w:t xml:space="preserve">Full-screen editing</w:t>
      </w:r>
    </w:p>
    <w:p>
      <w:pPr>
        <w:pStyle w:val="FirstParagraph"/>
      </w:pPr>
      <w:r>
        <w:t xml:space="preserve">Click the maximise button (top-right of the editor host) to give the</w:t>
      </w:r>
      <w:r>
        <w:t xml:space="preserve"> </w:t>
      </w:r>
      <w:r>
        <w:t xml:space="preserve">editor the whole window — useful for longer documents.</w:t>
      </w:r>
    </w:p>
    <w:bookmarkEnd w:id="540"/>
    <w:bookmarkStart w:id="541" w:name="read-only-preview"/>
    <w:p>
      <w:pPr>
        <w:pStyle w:val="Heading6"/>
      </w:pPr>
      <w:r>
        <w:t xml:space="preserve">Read-only preview</w:t>
      </w:r>
    </w:p>
    <w:p>
      <w:pPr>
        <w:pStyle w:val="FirstParagraph"/>
      </w:pPr>
      <w:r>
        <w:t xml:space="preserve">When the embedding context is read-only or the user does not have</w:t>
      </w:r>
      <w:r>
        <w:t xml:space="preserve"> </w:t>
      </w:r>
      <w:r>
        <w:t xml:space="preserve">edit permission, the document opens in</w:t>
      </w:r>
      <w:r>
        <w:t xml:space="preserve"> </w:t>
      </w:r>
      <w:r>
        <w:rPr>
          <w:b/>
          <w:bCs/>
        </w:rPr>
        <w:t xml:space="preserve">read-only preview</w:t>
      </w:r>
      <w:r>
        <w:t xml:space="preserve"> </w:t>
      </w:r>
      <w:r>
        <w:t xml:space="preserve">— same</w:t>
      </w:r>
      <w:r>
        <w:t xml:space="preserve"> </w:t>
      </w:r>
      <w:r>
        <w:t xml:space="preserve">rendering, no editing toolbar.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534">
        <w:r>
          <w:rPr>
            <w:rStyle w:val="Hyperlink"/>
            <w:b/>
            <w:bCs/>
          </w:rPr>
          <w:t xml:space="preserve">Chart Mode</w:t>
        </w:r>
      </w:hyperlink>
      <w:r>
        <w:t xml:space="preserve">.</w:t>
      </w:r>
    </w:p>
    <w:bookmarkEnd w:id="541"/>
    <w:bookmarkStart w:id="542" w:name="chart-mode-1"/>
    <w:p>
      <w:pPr>
        <w:pStyle w:val="Heading6"/>
      </w:pPr>
      <w:r>
        <w:t xml:space="preserve">Chart Mode</w:t>
      </w:r>
    </w:p>
    <w:p>
      <w:pPr>
        <w:pStyle w:val="FirstParagraph"/>
      </w:pPr>
      <w:r>
        <w:t xml:space="preserve">When DM2 is embedded</w:t>
      </w:r>
      <w:r>
        <w:t xml:space="preserve"> </w:t>
      </w:r>
      <w:r>
        <w:rPr>
          <w:b/>
          <w:bCs/>
        </w:rPr>
        <w:t xml:space="preserve">inside the dental chart for a single tooth</w:t>
      </w:r>
      <w:r>
        <w:t xml:space="preserve">,</w:t>
      </w:r>
      <w:r>
        <w:t xml:space="preserve"> </w:t>
      </w:r>
      <w:r>
        <w:t xml:space="preserve">it switches automatically into</w:t>
      </w:r>
      <w:r>
        <w:t xml:space="preserve"> </w:t>
      </w:r>
      <w:r>
        <w:rPr>
          <w:b/>
          <w:bCs/>
        </w:rPr>
        <w:t xml:space="preserve">chart mode</w:t>
      </w:r>
      <w:r>
        <w:t xml:space="preserve"> </w:t>
      </w:r>
      <w:r>
        <w:t xml:space="preserve">— a simplified gallery</w:t>
      </w:r>
      <w:r>
        <w:t xml:space="preserve"> </w:t>
      </w:r>
      <w:r>
        <w:t xml:space="preserve">that shows only that tooth’s documents, with only the controls a</w:t>
      </w:r>
      <w:r>
        <w:t xml:space="preserve"> </w:t>
      </w:r>
      <w:r>
        <w:t xml:space="preserve">clinician needs at the chairside.</w:t>
      </w:r>
    </w:p>
    <w:bookmarkEnd w:id="542"/>
    <w:bookmarkStart w:id="543" w:name="what-changes"/>
    <w:p>
      <w:pPr>
        <w:pStyle w:val="Heading6"/>
      </w:pPr>
      <w:r>
        <w:t xml:space="preserve">What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 in chart mode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bar</w:t>
            </w:r>
          </w:p>
        </w:tc>
        <w:tc>
          <w:tcPr/>
          <w:p>
            <w:pPr>
              <w:pStyle w:val="Compact"/>
            </w:pPr>
            <w:r>
              <w:t xml:space="preserve">Only this tooth’s files anyway.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filter</w:t>
            </w:r>
          </w:p>
        </w:tc>
        <w:tc>
          <w:tcPr/>
          <w:p>
            <w:pPr>
              <w:pStyle w:val="Compac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filter</w:t>
            </w:r>
          </w:p>
        </w:tc>
        <w:tc>
          <w:tcPr/>
          <w:p>
            <w:pPr>
              <w:pStyle w:val="Compac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multiple</w:t>
            </w:r>
          </w:p>
        </w:tc>
        <w:tc>
          <w:tcPr/>
          <w:p>
            <w:pPr>
              <w:pStyle w:val="Compact"/>
            </w:pPr>
            <w:r>
              <w:t xml:space="preserve">Clinical capture is one-at-a-time.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view toggle</w:t>
            </w:r>
          </w:p>
        </w:tc>
        <w:tc>
          <w:tcPr/>
          <w:p>
            <w:pPr>
              <w:pStyle w:val="Compact"/>
            </w:pPr>
            <w:r>
              <w:t xml:space="preserve">Grid only — thumbnails are what matters.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view toggle</w:t>
            </w:r>
          </w:p>
        </w:tc>
        <w:tc>
          <w:tcPr/>
          <w:p>
            <w:pPr>
              <w:pStyle w:val="Compact"/>
            </w:pPr>
            <w:r>
              <w:t xml:space="preserve">The chart already shows the timeline by visit.</w:t>
            </w:r>
          </w:p>
        </w:tc>
      </w:tr>
    </w:tbl>
    <w:bookmarkEnd w:id="543"/>
    <w:bookmarkStart w:id="544" w:name="what-stays"/>
    <w:p>
      <w:pPr>
        <w:pStyle w:val="Heading6"/>
      </w:pPr>
      <w:r>
        <w:t xml:space="preserve">What stays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Add document</w:t>
      </w:r>
      <w:r>
        <w:t xml:space="preserve"> </w:t>
      </w:r>
      <w:r>
        <w:t xml:space="preserve">— quick single-file upload.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Capture from camera</w:t>
      </w:r>
      <w:r>
        <w:t xml:space="preserve"> </w:t>
      </w:r>
      <w:r>
        <w:t xml:space="preserve">— intraoral / UVC capture (the main use).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— re-pull after another user uploads.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— eye-friendly for radiology review.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Tile click viewer</w:t>
      </w:r>
      <w:r>
        <w:t xml:space="preserve"> </w:t>
      </w:r>
      <w:r>
        <w:t xml:space="preserve">with annotations, measurements, compare.</w:t>
      </w:r>
    </w:p>
    <w:bookmarkEnd w:id="544"/>
    <w:bookmarkStart w:id="545" w:name="header-strip"/>
    <w:p>
      <w:pPr>
        <w:pStyle w:val="Heading6"/>
      </w:pPr>
      <w:r>
        <w:t xml:space="preserve">Header strip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Tooth N</w:t>
      </w:r>
      <w:r>
        <w:t xml:space="preserve"> </w:t>
      </w:r>
      <w:r>
        <w:t xml:space="preserve">header appears above the gallery so it is always clear</w:t>
      </w:r>
      <w:r>
        <w:t xml:space="preserve"> </w:t>
      </w:r>
      <w:r>
        <w:t xml:space="preserve">which tooth you are attaching files to. The number comes from the</w:t>
      </w:r>
      <w:r>
        <w:t xml:space="preserve"> </w:t>
      </w:r>
      <w:r>
        <w:t xml:space="preserve">chart’s currently-selected tooth.</w:t>
      </w:r>
    </w:p>
    <w:bookmarkEnd w:id="545"/>
    <w:bookmarkStart w:id="546" w:name="workflow-at-the-chairside"/>
    <w:p>
      <w:pPr>
        <w:pStyle w:val="Heading6"/>
      </w:pPr>
      <w:r>
        <w:t xml:space="preserve">Workflow at the chairside</w:t>
      </w:r>
    </w:p>
    <w:p>
      <w:pPr>
        <w:pStyle w:val="Compact"/>
        <w:numPr>
          <w:ilvl w:val="0"/>
          <w:numId w:val="1335"/>
        </w:numPr>
      </w:pPr>
      <w:r>
        <w:t xml:space="preserve">Select a tooth in the dental chart.</w:t>
      </w:r>
    </w:p>
    <w:p>
      <w:pPr>
        <w:pStyle w:val="Compact"/>
        <w:numPr>
          <w:ilvl w:val="0"/>
          <w:numId w:val="133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Imaging</w:t>
      </w:r>
      <w:r>
        <w:t xml:space="preserve"> </w:t>
      </w:r>
      <w:r>
        <w:t xml:space="preserve">tab — DM2 opens in chart mode for that tooth.</w:t>
      </w:r>
    </w:p>
    <w:p>
      <w:pPr>
        <w:pStyle w:val="Compact"/>
        <w:numPr>
          <w:ilvl w:val="0"/>
          <w:numId w:val="13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Capture from camera</w:t>
      </w:r>
      <w:r>
        <w:t xml:space="preserve"> </w:t>
      </w:r>
      <w:r>
        <w:t xml:space="preserve">— take the X-ray / photo.</w:t>
      </w:r>
    </w:p>
    <w:p>
      <w:pPr>
        <w:pStyle w:val="Compact"/>
        <w:numPr>
          <w:ilvl w:val="0"/>
          <w:numId w:val="1335"/>
        </w:numPr>
      </w:pPr>
      <w:r>
        <w:t xml:space="preserve">Click the new tile to open the viewer.</w:t>
      </w:r>
    </w:p>
    <w:p>
      <w:pPr>
        <w:pStyle w:val="Compact"/>
        <w:numPr>
          <w:ilvl w:val="0"/>
          <w:numId w:val="1335"/>
        </w:numPr>
      </w:pPr>
      <w:r>
        <w:t xml:space="preserve">Annotate / measure as needed; save.</w:t>
      </w:r>
    </w:p>
    <w:p>
      <w:pPr>
        <w:pStyle w:val="Compact"/>
        <w:numPr>
          <w:ilvl w:val="0"/>
          <w:numId w:val="1335"/>
        </w:numPr>
      </w:pPr>
      <w:r>
        <w:t xml:space="preserve">Move on to the next tooth — DM2 follows the chart selection</w:t>
      </w:r>
      <w:r>
        <w:t xml:space="preserve"> </w:t>
      </w:r>
      <w:r>
        <w:t xml:space="preserve">automatically.</w:t>
      </w:r>
    </w:p>
    <w:bookmarkEnd w:id="546"/>
    <w:bookmarkStart w:id="547" w:name="multi-tooth-view-regular-dm2"/>
    <w:p>
      <w:pPr>
        <w:pStyle w:val="Heading6"/>
      </w:pPr>
      <w:r>
        <w:t xml:space="preserve">Multi-tooth view (regular DM2)</w:t>
      </w:r>
    </w:p>
    <w:p>
      <w:pPr>
        <w:pStyle w:val="FirstParagraph"/>
      </w:pPr>
      <w:r>
        <w:t xml:space="preserve">To see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document for the patient regardless of tooth, open the</w:t>
      </w:r>
      <w:r>
        <w:t xml:space="preserve"> </w:t>
      </w:r>
      <w:r>
        <w:t xml:space="preserve">patient’s main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tab — that loads the full DM2 with all</w:t>
      </w:r>
      <w:r>
        <w:t xml:space="preserve"> </w:t>
      </w:r>
      <w:r>
        <w:t xml:space="preserve">filters available.</w:t>
      </w:r>
    </w:p>
    <w:bookmarkEnd w:id="547"/>
    <w:bookmarkStart w:id="550" w:name="administration-1"/>
    <w:p>
      <w:pPr>
        <w:pStyle w:val="Heading6"/>
      </w:pPr>
      <w:r>
        <w:t xml:space="preserve">Administration</w:t>
      </w:r>
    </w:p>
    <w:p>
      <w:pPr>
        <w:pStyle w:val="FirstParagraph"/>
      </w:pPr>
      <w:r>
        <w:t xml:space="preserve">DM2 has two areas the administrator owns:</w:t>
      </w:r>
    </w:p>
    <w:p>
      <w:pPr>
        <w:pStyle w:val="Compact"/>
        <w:numPr>
          <w:ilvl w:val="0"/>
          <w:numId w:val="1336"/>
        </w:numPr>
      </w:pPr>
      <w:hyperlink r:id="rId548">
        <w:r>
          <w:rPr>
            <w:rStyle w:val="Hyperlink"/>
          </w:rPr>
          <w:t xml:space="preserve">Categories &amp; Tags</w:t>
        </w:r>
      </w:hyperlink>
      <w:r>
        <w:t xml:space="preserve"> </w:t>
      </w:r>
      <w:r>
        <w:t xml:space="preserve">— the dropdown the user</w:t>
      </w:r>
      <w:r>
        <w:t xml:space="preserve"> </w:t>
      </w:r>
      <w:r>
        <w:t xml:space="preserve">picks from when filing a document.</w:t>
      </w:r>
    </w:p>
    <w:p>
      <w:pPr>
        <w:pStyle w:val="Compact"/>
        <w:numPr>
          <w:ilvl w:val="0"/>
          <w:numId w:val="1336"/>
        </w:numPr>
      </w:pPr>
      <w:hyperlink r:id="rId549">
        <w:r>
          <w:rPr>
            <w:rStyle w:val="Hyperlink"/>
          </w:rPr>
          <w:t xml:space="preserve">Storage &amp; Deduplication</w:t>
        </w:r>
      </w:hyperlink>
      <w:r>
        <w:t xml:space="preserve"> </w:t>
      </w:r>
      <w:r>
        <w:t xml:space="preserve">— where files</w:t>
      </w:r>
      <w:r>
        <w:t xml:space="preserve"> </w:t>
      </w:r>
      <w:r>
        <w:t xml:space="preserve">are kept, how big they can be, how duplicates are handled.</w:t>
      </w:r>
    </w:p>
    <w:bookmarkEnd w:id="550"/>
    <w:bookmarkStart w:id="551" w:name="per-user-permissions"/>
    <w:p>
      <w:pPr>
        <w:pStyle w:val="Heading6"/>
      </w:pPr>
      <w:r>
        <w:t xml:space="preserve">Per-user permissions</w:t>
      </w:r>
    </w:p>
    <w:p>
      <w:pPr>
        <w:pStyle w:val="FirstParagraph"/>
      </w:pPr>
      <w:r>
        <w:t xml:space="preserve">Set on the HMS user record (system administration, outside DM2):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Effect when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Hides Add / Import / Capture buttons.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metadata</w:t>
            </w:r>
          </w:p>
        </w:tc>
        <w:tc>
          <w:tcPr/>
          <w:p>
            <w:pPr>
              <w:pStyle w:val="Compact"/>
            </w:pPr>
            <w:r>
              <w:t xml:space="preserve">Hides the Edit dialog; titles / tags / categories become read-only.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document content</w:t>
            </w:r>
          </w:p>
        </w:tc>
        <w:tc>
          <w:tcPr/>
          <w:p>
            <w:pPr>
              <w:pStyle w:val="Compact"/>
            </w:pPr>
            <w:r>
              <w:t xml:space="preserve">Hides the document editor; Word docs open read-only.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Hides the Delete action; documents cannot be sent to the recycle bin.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Hard-delete</w:t>
            </w:r>
          </w:p>
        </w:tc>
        <w:tc>
          <w:tcPr/>
          <w:p>
            <w:pPr>
              <w:pStyle w:val="Compact"/>
            </w:pPr>
            <w:r>
              <w:t xml:space="preserve">Hides Permanently delete; soft-deleted items can only be restored.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Hides Restore on soft-deleted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Annotate</w:t>
            </w:r>
          </w:p>
        </w:tc>
        <w:tc>
          <w:tcPr/>
          <w:p>
            <w:pPr>
              <w:pStyle w:val="Compact"/>
            </w:pPr>
            <w:r>
              <w:t xml:space="preserve">Hides annotation + measurement 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Hides Add to compare.</w:t>
            </w:r>
          </w:p>
        </w:tc>
      </w:tr>
    </w:tbl>
    <w:p>
      <w:pPr>
        <w:pStyle w:val="BodyText"/>
      </w:pPr>
      <w:r>
        <w:t xml:space="preserve">These permissions compose with the embedding context’s read-only flag</w:t>
      </w:r>
      <w:r>
        <w:t xml:space="preserve"> </w:t>
      </w:r>
      <w:r>
        <w:t xml:space="preserve">— if either says read-only, the user gets read-only.</w:t>
      </w:r>
    </w:p>
    <w:bookmarkEnd w:id="551"/>
    <w:bookmarkStart w:id="552" w:name="categories-tags"/>
    <w:p>
      <w:pPr>
        <w:pStyle w:val="Heading6"/>
      </w:pPr>
      <w:r>
        <w:t xml:space="preserve">Categories &amp; Tags</w:t>
      </w:r>
    </w:p>
    <w:p>
      <w:pPr>
        <w:pStyle w:val="FirstParagraph"/>
      </w:pPr>
      <w:r>
        <w:t xml:space="preserve">Three free-text fields are attached to every document —</w:t>
      </w:r>
      <w:r>
        <w:t xml:space="preserve"> </w:t>
      </w:r>
      <w:r>
        <w:rPr>
          <w:b/>
          <w:bCs/>
        </w:rPr>
        <w:t xml:space="preserve">Category</w:t>
      </w:r>
      <w:r>
        <w:t xml:space="preserve">,</w:t>
      </w:r>
      <w:r>
        <w:t xml:space="preserve"> </w:t>
      </w:r>
      <w:r>
        <w:rPr>
          <w:b/>
          <w:bCs/>
        </w:rPr>
        <w:t xml:space="preserve">Tags</w:t>
      </w:r>
      <w:r>
        <w:t xml:space="preserve">,</w:t>
      </w:r>
      <w:r>
        <w:t xml:space="preserve"> </w:t>
      </w:r>
      <w:r>
        <w:rPr>
          <w:b/>
          <w:bCs/>
        </w:rPr>
        <w:t xml:space="preserve">Keywords</w:t>
      </w:r>
      <w:r>
        <w:t xml:space="preserve">. They look similar but behave differently.</w:t>
      </w:r>
    </w:p>
    <w:bookmarkEnd w:id="552"/>
    <w:bookmarkStart w:id="553" w:name="category"/>
    <w:p>
      <w:pPr>
        <w:pStyle w:val="Heading6"/>
      </w:pPr>
      <w:r>
        <w:t xml:space="preserve">Category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One per document</w:t>
      </w:r>
      <w:r>
        <w:t xml:space="preserve"> </w:t>
      </w:r>
      <w:r>
        <w:t xml:space="preserve">— radio-button choice.</w:t>
      </w:r>
    </w:p>
    <w:p>
      <w:pPr>
        <w:pStyle w:val="Compact"/>
        <w:numPr>
          <w:ilvl w:val="0"/>
          <w:numId w:val="1337"/>
        </w:numPr>
      </w:pPr>
      <w:r>
        <w:t xml:space="preserve">Picked from a</w:t>
      </w:r>
      <w:r>
        <w:t xml:space="preserve"> </w:t>
      </w:r>
      <w:r>
        <w:rPr>
          <w:b/>
          <w:bCs/>
        </w:rPr>
        <w:t xml:space="preserve">controlled list</w:t>
      </w:r>
      <w:r>
        <w:t xml:space="preserve"> </w:t>
      </w:r>
      <w:r>
        <w:t xml:space="preserve">the admin maintains.</w:t>
      </w:r>
    </w:p>
    <w:p>
      <w:pPr>
        <w:pStyle w:val="Compact"/>
        <w:numPr>
          <w:ilvl w:val="0"/>
          <w:numId w:val="1337"/>
        </w:numPr>
      </w:pPr>
      <w:r>
        <w:t xml:space="preserve">Shown as a coloured badge on every tile.</w:t>
      </w:r>
    </w:p>
    <w:p>
      <w:pPr>
        <w:pStyle w:val="Compact"/>
        <w:numPr>
          <w:ilvl w:val="0"/>
          <w:numId w:val="1337"/>
        </w:numPr>
      </w:pPr>
      <w:r>
        <w:t xml:space="preserve">Drives the Category filter dropdown above the gallery.</w:t>
      </w:r>
    </w:p>
    <w:p>
      <w:pPr>
        <w:pStyle w:val="Compact"/>
        <w:numPr>
          <w:ilvl w:val="0"/>
          <w:numId w:val="1337"/>
        </w:numPr>
      </w:pPr>
      <w:r>
        <w:t xml:space="preserve">The right value to use for a strong taxonomy you can later filter</w:t>
      </w:r>
      <w:r>
        <w:t xml:space="preserve"> </w:t>
      </w:r>
      <w:r>
        <w:t xml:space="preserve">and report on.</w:t>
      </w:r>
    </w:p>
    <w:bookmarkEnd w:id="553"/>
    <w:bookmarkStart w:id="554" w:name="typical-categories"/>
    <w:p>
      <w:pPr>
        <w:pStyle w:val="Heading6"/>
      </w:pPr>
      <w:r>
        <w:t xml:space="preserve">Typical categories</w:t>
      </w:r>
    </w:p>
    <w:p>
      <w:pPr>
        <w:pStyle w:val="Compact"/>
        <w:numPr>
          <w:ilvl w:val="0"/>
          <w:numId w:val="1338"/>
        </w:numPr>
      </w:pPr>
      <w:r>
        <w:t xml:space="preserve">X-ray</w:t>
      </w:r>
    </w:p>
    <w:p>
      <w:pPr>
        <w:pStyle w:val="Compact"/>
        <w:numPr>
          <w:ilvl w:val="0"/>
          <w:numId w:val="1338"/>
        </w:numPr>
      </w:pPr>
      <w:r>
        <w:t xml:space="preserve">Photo</w:t>
      </w:r>
    </w:p>
    <w:p>
      <w:pPr>
        <w:pStyle w:val="Compact"/>
        <w:numPr>
          <w:ilvl w:val="0"/>
          <w:numId w:val="1338"/>
        </w:numPr>
      </w:pPr>
      <w:r>
        <w:t xml:space="preserve">Consent form</w:t>
      </w:r>
    </w:p>
    <w:p>
      <w:pPr>
        <w:pStyle w:val="Compact"/>
        <w:numPr>
          <w:ilvl w:val="0"/>
          <w:numId w:val="1338"/>
        </w:numPr>
      </w:pPr>
      <w:r>
        <w:t xml:space="preserve">Lab result</w:t>
      </w:r>
    </w:p>
    <w:p>
      <w:pPr>
        <w:pStyle w:val="Compact"/>
        <w:numPr>
          <w:ilvl w:val="0"/>
          <w:numId w:val="1338"/>
        </w:numPr>
      </w:pPr>
      <w:r>
        <w:t xml:space="preserve">Referral letter</w:t>
      </w:r>
    </w:p>
    <w:p>
      <w:pPr>
        <w:pStyle w:val="Compact"/>
        <w:numPr>
          <w:ilvl w:val="0"/>
          <w:numId w:val="1338"/>
        </w:numPr>
      </w:pPr>
      <w:r>
        <w:t xml:space="preserve">Prescription</w:t>
      </w:r>
    </w:p>
    <w:p>
      <w:pPr>
        <w:pStyle w:val="Compact"/>
        <w:numPr>
          <w:ilvl w:val="0"/>
          <w:numId w:val="1338"/>
        </w:numPr>
      </w:pPr>
      <w:r>
        <w:t xml:space="preserve">Invoice / receipt</w:t>
      </w:r>
    </w:p>
    <w:p>
      <w:pPr>
        <w:pStyle w:val="Compact"/>
        <w:numPr>
          <w:ilvl w:val="0"/>
          <w:numId w:val="1338"/>
        </w:numPr>
      </w:pPr>
      <w:r>
        <w:t xml:space="preserve">ID document</w:t>
      </w:r>
    </w:p>
    <w:p>
      <w:pPr>
        <w:pStyle w:val="Compact"/>
        <w:numPr>
          <w:ilvl w:val="0"/>
          <w:numId w:val="1338"/>
        </w:numPr>
      </w:pPr>
      <w:r>
        <w:t xml:space="preserve">Insurance card</w:t>
      </w:r>
    </w:p>
    <w:p>
      <w:pPr>
        <w:pStyle w:val="Compact"/>
        <w:numPr>
          <w:ilvl w:val="0"/>
          <w:numId w:val="1338"/>
        </w:numPr>
      </w:pPr>
      <w:r>
        <w:t xml:space="preserve">Treatment plan</w:t>
      </w:r>
    </w:p>
    <w:p>
      <w:pPr>
        <w:pStyle w:val="Compact"/>
        <w:numPr>
          <w:ilvl w:val="0"/>
          <w:numId w:val="1338"/>
        </w:numPr>
      </w:pPr>
      <w:r>
        <w:t xml:space="preserve">Discharge summary</w:t>
      </w:r>
    </w:p>
    <w:p>
      <w:pPr>
        <w:pStyle w:val="Compact"/>
        <w:numPr>
          <w:ilvl w:val="0"/>
          <w:numId w:val="1338"/>
        </w:numPr>
      </w:pPr>
      <w:r>
        <w:t xml:space="preserve">Other</w:t>
      </w:r>
    </w:p>
    <w:p>
      <w:pPr>
        <w:pStyle w:val="FirstParagraph"/>
      </w:pPr>
      <w:r>
        <w:t xml:space="preserve">The list is configurable per clinic — keep it short (12 – 20 items</w:t>
      </w:r>
      <w:r>
        <w:t xml:space="preserve"> </w:t>
      </w:r>
      <w:r>
        <w:t xml:space="preserve">maximum). Long lists confuse users and dilute the value of filtering.</w:t>
      </w:r>
    </w:p>
    <w:bookmarkEnd w:id="554"/>
    <w:bookmarkStart w:id="555" w:name="tags"/>
    <w:p>
      <w:pPr>
        <w:pStyle w:val="Heading6"/>
      </w:pPr>
      <w:r>
        <w:t xml:space="preserve">Tags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Many per document</w:t>
      </w:r>
      <w:r>
        <w:t xml:space="preserve"> </w:t>
      </w:r>
      <w:r>
        <w:t xml:space="preserve">— comma-separated free text.</w:t>
      </w:r>
    </w:p>
    <w:p>
      <w:pPr>
        <w:pStyle w:val="Compact"/>
        <w:numPr>
          <w:ilvl w:val="0"/>
          <w:numId w:val="1339"/>
        </w:numPr>
      </w:pPr>
      <w:r>
        <w:t xml:space="preserve">Not validated — users type whatever they want.</w:t>
      </w:r>
    </w:p>
    <w:p>
      <w:pPr>
        <w:pStyle w:val="Compact"/>
        <w:numPr>
          <w:ilvl w:val="0"/>
          <w:numId w:val="1339"/>
        </w:numPr>
      </w:pPr>
      <w:r>
        <w:t xml:space="preserve">Searchable from the gallery search bar.</w:t>
      </w:r>
    </w:p>
    <w:p>
      <w:pPr>
        <w:pStyle w:val="Compact"/>
        <w:numPr>
          <w:ilvl w:val="0"/>
          <w:numId w:val="1339"/>
        </w:numPr>
      </w:pPr>
      <w:r>
        <w:t xml:space="preserve">Good for</w:t>
      </w:r>
      <w:r>
        <w:t xml:space="preserve"> </w:t>
      </w:r>
      <w:r>
        <w:rPr>
          <w:b/>
          <w:bCs/>
        </w:rPr>
        <w:t xml:space="preserve">ad-hoc grouping</w:t>
      </w:r>
      <w:r>
        <w:t xml:space="preserve"> </w:t>
      </w:r>
      <w:r>
        <w:t xml:space="preserve">that doesn’t deserve a category:</w:t>
      </w:r>
      <w:r>
        <w:t xml:space="preserve"> </w:t>
      </w:r>
      <w:r>
        <w:rPr>
          <w:i/>
          <w:iCs/>
        </w:rPr>
        <w:t xml:space="preserve">pre-op</w:t>
      </w:r>
      <w:r>
        <w:t xml:space="preserve">,</w:t>
      </w:r>
      <w:r>
        <w:t xml:space="preserve"> </w:t>
      </w:r>
      <w:r>
        <w:rPr>
          <w:i/>
          <w:iCs/>
        </w:rPr>
        <w:t xml:space="preserve">post-op</w:t>
      </w:r>
      <w:r>
        <w:t xml:space="preserve">,</w:t>
      </w:r>
      <w:r>
        <w:t xml:space="preserve"> </w:t>
      </w:r>
      <w:r>
        <w:rPr>
          <w:i/>
          <w:iCs/>
        </w:rPr>
        <w:t xml:space="preserve">insurance-claim</w:t>
      </w:r>
      <w:r>
        <w:t xml:space="preserve">,</w:t>
      </w:r>
      <w:r>
        <w:t xml:space="preserve"> </w:t>
      </w:r>
      <w:r>
        <w:rPr>
          <w:i/>
          <w:iCs/>
        </w:rPr>
        <w:t xml:space="preserve">re-do</w:t>
      </w:r>
      <w:r>
        <w:t xml:space="preserve">,</w:t>
      </w:r>
      <w:r>
        <w:t xml:space="preserve"> </w:t>
      </w:r>
      <w:r>
        <w:rPr>
          <w:i/>
          <w:iCs/>
        </w:rPr>
        <w:t xml:space="preserve">referred-out</w:t>
      </w:r>
      <w:r>
        <w:t xml:space="preserve">.</w:t>
      </w:r>
    </w:p>
    <w:bookmarkEnd w:id="555"/>
    <w:bookmarkStart w:id="556" w:name="tip-agree-a-tag-vocabulary"/>
    <w:p>
      <w:pPr>
        <w:pStyle w:val="Heading6"/>
      </w:pPr>
      <w:r>
        <w:t xml:space="preserve">Tip — agree a tag vocabulary</w:t>
      </w:r>
    </w:p>
    <w:p>
      <w:pPr>
        <w:pStyle w:val="FirstParagraph"/>
      </w:pPr>
      <w:r>
        <w:t xml:space="preserve">Free-form tags drift fast. Publish a short tag list (10 – 20 tags) and</w:t>
      </w:r>
      <w:r>
        <w:t xml:space="preserve"> </w:t>
      </w:r>
      <w:r>
        <w:t xml:space="preserve">ask the team to stick to it. Otherwise</w:t>
      </w:r>
      <w:r>
        <w:t xml:space="preserve"> </w:t>
      </w:r>
      <w:r>
        <w:rPr>
          <w:i/>
          <w:iCs/>
        </w:rPr>
        <w:t xml:space="preserve">preop</w:t>
      </w:r>
      <w:r>
        <w:t xml:space="preserve">,</w:t>
      </w:r>
      <w:r>
        <w:t xml:space="preserve"> </w:t>
      </w:r>
      <w:r>
        <w:rPr>
          <w:i/>
          <w:iCs/>
        </w:rPr>
        <w:t xml:space="preserve">pre-op</w:t>
      </w:r>
      <w:r>
        <w:t xml:space="preserve">,</w:t>
      </w:r>
      <w:r>
        <w:t xml:space="preserve"> </w:t>
      </w:r>
      <w:r>
        <w:rPr>
          <w:i/>
          <w:iCs/>
        </w:rPr>
        <w:t xml:space="preserve">Pre-Op</w:t>
      </w:r>
      <w:r>
        <w:t xml:space="preserve">, and</w:t>
      </w:r>
      <w:r>
        <w:t xml:space="preserve"> </w:t>
      </w:r>
      <w:r>
        <w:rPr>
          <w:i/>
          <w:iCs/>
        </w:rPr>
        <w:t xml:space="preserve">pre op</w:t>
      </w:r>
      <w:r>
        <w:t xml:space="preserve"> </w:t>
      </w:r>
      <w:r>
        <w:t xml:space="preserve">all end up as four different tags.</w:t>
      </w:r>
    </w:p>
    <w:bookmarkEnd w:id="556"/>
    <w:bookmarkStart w:id="557" w:name="keywords"/>
    <w:p>
      <w:pPr>
        <w:pStyle w:val="Heading6"/>
      </w:pPr>
      <w:r>
        <w:t xml:space="preserve">Keywords</w:t>
      </w:r>
    </w:p>
    <w:p>
      <w:pPr>
        <w:pStyle w:val="Compact"/>
        <w:numPr>
          <w:ilvl w:val="0"/>
          <w:numId w:val="1340"/>
        </w:numPr>
      </w:pPr>
      <w:r>
        <w:t xml:space="preserve">Free text, single field.</w:t>
      </w:r>
    </w:p>
    <w:p>
      <w:pPr>
        <w:pStyle w:val="Compact"/>
        <w:numPr>
          <w:ilvl w:val="0"/>
          <w:numId w:val="1340"/>
        </w:numPr>
      </w:pPr>
      <w:r>
        <w:t xml:space="preserve">Same as tags from a search point of view (the gallery search box</w:t>
      </w:r>
      <w:r>
        <w:t xml:space="preserve"> </w:t>
      </w:r>
      <w:r>
        <w:t xml:space="preserve">matches all three).</w:t>
      </w:r>
    </w:p>
    <w:p>
      <w:pPr>
        <w:pStyle w:val="Compact"/>
        <w:numPr>
          <w:ilvl w:val="0"/>
          <w:numId w:val="134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for searchable content that doesn’t fit a short tag</w:t>
      </w:r>
      <w:r>
        <w:t xml:space="preserve"> </w:t>
      </w:r>
      <w:r>
        <w:t xml:space="preserve">— e.g. the patient’s reported symptom in their own words (</w:t>
      </w:r>
      <w:r>
        <w:t xml:space="preserve">“upper</w:t>
      </w:r>
      <w:r>
        <w:t xml:space="preserve"> </w:t>
      </w:r>
      <w:r>
        <w:t xml:space="preserve">right molar pain since Monday”</w:t>
      </w:r>
      <w:r>
        <w:t xml:space="preserve">), or OCR’d content from a scanned</w:t>
      </w:r>
      <w:r>
        <w:t xml:space="preserve"> </w:t>
      </w:r>
      <w:r>
        <w:t xml:space="preserve">document.</w:t>
      </w:r>
    </w:p>
    <w:bookmarkEnd w:id="557"/>
    <w:bookmarkStart w:id="558" w:name="where-the-three-fields-show-up"/>
    <w:p>
      <w:pPr>
        <w:pStyle w:val="Heading6"/>
      </w:pPr>
      <w:r>
        <w:t xml:space="preserve">Where the three fields show 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badge</w:t>
            </w:r>
          </w:p>
        </w:tc>
        <w:tc>
          <w:tcPr/>
          <w:p>
            <w:pPr>
              <w:pStyle w:val="Compact"/>
            </w:pPr>
            <w:r>
              <w:t xml:space="preserve">Yes (coloured)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dropdown above gallery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box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dialog</w:t>
            </w:r>
          </w:p>
        </w:tc>
        <w:tc>
          <w:tcPr/>
          <w:p>
            <w:pPr>
              <w:pStyle w:val="Compact"/>
            </w:pPr>
            <w:r>
              <w:t xml:space="preserve">Picker</w:t>
            </w:r>
          </w:p>
        </w:tc>
        <w:tc>
          <w:tcPr/>
          <w:p>
            <w:pPr>
              <w:pStyle w:val="Compact"/>
            </w:pPr>
            <w:r>
              <w:t xml:space="preserve">Comma-separated input</w:t>
            </w:r>
          </w:p>
        </w:tc>
        <w:tc>
          <w:tcPr/>
          <w:p>
            <w:pPr>
              <w:pStyle w:val="Compact"/>
            </w:pPr>
            <w:r>
              <w:t xml:space="preserve">Comma-separated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dialog (bulk)</w:t>
            </w:r>
          </w:p>
        </w:tc>
        <w:tc>
          <w:tcPr/>
          <w:p>
            <w:pPr>
              <w:pStyle w:val="Compact"/>
            </w:pPr>
            <w:r>
              <w:t xml:space="preserve">Single value applied to all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bookmarkEnd w:id="558"/>
    <w:bookmarkStart w:id="559" w:name="storage-deduplication"/>
    <w:p>
      <w:pPr>
        <w:pStyle w:val="Heading6"/>
      </w:pPr>
      <w:r>
        <w:t xml:space="preserve">Storage &amp; Deduplication</w:t>
      </w:r>
    </w:p>
    <w:bookmarkEnd w:id="559"/>
    <w:bookmarkStart w:id="560" w:name="where-files-live"/>
    <w:p>
      <w:pPr>
        <w:pStyle w:val="Heading6"/>
      </w:pPr>
      <w:r>
        <w:t xml:space="preserve">Where files live</w:t>
      </w:r>
    </w:p>
    <w:p>
      <w:pPr>
        <w:pStyle w:val="FirstParagraph"/>
      </w:pPr>
      <w:r>
        <w:t xml:space="preserve">DM2 stores files in</w:t>
      </w:r>
      <w:r>
        <w:t xml:space="preserve"> </w:t>
      </w:r>
      <w:r>
        <w:rPr>
          <w:b/>
          <w:bCs/>
        </w:rPr>
        <w:t xml:space="preserve">one of three</w:t>
      </w:r>
      <w:r>
        <w:t xml:space="preserve"> </w:t>
      </w:r>
      <w:r>
        <w:t xml:space="preserve">places, chosen by the system</w:t>
      </w:r>
      <w:r>
        <w:t xml:space="preserve"> </w:t>
      </w:r>
      <w:r>
        <w:t xml:space="preserve">configuration: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to pick it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Default. Files are written to the server’s upload folder (typically</w:t>
            </w:r>
            <w:r>
              <w:t xml:space="preserve"> </w:t>
            </w:r>
            <w:r>
              <w:rPr>
                <w:rStyle w:val="VerbatimChar"/>
              </w:rPr>
              <w:t xml:space="preserve">wwwroot/upload/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Fast, simple, easy to back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Files are stored as blobs inside the HMS database.</w:t>
            </w:r>
          </w:p>
        </w:tc>
        <w:tc>
          <w:tcPr/>
          <w:p>
            <w:pPr>
              <w:pStyle w:val="Compact"/>
            </w:pPr>
            <w:r>
              <w:t xml:space="preserve">Single backup covers data + files; database grows fast.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Files are streamed to an HMS imaging server (separate machine).</w:t>
            </w:r>
          </w:p>
        </w:tc>
        <w:tc>
          <w:tcPr/>
          <w:p>
            <w:pPr>
              <w:pStyle w:val="Compact"/>
            </w:pPr>
            <w:r>
              <w:t xml:space="preserve">Best for multi-clinic groups sharing one imaging store.</w:t>
            </w:r>
          </w:p>
        </w:tc>
      </w:tr>
    </w:tbl>
    <w:p>
      <w:pPr>
        <w:pStyle w:val="BodyText"/>
      </w:pPr>
      <w:r>
        <w:t xml:space="preserve">The choice is set in the system’s imaging configuration — typically by</w:t>
      </w:r>
      <w:r>
        <w:t xml:space="preserve"> </w:t>
      </w:r>
      <w:r>
        <w:t xml:space="preserve">the IT team during install. End users see no difference.</w:t>
      </w:r>
    </w:p>
    <w:bookmarkEnd w:id="560"/>
    <w:bookmarkStart w:id="561" w:name="upload-folder-path"/>
    <w:p>
      <w:pPr>
        <w:pStyle w:val="Heading6"/>
      </w:pPr>
      <w:r>
        <w:t xml:space="preserve">Upload-folder path</w:t>
      </w:r>
    </w:p>
    <w:p>
      <w:pPr>
        <w:pStyle w:val="FirstParagraph"/>
      </w:pPr>
      <w:r>
        <w:t xml:space="preserve">When the storage mode is</w:t>
      </w:r>
      <w:r>
        <w:t xml:space="preserve"> </w:t>
      </w:r>
      <w:r>
        <w:rPr>
          <w:b/>
          <w:bCs/>
        </w:rPr>
        <w:t xml:space="preserve">OS</w:t>
      </w:r>
      <w:r>
        <w:t xml:space="preserve">, the default location is</w:t>
      </w:r>
      <w:r>
        <w:t xml:space="preserve"> </w:t>
      </w:r>
      <w:r>
        <w:rPr>
          <w:rStyle w:val="VerbatimChar"/>
        </w:rPr>
        <w:t xml:space="preserve">&lt;wwwroot&gt;/upload/</w:t>
      </w:r>
      <w:r>
        <w:t xml:space="preserve">. The admin can redirect it to an absolute path —</w:t>
      </w:r>
      <w:r>
        <w:t xml:space="preserve"> </w:t>
      </w:r>
      <w:r>
        <w:t xml:space="preserve">useful for pointing at a NAS, shared volume, or large local drive.</w:t>
      </w:r>
    </w:p>
    <w:p>
      <w:pPr>
        <w:pStyle w:val="BodyText"/>
      </w:pPr>
      <w:r>
        <w:t xml:space="preserve">Make sure the path is:</w:t>
      </w:r>
    </w:p>
    <w:p>
      <w:pPr>
        <w:pStyle w:val="Compact"/>
        <w:numPr>
          <w:ilvl w:val="0"/>
          <w:numId w:val="1341"/>
        </w:numPr>
      </w:pPr>
      <w:r>
        <w:t xml:space="preserve">On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disk — imaging fills space fast.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Backed up</w:t>
      </w:r>
      <w:r>
        <w:t xml:space="preserve"> </w:t>
      </w:r>
      <w:r>
        <w:t xml:space="preserve">— files live here, not in the database.</w:t>
      </w:r>
    </w:p>
    <w:p>
      <w:pPr>
        <w:pStyle w:val="Compact"/>
        <w:numPr>
          <w:ilvl w:val="0"/>
          <w:numId w:val="1341"/>
        </w:numPr>
      </w:pPr>
      <w:r>
        <w:t xml:space="preserve">Reachable by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application server in a load-balanced setup.</w:t>
      </w:r>
    </w:p>
    <w:bookmarkEnd w:id="561"/>
    <w:bookmarkStart w:id="562" w:name="file-size-limits"/>
    <w:p>
      <w:pPr>
        <w:pStyle w:val="Heading6"/>
      </w:pPr>
      <w:r>
        <w:t xml:space="preserve">File size limits</w:t>
      </w:r>
    </w:p>
    <w:p>
      <w:pPr>
        <w:pStyle w:val="Compact"/>
        <w:numPr>
          <w:ilvl w:val="0"/>
          <w:numId w:val="1342"/>
        </w:numPr>
      </w:pPr>
      <w:r>
        <w:t xml:space="preserve">Per-file maximum is controlled by the application’s request-size</w:t>
      </w:r>
      <w:r>
        <w:t xml:space="preserve"> </w:t>
      </w:r>
      <w:r>
        <w:t xml:space="preserve">limit (default 100 MB).</w:t>
      </w:r>
    </w:p>
    <w:p>
      <w:pPr>
        <w:pStyle w:val="Compact"/>
        <w:numPr>
          <w:ilvl w:val="0"/>
          <w:numId w:val="1342"/>
        </w:numPr>
      </w:pPr>
      <w:r>
        <w:t xml:space="preserve">Per-user upload limit can be set on the user record.</w:t>
      </w:r>
    </w:p>
    <w:p>
      <w:pPr>
        <w:pStyle w:val="Compact"/>
        <w:numPr>
          <w:ilvl w:val="0"/>
          <w:numId w:val="1342"/>
        </w:numPr>
      </w:pPr>
      <w:r>
        <w:t xml:space="preserve">Browsers also impose their own request size — if a user can’t</w:t>
      </w:r>
      <w:r>
        <w:t xml:space="preserve"> </w:t>
      </w:r>
      <w:r>
        <w:t xml:space="preserve">upload a large video, try the alternate browser before increasing</w:t>
      </w:r>
      <w:r>
        <w:t xml:space="preserve"> </w:t>
      </w:r>
      <w:r>
        <w:t xml:space="preserve">server limits.</w:t>
      </w:r>
    </w:p>
    <w:bookmarkEnd w:id="562"/>
    <w:bookmarkStart w:id="563" w:name="deduplication"/>
    <w:p>
      <w:pPr>
        <w:pStyle w:val="Heading6"/>
      </w:pPr>
      <w:r>
        <w:t xml:space="preserve">Deduplication</w:t>
      </w:r>
    </w:p>
    <w:p>
      <w:pPr>
        <w:pStyle w:val="FirstParagraph"/>
      </w:pPr>
      <w:r>
        <w:t xml:space="preserve">DM2 hashes every uploaded file (SHA-256 of the binary content). On</w:t>
      </w:r>
      <w:r>
        <w:t xml:space="preserve"> </w:t>
      </w:r>
      <w:r>
        <w:t xml:space="preserve">upload:</w:t>
      </w:r>
    </w:p>
    <w:p>
      <w:pPr>
        <w:pStyle w:val="Compact"/>
        <w:numPr>
          <w:ilvl w:val="0"/>
          <w:numId w:val="1343"/>
        </w:numPr>
      </w:pPr>
      <w:r>
        <w:t xml:space="preserve">The hash is computed in the browser before the file is sent.</w:t>
      </w:r>
    </w:p>
    <w:p>
      <w:pPr>
        <w:pStyle w:val="Compact"/>
        <w:numPr>
          <w:ilvl w:val="0"/>
          <w:numId w:val="1343"/>
        </w:numPr>
      </w:pPr>
      <w:r>
        <w:t xml:space="preserve">The server checks whether that hash already exists for</w:t>
      </w:r>
      <w: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patient</w:t>
      </w:r>
      <w:r>
        <w:t xml:space="preserve">.</w:t>
      </w:r>
    </w:p>
    <w:p>
      <w:pPr>
        <w:pStyle w:val="Compact"/>
        <w:numPr>
          <w:ilvl w:val="0"/>
          <w:numId w:val="1343"/>
        </w:numPr>
      </w:pPr>
      <w:r>
        <w:t xml:space="preserve">If yes:</w:t>
      </w:r>
    </w:p>
    <w:p>
      <w:pPr>
        <w:pStyle w:val="Compact"/>
        <w:numPr>
          <w:ilvl w:val="1"/>
          <w:numId w:val="1344"/>
        </w:numPr>
      </w:pPr>
      <w:r>
        <w:rPr>
          <w:b/>
          <w:bCs/>
        </w:rPr>
        <w:t xml:space="preserve">Skip duplicate uploads (by content hash)</w:t>
      </w:r>
      <w:r>
        <w:t xml:space="preserve"> </w:t>
      </w:r>
      <w:r>
        <w:t xml:space="preserve">ON upload is</w:t>
      </w:r>
      <w:r>
        <w:t xml:space="preserve"> </w:t>
      </w:r>
      <w:r>
        <w:t xml:space="preserve">silently skipped; the existing tile is highlighted.</w:t>
      </w:r>
    </w:p>
    <w:p>
      <w:pPr>
        <w:pStyle w:val="Compact"/>
        <w:numPr>
          <w:ilvl w:val="1"/>
          <w:numId w:val="1344"/>
        </w:numPr>
      </w:pPr>
      <w:r>
        <w:rPr>
          <w:b/>
          <w:bCs/>
        </w:rPr>
        <w:t xml:space="preserve">Skip duplicate uploads</w:t>
      </w:r>
      <w:r>
        <w:t xml:space="preserve"> </w:t>
      </w:r>
      <w:r>
        <w:t xml:space="preserve">OFF upload proceeds; a small</w:t>
      </w:r>
      <w:r>
        <w:t xml:space="preserve"> </w:t>
      </w:r>
      <w:r>
        <w:t xml:space="preserve">duplicate badge appears on the new tile.</w:t>
      </w:r>
    </w:p>
    <w:p>
      <w:pPr>
        <w:pStyle w:val="FirstParagraph"/>
      </w:pPr>
      <w:r>
        <w:t xml:space="preserve">The hash check is</w:t>
      </w:r>
      <w:r>
        <w:t xml:space="preserve"> </w:t>
      </w:r>
      <w:r>
        <w:rPr>
          <w:b/>
          <w:bCs/>
        </w:rPr>
        <w:t xml:space="preserve">per patient</w:t>
      </w:r>
      <w:r>
        <w:t xml:space="preserve">, not global — the same image</w:t>
      </w:r>
      <w:r>
        <w:t xml:space="preserve"> </w:t>
      </w:r>
      <w:r>
        <w:t xml:space="preserve">attached to two different patients is allowed (they may genuinely</w:t>
      </w:r>
      <w:r>
        <w:t xml:space="preserve"> </w:t>
      </w:r>
      <w:r>
        <w:t xml:space="preserve">need a copy each).</w:t>
      </w:r>
    </w:p>
    <w:bookmarkEnd w:id="563"/>
    <w:bookmarkStart w:id="564" w:name="soft-delete-retention"/>
    <w:p>
      <w:pPr>
        <w:pStyle w:val="Heading6"/>
      </w:pPr>
      <w:r>
        <w:t xml:space="preserve">Soft delete &amp; retention</w:t>
      </w:r>
    </w:p>
    <w:p>
      <w:pPr>
        <w:pStyle w:val="FirstParagraph"/>
      </w:pPr>
      <w:r>
        <w:t xml:space="preserve">Deleted documents move to a recycle bin and stay there until:</w:t>
      </w:r>
    </w:p>
    <w:p>
      <w:pPr>
        <w:pStyle w:val="Compact"/>
        <w:numPr>
          <w:ilvl w:val="0"/>
          <w:numId w:val="1345"/>
        </w:numPr>
      </w:pPr>
      <w:r>
        <w:t xml:space="preserve">A user with</w:t>
      </w:r>
      <w:r>
        <w:t xml:space="preserve"> </w:t>
      </w:r>
      <w:r>
        <w:rPr>
          <w:b/>
          <w:bCs/>
        </w:rPr>
        <w:t xml:space="preserve">Hard-delete</w:t>
      </w:r>
      <w:r>
        <w:t xml:space="preserve"> </w:t>
      </w:r>
      <w:r>
        <w:t xml:space="preserve">permission removes them permanently, or</w:t>
      </w:r>
    </w:p>
    <w:p>
      <w:pPr>
        <w:pStyle w:val="Compact"/>
        <w:numPr>
          <w:ilvl w:val="0"/>
          <w:numId w:val="1345"/>
        </w:numPr>
      </w:pPr>
      <w:r>
        <w:t xml:space="preserve">A retention sweep runs (configurable) and removes items older than</w:t>
      </w:r>
      <w:r>
        <w:t xml:space="preserve"> </w:t>
      </w:r>
      <w:r>
        <w:t xml:space="preserve">the retention window.</w:t>
      </w:r>
    </w:p>
    <w:p>
      <w:pPr>
        <w:pStyle w:val="FirstParagraph"/>
      </w:pPr>
      <w:r>
        <w:t xml:space="preserve">The retention sweep is off by default — clinics opt-in once they have</w:t>
      </w:r>
      <w:r>
        <w:t xml:space="preserve"> </w:t>
      </w:r>
      <w:r>
        <w:t xml:space="preserve">agreed a retention policy with their compliance team.</w:t>
      </w:r>
    </w:p>
    <w:bookmarkEnd w:id="564"/>
    <w:bookmarkStart w:id="565" w:name="audit"/>
    <w:p>
      <w:pPr>
        <w:pStyle w:val="Heading6"/>
      </w:pPr>
      <w:r>
        <w:t xml:space="preserve">Audit</w:t>
      </w:r>
    </w:p>
    <w:p>
      <w:pPr>
        <w:pStyle w:val="FirstParagraph"/>
      </w:pPr>
      <w:r>
        <w:t xml:space="preserve">Every upload, edit, delete, restore, and download is logged with</w:t>
      </w:r>
      <w:r>
        <w:t xml:space="preserve"> </w:t>
      </w:r>
      <w:r>
        <w:t xml:space="preserve">user, timestamp, and document ID. The log is queryable from the</w:t>
      </w:r>
      <w:r>
        <w:t xml:space="preserve"> </w:t>
      </w:r>
      <w:r>
        <w:t xml:space="preserve">system audit module (outside DM2).</w:t>
      </w:r>
    </w:p>
    <w:bookmarkEnd w:id="565"/>
    <w:bookmarkEnd w:id="566"/>
    <w:bookmarkEnd w:id="567"/>
    <w:bookmarkStart w:id="576" w:name="dental-chart"/>
    <w:p>
      <w:pPr>
        <w:pStyle w:val="Heading4"/>
      </w:pPr>
      <w:r>
        <w:t xml:space="preserve">Dental Chart</w:t>
      </w:r>
    </w:p>
    <w:bookmarkStart w:id="568" w:name="introduction"/>
    <w:p>
      <w:pPr>
        <w:pStyle w:val="Heading5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HMS Dental Chart</w:t>
      </w:r>
      <w:r>
        <w:t xml:space="preserve"> </w:t>
      </w:r>
      <w:r>
        <w:t xml:space="preserve">is the clinical heart of every dental visit</w:t>
      </w:r>
      <w:r>
        <w:t xml:space="preserve"> </w:t>
      </w:r>
      <w:r>
        <w:t xml:space="preserve">in HMS. It is the screen the dentist works in chairside — a live,</w:t>
      </w:r>
      <w:r>
        <w:t xml:space="preserve"> </w:t>
      </w:r>
      <w:r>
        <w:t xml:space="preserve">two-arch view of the patient’s mouth where every condition, every</w:t>
      </w:r>
      <w:r>
        <w:t xml:space="preserve"> </w:t>
      </w:r>
      <w:r>
        <w:t xml:space="preserve">treatment, every prescription, and every measurement is recorded by</w:t>
      </w:r>
      <w:r>
        <w:t xml:space="preserve"> </w:t>
      </w:r>
      <w:r>
        <w:t xml:space="preserve">clicking the tooth it relates to.</w:t>
      </w:r>
    </w:p>
    <w:p>
      <w:pPr>
        <w:pStyle w:val="BodyText"/>
      </w:pPr>
      <w:r>
        <w:t xml:space="preserve">Unlike a paper chart, the HMS Dental Chart links what the dentist</w:t>
      </w:r>
      <w:r>
        <w:t xml:space="preserve"> </w:t>
      </w:r>
      <w:r>
        <w:t xml:space="preserve">records to the</w:t>
      </w:r>
      <w:r>
        <w:t xml:space="preserve"> </w:t>
      </w:r>
      <w:r>
        <w:rPr>
          <w:b/>
          <w:bCs/>
        </w:rPr>
        <w:t xml:space="preserve">patient’s account</w:t>
      </w:r>
      <w:r>
        <w:t xml:space="preserve"> </w:t>
      </w:r>
      <w:r>
        <w:t xml:space="preserve">(the bill flows automatically),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treatment plan</w:t>
      </w:r>
      <w:r>
        <w:t xml:space="preserve"> </w:t>
      </w:r>
      <w:r>
        <w:t xml:space="preserve">(planned procedures appear on the chart),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prescription queue</w:t>
      </w:r>
      <w:r>
        <w:t xml:space="preserve">, the</w:t>
      </w:r>
      <w:r>
        <w:t xml:space="preserve"> </w:t>
      </w:r>
      <w:r>
        <w:rPr>
          <w:b/>
          <w:bCs/>
        </w:rPr>
        <w:t xml:space="preserve">lab orders</w:t>
      </w:r>
      <w:r>
        <w:t xml:space="preserve">, and the</w:t>
      </w:r>
      <w:r>
        <w:t xml:space="preserve"> </w:t>
      </w:r>
      <w:r>
        <w:rPr>
          <w:b/>
          <w:bCs/>
        </w:rPr>
        <w:t xml:space="preserve">patient’s</w:t>
      </w:r>
      <w:r>
        <w:rPr>
          <w:b/>
          <w:bCs/>
        </w:rPr>
        <w:t xml:space="preserve"> </w:t>
      </w:r>
      <w:r>
        <w:rPr>
          <w:b/>
          <w:bCs/>
        </w:rPr>
        <w:t xml:space="preserve">imaging gallery</w:t>
      </w:r>
      <w:r>
        <w:t xml:space="preserve"> </w:t>
      </w:r>
      <w:r>
        <w:t xml:space="preserve">— all without re-typing anything.</w:t>
      </w:r>
    </w:p>
    <w:p>
      <w:pPr>
        <w:pStyle w:val="BodyText"/>
      </w:pPr>
      <w:r>
        <w:t xml:space="preserve">It supports both</w:t>
      </w:r>
      <w:r>
        <w:t xml:space="preserve"> </w:t>
      </w:r>
      <w:r>
        <w:rPr>
          <w:b/>
          <w:bCs/>
        </w:rPr>
        <w:t xml:space="preserve">adult</w:t>
      </w:r>
      <w:r>
        <w:t xml:space="preserve"> </w:t>
      </w:r>
      <w:r>
        <w:t xml:space="preserve">(permanent) and</w:t>
      </w:r>
      <w:r>
        <w:t xml:space="preserve"> </w:t>
      </w:r>
      <w:r>
        <w:rPr>
          <w:b/>
          <w:bCs/>
        </w:rPr>
        <w:t xml:space="preserve">paediatric</w:t>
      </w:r>
      <w:r>
        <w:t xml:space="preserve"> </w:t>
      </w:r>
      <w:r>
        <w:t xml:space="preserve">(primary)</w:t>
      </w:r>
      <w:r>
        <w:t xml:space="preserve"> </w:t>
      </w:r>
      <w:r>
        <w:t xml:space="preserve">dentitions, and overlays five specialised clinical views on top of</w:t>
      </w:r>
      <w:r>
        <w:t xml:space="preserve"> </w:t>
      </w:r>
      <w:r>
        <w:t xml:space="preserve">the base chart —</w:t>
      </w:r>
      <w:r>
        <w:t xml:space="preserve"> </w:t>
      </w:r>
      <w:r>
        <w:rPr>
          <w:b/>
          <w:bCs/>
        </w:rPr>
        <w:t xml:space="preserve">Treatment Plan</w:t>
      </w:r>
      <w:r>
        <w:t xml:space="preserve">,</w:t>
      </w:r>
      <w:r>
        <w:t xml:space="preserve"> </w:t>
      </w:r>
      <w:r>
        <w:rPr>
          <w:b/>
          <w:bCs/>
        </w:rPr>
        <w:t xml:space="preserve">Periodontal</w:t>
      </w:r>
      <w:r>
        <w:t xml:space="preserve">,</w:t>
      </w:r>
      <w:r>
        <w:t xml:space="preserve"> </w:t>
      </w:r>
      <w:r>
        <w:rPr>
          <w:b/>
          <w:bCs/>
        </w:rPr>
        <w:t xml:space="preserve">Orthodontic</w:t>
      </w:r>
      <w:r>
        <w:t xml:space="preserve">,</w:t>
      </w:r>
      <w:r>
        <w:t xml:space="preserve"> </w:t>
      </w:r>
      <w:r>
        <w:rPr>
          <w:b/>
          <w:bCs/>
        </w:rPr>
        <w:t xml:space="preserve">Caries</w:t>
      </w:r>
      <w:r>
        <w:t xml:space="preserve">,</w:t>
      </w:r>
      <w:r>
        <w:t xml:space="preserve"> </w:t>
      </w:r>
      <w:r>
        <w:rPr>
          <w:b/>
          <w:bCs/>
        </w:rPr>
        <w:t xml:space="preserve">Endodontic / Radiographic</w:t>
      </w:r>
      <w:r>
        <w:t xml:space="preserve">, and</w:t>
      </w:r>
      <w:r>
        <w:t xml:space="preserve"> </w:t>
      </w:r>
      <w:r>
        <w:rPr>
          <w:b/>
          <w:bCs/>
        </w:rPr>
        <w:t xml:space="preserve">Occlusion</w:t>
      </w:r>
      <w:r>
        <w:t xml:space="preserve"> </w:t>
      </w:r>
      <w:r>
        <w:t xml:space="preserve">— so one</w:t>
      </w:r>
      <w:r>
        <w:t xml:space="preserve"> </w:t>
      </w:r>
      <w:r>
        <w:t xml:space="preserve">chart serves a general dentist, a perio, an ortho, and an endodontist</w:t>
      </w:r>
      <w:r>
        <w:t xml:space="preserve"> </w:t>
      </w:r>
      <w:r>
        <w:t xml:space="preserve">without context-switching.</w:t>
      </w:r>
    </w:p>
    <w:p>
      <w:pPr>
        <w:pStyle w:val="BodyText"/>
      </w:pPr>
      <w:r>
        <w:t xml:space="preserve">Snapshots let you freeze the chart on any date and compare two</w:t>
      </w:r>
      <w:r>
        <w:t xml:space="preserve"> </w:t>
      </w:r>
      <w:r>
        <w:t xml:space="preserve">points in time side-by-side — invaluable for follow-up visits,</w:t>
      </w:r>
      <w:r>
        <w:t xml:space="preserve"> </w:t>
      </w:r>
      <w:r>
        <w:t xml:space="preserve">medico-legal records, and patient-facing progress reviews.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Demo mode</w:t>
      </w:r>
      <w:r>
        <w:t xml:space="preserve"> </w:t>
      </w:r>
      <w:r>
        <w:t xml:space="preserve">loads a realistic showcase case so the dentist can</w:t>
      </w:r>
      <w:r>
        <w:t xml:space="preserve"> </w:t>
      </w:r>
      <w:r>
        <w:t xml:space="preserve">present the chart’s capabilities (perio findings, ortho appliance,</w:t>
      </w:r>
      <w:r>
        <w:t xml:space="preserve"> </w:t>
      </w:r>
      <w:r>
        <w:t xml:space="preserve">mixed treatment plan) without touching any real patient data.</w:t>
      </w:r>
    </w:p>
    <w:bookmarkEnd w:id="568"/>
    <w:bookmarkStart w:id="569" w:name="key-benefits"/>
    <w:p>
      <w:pPr>
        <w:pStyle w:val="Heading5"/>
      </w:pPr>
      <w:r>
        <w:t xml:space="preserve">Key benefits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Click-driven, not form-driven</w:t>
      </w:r>
      <w:r>
        <w:t xml:space="preserve"> </w:t>
      </w:r>
      <w:r>
        <w:t xml:space="preserve">— the tooth is the input; no</w:t>
      </w:r>
      <w:r>
        <w:t xml:space="preserve"> </w:t>
      </w:r>
      <w:r>
        <w:t xml:space="preserve">separate forms to fill in for each procedure.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One chart, many specialties</w:t>
      </w:r>
      <w:r>
        <w:t xml:space="preserve"> </w:t>
      </w:r>
      <w:r>
        <w:t xml:space="preserve">— perio overlay, ortho overlay,</w:t>
      </w:r>
      <w:r>
        <w:t xml:space="preserve"> </w:t>
      </w:r>
      <w:r>
        <w:t xml:space="preserve">endo / radiographic overlay, occlusion overlay, treatment plan</w:t>
      </w:r>
      <w:r>
        <w:t xml:space="preserve"> </w:t>
      </w:r>
      <w:r>
        <w:t xml:space="preserve">overlay, caries overlay — each independent, each toggleable.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Adult + paediatric in one place</w:t>
      </w:r>
      <w:r>
        <w:t xml:space="preserve"> </w:t>
      </w:r>
      <w:r>
        <w:t xml:space="preserve">— switch dentitions with a</w:t>
      </w:r>
      <w:r>
        <w:t xml:space="preserve"> </w:t>
      </w:r>
      <w:r>
        <w:t xml:space="preserve">single button; the chart redraws appropriately for primary teeth.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Snapshots and compare</w:t>
      </w:r>
      <w:r>
        <w:t xml:space="preserve"> </w:t>
      </w:r>
      <w:r>
        <w:t xml:space="preserve">— capture the chart on any date, compare</w:t>
      </w:r>
      <w:r>
        <w:t xml:space="preserve"> </w:t>
      </w:r>
      <w:r>
        <w:t xml:space="preserve">any two snapshots side-by-side, highlight what was added or</w:t>
      </w:r>
      <w:r>
        <w:t xml:space="preserve"> </w:t>
      </w:r>
      <w:r>
        <w:t xml:space="preserve">removed between them.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Multi-select + mirror</w:t>
      </w:r>
      <w:r>
        <w:t xml:space="preserve"> </w:t>
      </w:r>
      <w:r>
        <w:t xml:space="preserve">— apply the same procedure to many</w:t>
      </w:r>
      <w:r>
        <w:t xml:space="preserve"> </w:t>
      </w:r>
      <w:r>
        <w:t xml:space="preserve">teeth in one click; mirror today’s work to the contralateral side</w:t>
      </w:r>
      <w:r>
        <w:t xml:space="preserve"> </w:t>
      </w:r>
      <w:r>
        <w:t xml:space="preserve">in another click.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Per-tooth depth</w:t>
      </w:r>
      <w:r>
        <w:t xml:space="preserve"> </w:t>
      </w:r>
      <w:r>
        <w:t xml:space="preserve">— each tooth carries its own notes, images,</w:t>
      </w:r>
      <w:r>
        <w:t xml:space="preserve"> </w:t>
      </w:r>
      <w:r>
        <w:t xml:space="preserve">endodontic findings, radiographic findings, plus the chart icons.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Linked to the rest of HMS</w:t>
      </w:r>
      <w:r>
        <w:t xml:space="preserve"> </w:t>
      </w:r>
      <w:r>
        <w:t xml:space="preserve">— every procedure recorded</w:t>
      </w:r>
      <w:r>
        <w:t xml:space="preserve"> </w:t>
      </w:r>
      <w:r>
        <w:t xml:space="preserve">contributes to the patient’s bill, treatment plan, and imaging</w:t>
      </w:r>
      <w:r>
        <w:t xml:space="preserve"> </w:t>
      </w:r>
      <w:r>
        <w:t xml:space="preserve">gallery; no double-entry.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Visit-aware</w:t>
      </w:r>
      <w:r>
        <w:t xml:space="preserve"> </w:t>
      </w:r>
      <w:r>
        <w:t xml:space="preserve">— the chart shows what changed</w:t>
      </w:r>
      <w:r>
        <w:t xml:space="preserve"> </w:t>
      </w:r>
      <w:r>
        <w:rPr>
          <w:i/>
          <w:iCs/>
        </w:rPr>
        <w:t xml:space="preserve">during this</w:t>
      </w:r>
      <w:r>
        <w:rPr>
          <w:i/>
          <w:iCs/>
        </w:rPr>
        <w:t xml:space="preserve"> </w:t>
      </w:r>
      <w:r>
        <w:rPr>
          <w:i/>
          <w:iCs/>
        </w:rPr>
        <w:t xml:space="preserve">visit</w:t>
      </w:r>
      <w:r>
        <w:t xml:space="preserve"> </w:t>
      </w:r>
      <w:r>
        <w:t xml:space="preserve">vs everything historic.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Print-friendly</w:t>
      </w:r>
      <w:r>
        <w:t xml:space="preserve"> </w:t>
      </w:r>
      <w:r>
        <w:t xml:space="preserve">— a clean chart-only print layout for the</w:t>
      </w:r>
      <w:r>
        <w:t xml:space="preserve"> </w:t>
      </w:r>
      <w:r>
        <w:t xml:space="preserve">patient or the file.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Demo mode</w:t>
      </w:r>
      <w:r>
        <w:t xml:space="preserve"> </w:t>
      </w:r>
      <w:r>
        <w:t xml:space="preserve">— sales / training use without polluting real data.</w:t>
      </w:r>
    </w:p>
    <w:bookmarkEnd w:id="569"/>
    <w:bookmarkStart w:id="571" w:name="how-it-shows-up-in-the-system-1"/>
    <w:p>
      <w:pPr>
        <w:pStyle w:val="Heading5"/>
      </w:pPr>
      <w:r>
        <w:t xml:space="preserve">How it shows up in the system</w:t>
      </w:r>
    </w:p>
    <w:p>
      <w:pPr>
        <w:pStyle w:val="FirstParagraph"/>
      </w:pPr>
      <w:r>
        <w:t xml:space="preserve">The Dental Chart is embedded inside the patient’s clinical</w:t>
      </w:r>
      <w:r>
        <w:t xml:space="preserve"> </w:t>
      </w:r>
      <w:r>
        <w:t xml:space="preserve">workspace. From the</w:t>
      </w:r>
      <w:r>
        <w:t xml:space="preserve"> </w:t>
      </w:r>
      <w:hyperlink r:id="rId570">
        <w:r>
          <w:rPr>
            <w:rStyle w:val="Hyperlink"/>
            <w:b/>
            <w:bCs/>
          </w:rPr>
          <w:t xml:space="preserve">Clinic Reception</w:t>
        </w:r>
      </w:hyperlink>
      <w:r>
        <w:t xml:space="preserve"> </w:t>
      </w:r>
      <w:r>
        <w:t xml:space="preserve">front desk, the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 </w:t>
      </w:r>
      <w:r>
        <w:t xml:space="preserve">toolbar button opens it for the</w:t>
      </w:r>
      <w:r>
        <w:t xml:space="preserve"> </w:t>
      </w:r>
      <w:r>
        <w:t xml:space="preserve">selected patient. Inside the chart, every change automatically</w:t>
      </w:r>
      <w:r>
        <w:t xml:space="preserve"> </w:t>
      </w:r>
      <w:r>
        <w:t xml:space="preserve">links to the current visit.</w:t>
      </w:r>
    </w:p>
    <w:bookmarkEnd w:id="571"/>
    <w:bookmarkStart w:id="575" w:name="quick-map-1"/>
    <w:p>
      <w:pPr>
        <w:pStyle w:val="Heading5"/>
      </w:pPr>
      <w:r>
        <w:t xml:space="preserve">Quick map</w:t>
      </w:r>
    </w:p>
    <w:p>
      <w:pPr>
        <w:pStyle w:val="Compact"/>
        <w:numPr>
          <w:ilvl w:val="0"/>
          <w:numId w:val="1347"/>
        </w:numPr>
      </w:pP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first patient, first</w:t>
      </w:r>
      <w:r>
        <w:t xml:space="preserve"> </w:t>
      </w:r>
      <w:r>
        <w:t xml:space="preserve">procedure, save and close.</w:t>
      </w:r>
    </w:p>
    <w:p>
      <w:pPr>
        <w:pStyle w:val="Compact"/>
        <w:numPr>
          <w:ilvl w:val="0"/>
          <w:numId w:val="1347"/>
        </w:numPr>
      </w:pP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— the categorised feature list.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Using the chart</w:t>
      </w:r>
      <w:r>
        <w:t xml:space="preserve"> </w:t>
      </w:r>
      <w:r>
        <w:t xml:space="preserve">— layout, tools, selecting teeth, per-tooth</w:t>
      </w:r>
      <w:r>
        <w:t xml:space="preserve"> </w:t>
      </w:r>
      <w:r>
        <w:t xml:space="preserve">actions.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Overlays</w:t>
      </w:r>
      <w:r>
        <w:t xml:space="preserve"> </w:t>
      </w:r>
      <w:r>
        <w:t xml:space="preserve">— Plan, Periodontal, Orthodontic, Caries,</w:t>
      </w:r>
      <w:r>
        <w:t xml:space="preserve"> </w:t>
      </w:r>
      <w:r>
        <w:t xml:space="preserve">Endodontic / Radiographic, Occlusion.</w:t>
      </w:r>
    </w:p>
    <w:p>
      <w:pPr>
        <w:pStyle w:val="Compact"/>
        <w:numPr>
          <w:ilvl w:val="0"/>
          <w:numId w:val="1347"/>
        </w:numPr>
      </w:pPr>
      <w:hyperlink r:id="rId572">
        <w:r>
          <w:rPr>
            <w:rStyle w:val="Hyperlink"/>
            <w:b/>
            <w:bCs/>
          </w:rPr>
          <w:t xml:space="preserve">Snapshots &amp; Compare</w:t>
        </w:r>
      </w:hyperlink>
      <w:r>
        <w:t xml:space="preserve"> </w:t>
      </w:r>
      <w:r>
        <w:t xml:space="preserve">— capture</w:t>
      </w:r>
      <w:r>
        <w:t xml:space="preserve"> </w:t>
      </w:r>
      <w:r>
        <w:t xml:space="preserve">and compare points in time.</w:t>
      </w:r>
    </w:p>
    <w:p>
      <w:pPr>
        <w:pStyle w:val="Compact"/>
        <w:numPr>
          <w:ilvl w:val="0"/>
          <w:numId w:val="1347"/>
        </w:numPr>
      </w:pPr>
      <w:hyperlink r:id="rId573">
        <w:r>
          <w:rPr>
            <w:rStyle w:val="Hyperlink"/>
            <w:b/>
            <w:bCs/>
          </w:rPr>
          <w:t xml:space="preserve">Demo Mode</w:t>
        </w:r>
      </w:hyperlink>
      <w:r>
        <w:t xml:space="preserve"> </w:t>
      </w:r>
      <w:r>
        <w:t xml:space="preserve">— load a showcase case for</w:t>
      </w:r>
      <w:r>
        <w:t xml:space="preserve"> </w:t>
      </w:r>
      <w:r>
        <w:t xml:space="preserve">presentations.</w:t>
      </w:r>
    </w:p>
    <w:p>
      <w:pPr>
        <w:pStyle w:val="Compact"/>
        <w:numPr>
          <w:ilvl w:val="0"/>
          <w:numId w:val="1347"/>
        </w:numPr>
      </w:pPr>
      <w:hyperlink r:id="rId574">
        <w:r>
          <w:rPr>
            <w:rStyle w:val="Hyperlink"/>
            <w:b/>
            <w:bCs/>
          </w:rPr>
          <w:t xml:space="preserve">Printing &amp; Export</w:t>
        </w:r>
      </w:hyperlink>
      <w:r>
        <w:t xml:space="preserve"> </w:t>
      </w:r>
      <w:r>
        <w:t xml:space="preserve">— clean prints</w:t>
      </w:r>
      <w:r>
        <w:t xml:space="preserve"> </w:t>
      </w:r>
      <w:r>
        <w:t xml:space="preserve">and gallery export.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— tooth numbering systems, the procedure</w:t>
      </w:r>
      <w:r>
        <w:t xml:space="preserve"> </w:t>
      </w:r>
      <w:r>
        <w:t xml:space="preserve">legend.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.</w:t>
      </w:r>
    </w:p>
    <w:bookmarkEnd w:id="575"/>
    <w:bookmarkEnd w:id="576"/>
    <w:bookmarkStart w:id="588" w:name="getting-started-5"/>
    <w:p>
      <w:pPr>
        <w:pStyle w:val="Heading4"/>
      </w:pPr>
      <w:r>
        <w:t xml:space="preserve">Getting Started</w:t>
      </w:r>
    </w:p>
    <w:p>
      <w:pPr>
        <w:pStyle w:val="FirstParagraph"/>
      </w:pPr>
      <w:r>
        <w:t xml:space="preserve">A typical chairside visit, start to finish.</w:t>
      </w:r>
    </w:p>
    <w:bookmarkStart w:id="577" w:name="open-the-chart"/>
    <w:p>
      <w:pPr>
        <w:pStyle w:val="Heading5"/>
      </w:pPr>
      <w:r>
        <w:t xml:space="preserve">1. Open the chart</w:t>
      </w:r>
    </w:p>
    <w:p>
      <w:pPr>
        <w:pStyle w:val="FirstParagraph"/>
      </w:pPr>
      <w:r>
        <w:t xml:space="preserve">From the Clinic Reception front desk, with the patient selected,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 </w:t>
      </w:r>
      <w:r>
        <w:t xml:space="preserve">on the toolbar. The chart fills the screen</w:t>
      </w:r>
      <w:r>
        <w:t xml:space="preserve"> </w:t>
      </w:r>
      <w:r>
        <w:t xml:space="preserve">with the patient’s two arches (upper and lower).</w:t>
      </w:r>
    </w:p>
    <w:p>
      <w:pPr>
        <w:pStyle w:val="BodyText"/>
      </w:pPr>
      <w:r>
        <w:t xml:space="preserve">If the patient is a child, click</w:t>
      </w:r>
      <w:r>
        <w:t xml:space="preserve"> </w:t>
      </w:r>
      <w:r>
        <w:rPr>
          <w:b/>
          <w:bCs/>
        </w:rPr>
        <w:t xml:space="preserve">Pedo</w:t>
      </w:r>
      <w:r>
        <w:t xml:space="preserve"> </w:t>
      </w:r>
      <w:r>
        <w:t xml:space="preserve">in the toolbar to switch</w:t>
      </w:r>
      <w:r>
        <w:t xml:space="preserve"> </w:t>
      </w:r>
      <w:r>
        <w:t xml:space="preserve">to the paediatric (primary) dentition. The chart redraws with</w:t>
      </w:r>
      <w:r>
        <w:t xml:space="preserve"> </w:t>
      </w:r>
      <w:r>
        <w:t xml:space="preserve">primary teeth.</w:t>
      </w:r>
    </w:p>
    <w:bookmarkEnd w:id="577"/>
    <w:bookmarkStart w:id="578" w:name="find-your-tools"/>
    <w:p>
      <w:pPr>
        <w:pStyle w:val="Heading5"/>
      </w:pPr>
      <w:r>
        <w:t xml:space="preserve">2. Find your tools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toolbox</w:t>
      </w:r>
      <w:r>
        <w:t xml:space="preserve"> </w:t>
      </w:r>
      <w:r>
        <w:t xml:space="preserve">opens on the left. It is split into three groups,</w:t>
      </w:r>
      <w:r>
        <w:t xml:space="preserve"> </w:t>
      </w:r>
      <w:r>
        <w:t xml:space="preserve">top to bottom: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What it picks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condition you are recording on the tooth — caries, missing, fractured, sound, mobility,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treatment you are performing — filling, extraction, crown, root canal, scaling,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Root-specific findings — RCT-completed, RCT-incomplete, post &amp; core, periapical lesion, …</w:t>
            </w:r>
          </w:p>
        </w:tc>
      </w:tr>
    </w:tbl>
    <w:p>
      <w:pPr>
        <w:pStyle w:val="BodyText"/>
      </w:pPr>
      <w:r>
        <w:t xml:space="preserve">Click any button — it becomes the</w:t>
      </w:r>
      <w:r>
        <w:t xml:space="preserve"> </w:t>
      </w:r>
      <w:r>
        <w:rPr>
          <w:b/>
          <w:bCs/>
        </w:rPr>
        <w:t xml:space="preserve">armed tool</w:t>
      </w:r>
      <w:r>
        <w:t xml:space="preserve">. Every tooth you</w:t>
      </w:r>
      <w:r>
        <w:t xml:space="preserve"> </w:t>
      </w:r>
      <w:r>
        <w:t xml:space="preserve">click next gets that tool applied.</w:t>
      </w:r>
    </w:p>
    <w:bookmarkEnd w:id="578"/>
    <w:bookmarkStart w:id="579" w:name="click-teeth"/>
    <w:p>
      <w:pPr>
        <w:pStyle w:val="Heading5"/>
      </w:pPr>
      <w:r>
        <w:t xml:space="preserve">3. Click teeth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Single tooth</w:t>
      </w:r>
      <w:r>
        <w:t xml:space="preserve"> </w:t>
      </w:r>
      <w:r>
        <w:t xml:space="preserve">— click anywhere on the tooth on the arch.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A specific surface</w:t>
      </w:r>
      <w:r>
        <w:t xml:space="preserve"> </w:t>
      </w:r>
      <w:r>
        <w:t xml:space="preserve">— click the mesial / distal / occlusal /</w:t>
      </w:r>
      <w:r>
        <w:t xml:space="preserve"> </w:t>
      </w:r>
      <w:r>
        <w:t xml:space="preserve">buccal / lingual sector of the tooth (the tooth is divided into</w:t>
      </w:r>
      <w:r>
        <w:t xml:space="preserve"> </w:t>
      </w:r>
      <w:r>
        <w:t xml:space="preserve">five clickable sectors).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Several teeth at once</w:t>
      </w:r>
      <w:r>
        <w:t xml:space="preserve"> </w:t>
      </w:r>
      <w:r>
        <w:t xml:space="preserve">— see step 5.</w:t>
      </w:r>
    </w:p>
    <w:p>
      <w:pPr>
        <w:pStyle w:val="FirstParagraph"/>
      </w:pPr>
      <w:r>
        <w:t xml:space="preserve">The chart updates instantly. The procedure is queued for the</w:t>
      </w:r>
      <w:r>
        <w:t xml:space="preserve"> </w:t>
      </w:r>
      <w:r>
        <w:t xml:space="preserve">current visit; the price is added to the visit’s bill.</w:t>
      </w:r>
    </w:p>
    <w:bookmarkEnd w:id="579"/>
    <w:bookmarkStart w:id="580" w:name="disarm-or-switch-tool"/>
    <w:p>
      <w:pPr>
        <w:pStyle w:val="Heading5"/>
      </w:pPr>
      <w:r>
        <w:t xml:space="preserve">4. Disarm or switch tool</w:t>
      </w:r>
    </w:p>
    <w:p>
      <w:pPr>
        <w:pStyle w:val="Compact"/>
        <w:numPr>
          <w:ilvl w:val="0"/>
          <w:numId w:val="1349"/>
        </w:numPr>
      </w:pPr>
      <w:r>
        <w:t xml:space="preserve">Press the same tool button again to</w:t>
      </w:r>
      <w:r>
        <w:t xml:space="preserve"> </w:t>
      </w:r>
      <w:r>
        <w:rPr>
          <w:b/>
          <w:bCs/>
        </w:rPr>
        <w:t xml:space="preserve">disarm</w:t>
      </w:r>
      <w:r>
        <w:t xml:space="preserve"> </w:t>
      </w:r>
      <w:r>
        <w:t xml:space="preserve">(the armed-button</w:t>
      </w:r>
      <w:r>
        <w:t xml:space="preserve"> </w:t>
      </w:r>
      <w:r>
        <w:t xml:space="preserve">highlight goes off).</w:t>
      </w:r>
    </w:p>
    <w:p>
      <w:pPr>
        <w:pStyle w:val="Compact"/>
        <w:numPr>
          <w:ilvl w:val="0"/>
          <w:numId w:val="1349"/>
        </w:numPr>
      </w:pPr>
      <w:r>
        <w:t xml:space="preserve">Click a different tool button to switch — the chart stays where</w:t>
      </w:r>
      <w:r>
        <w:t xml:space="preserve"> </w:t>
      </w:r>
      <w:r>
        <w:t xml:space="preserve">it is; only the next click changes.</w:t>
      </w:r>
    </w:p>
    <w:p>
      <w:pPr>
        <w:pStyle w:val="Compact"/>
        <w:numPr>
          <w:ilvl w:val="0"/>
          <w:numId w:val="1349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Clear all selections</w:t>
      </w:r>
      <w:r>
        <w:t xml:space="preserve"> </w:t>
      </w:r>
      <w:r>
        <w:t xml:space="preserve">button (toolbox header) to reset</w:t>
      </w:r>
      <w:r>
        <w:t xml:space="preserve"> </w:t>
      </w:r>
      <w:r>
        <w:t xml:space="preserve">the armed tool, the armed status, the armed root, and any tooth</w:t>
      </w:r>
      <w:r>
        <w:t xml:space="preserve"> </w:t>
      </w:r>
      <w:r>
        <w:t xml:space="preserve">selections all at once.</w:t>
      </w:r>
    </w:p>
    <w:bookmarkEnd w:id="580"/>
    <w:bookmarkStart w:id="581" w:name="multi-select-apply-to-many"/>
    <w:p>
      <w:pPr>
        <w:pStyle w:val="Heading5"/>
      </w:pPr>
      <w:r>
        <w:t xml:space="preserve">5. Multi-select &amp; apply to many</w:t>
      </w:r>
    </w:p>
    <w:p>
      <w:pPr>
        <w:pStyle w:val="FirstParagraph"/>
      </w:pPr>
      <w:r>
        <w:t xml:space="preserve">When you need the same procedure on many teeth —</w:t>
      </w:r>
      <w:r>
        <w:t xml:space="preserve"> </w:t>
      </w:r>
      <w:r>
        <w:rPr>
          <w:i/>
          <w:iCs/>
        </w:rPr>
        <w:t xml:space="preserve">“polish 1, 2, 3,</w:t>
      </w:r>
      <w:r>
        <w:rPr>
          <w:i/>
          <w:iCs/>
        </w:rPr>
        <w:t xml:space="preserve"> </w:t>
      </w:r>
      <w:r>
        <w:rPr>
          <w:i/>
          <w:iCs/>
        </w:rPr>
        <w:t xml:space="preserve">4, 14, 15, 16”</w:t>
      </w:r>
      <w:r>
        <w:t xml:space="preserve"> </w:t>
      </w:r>
      <w:r>
        <w:t xml:space="preserve">— use multi-select:</w:t>
      </w:r>
    </w:p>
    <w:p>
      <w:pPr>
        <w:pStyle w:val="Compact"/>
        <w:numPr>
          <w:ilvl w:val="0"/>
          <w:numId w:val="135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Multi-select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350"/>
        </w:numPr>
      </w:pPr>
      <w:r>
        <w:t xml:space="preserve">Click each tooth you want — they highlight (no procedure is</w:t>
      </w:r>
      <w:r>
        <w:t xml:space="preserve"> </w:t>
      </w:r>
      <w:r>
        <w:t xml:space="preserve">created yet).</w:t>
      </w:r>
    </w:p>
    <w:p>
      <w:pPr>
        <w:pStyle w:val="Compact"/>
        <w:numPr>
          <w:ilvl w:val="0"/>
          <w:numId w:val="1350"/>
        </w:numPr>
      </w:pPr>
      <w:r>
        <w:t xml:space="preserve">Pick the tool from the toolbox.</w:t>
      </w:r>
    </w:p>
    <w:p>
      <w:pPr>
        <w:pStyle w:val="Compact"/>
        <w:numPr>
          <w:ilvl w:val="0"/>
          <w:numId w:val="135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in the toolbar.</w:t>
      </w:r>
    </w:p>
    <w:p>
      <w:pPr>
        <w:pStyle w:val="FirstParagraph"/>
      </w:pPr>
      <w:r>
        <w:t xml:space="preserve">Every selected tooth gets the tool applied in one operation, and a</w:t>
      </w:r>
      <w:r>
        <w:t xml:space="preserve"> </w:t>
      </w:r>
      <w:r>
        <w:t xml:space="preserve">toast confirms</w:t>
      </w:r>
      <w:r>
        <w:t xml:space="preserve"> </w:t>
      </w:r>
      <w:r>
        <w:rPr>
          <w:i/>
          <w:iCs/>
        </w:rPr>
        <w:t xml:space="preserve">“Applied tool to N of N teeth.”</w:t>
      </w:r>
    </w:p>
    <w:bookmarkEnd w:id="581"/>
    <w:bookmarkStart w:id="582" w:name="mirror-to-the-contralateral-side"/>
    <w:p>
      <w:pPr>
        <w:pStyle w:val="Heading5"/>
      </w:pPr>
      <w:r>
        <w:t xml:space="preserve">6. Mirror to the contralateral side</w:t>
      </w:r>
    </w:p>
    <w:p>
      <w:pPr>
        <w:pStyle w:val="FirstParagraph"/>
      </w:pPr>
      <w:r>
        <w:t xml:space="preserve">After working one side, click</w:t>
      </w:r>
      <w:r>
        <w:t xml:space="preserve"> </w:t>
      </w:r>
      <w:r>
        <w:rPr>
          <w:b/>
          <w:bCs/>
        </w:rPr>
        <w:t xml:space="preserve">Mirror</w:t>
      </w:r>
      <w:r>
        <w:t xml:space="preserve"> </w:t>
      </w:r>
      <w:r>
        <w:t xml:space="preserve">(after multi-select) to</w:t>
      </w:r>
      <w:r>
        <w:t xml:space="preserve"> </w:t>
      </w:r>
      <w:r>
        <w:t xml:space="preserve">copy today’s procedures on the selected teeth to the contralateral</w:t>
      </w:r>
      <w:r>
        <w:t xml:space="preserve"> </w:t>
      </w:r>
      <w:r>
        <w:t xml:space="preserve">side — useful for symmetric work like 4-quadrant scaling or</w:t>
      </w:r>
      <w:r>
        <w:t xml:space="preserve"> </w:t>
      </w:r>
      <w:r>
        <w:t xml:space="preserve">bilateral extractions.</w:t>
      </w:r>
    </w:p>
    <w:bookmarkEnd w:id="582"/>
    <w:bookmarkStart w:id="583" w:name="add-a-per-tooth-note"/>
    <w:p>
      <w:pPr>
        <w:pStyle w:val="Heading5"/>
      </w:pPr>
      <w:r>
        <w:t xml:space="preserve">7. Add a per-tooth note</w:t>
      </w:r>
    </w:p>
    <w:p>
      <w:pPr>
        <w:pStyle w:val="FirstParagraph"/>
      </w:pPr>
      <w:r>
        <w:t xml:space="preserve">Right-click any tooth (or use the tooth-details panel) to add a</w:t>
      </w:r>
      <w:r>
        <w:t xml:space="preserve"> </w:t>
      </w:r>
      <w:r>
        <w:rPr>
          <w:b/>
          <w:bCs/>
        </w:rPr>
        <w:t xml:space="preserve">Clinical note</w:t>
      </w:r>
      <w:r>
        <w:t xml:space="preserve">,</w:t>
      </w:r>
      <w:r>
        <w:t xml:space="preserve"> </w:t>
      </w:r>
      <w:r>
        <w:rPr>
          <w:b/>
          <w:bCs/>
        </w:rPr>
        <w:t xml:space="preserve">Endodontic finding</w:t>
      </w:r>
      <w:r>
        <w:t xml:space="preserve">,</w:t>
      </w:r>
      <w:r>
        <w:t xml:space="preserve"> </w:t>
      </w:r>
      <w:r>
        <w:rPr>
          <w:b/>
          <w:bCs/>
        </w:rPr>
        <w:t xml:space="preserve">Radiographic finding</w:t>
      </w:r>
      <w:r>
        <w:t xml:space="preserve">,</w:t>
      </w:r>
      <w:r>
        <w:t xml:space="preserve"> </w:t>
      </w:r>
      <w:r>
        <w:t xml:space="preserve">or attach an</w:t>
      </w:r>
      <w:r>
        <w:t xml:space="preserve"> </w:t>
      </w:r>
      <w:r>
        <w:rPr>
          <w:b/>
          <w:bCs/>
        </w:rPr>
        <w:t xml:space="preserve">Image</w:t>
      </w:r>
      <w:r>
        <w:t xml:space="preserve">. These are stored against that specific</w:t>
      </w:r>
      <w:r>
        <w:t xml:space="preserve"> </w:t>
      </w:r>
      <w:r>
        <w:t xml:space="preserve">tooth and reappear next visit.</w:t>
      </w:r>
    </w:p>
    <w:bookmarkEnd w:id="583"/>
    <w:bookmarkStart w:id="584" w:name="switch-to-an-overlay-optional"/>
    <w:p>
      <w:pPr>
        <w:pStyle w:val="Heading5"/>
      </w:pPr>
      <w:r>
        <w:t xml:space="preserve">8. Switch to an overlay (optional)</w:t>
      </w:r>
    </w:p>
    <w:p>
      <w:pPr>
        <w:pStyle w:val="FirstParagraph"/>
      </w:pPr>
      <w:r>
        <w:t xml:space="preserve">For specialised work, toggle an overlay: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Perio</w:t>
      </w:r>
      <w:r>
        <w:t xml:space="preserve"> </w:t>
      </w:r>
      <w:r>
        <w:t xml:space="preserve">— opens the periodontal sheet (right drawer) and a</w:t>
      </w:r>
      <w:r>
        <w:t xml:space="preserve"> </w:t>
      </w:r>
      <w:r>
        <w:t xml:space="preserve">perio overlay on the arches showing pocket depths, BoP diamonds,</w:t>
      </w:r>
      <w:r>
        <w:t xml:space="preserve"> </w:t>
      </w:r>
      <w:r>
        <w:t xml:space="preserve">recession spikes.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Ortho</w:t>
      </w:r>
      <w:r>
        <w:t xml:space="preserve"> </w:t>
      </w:r>
      <w:r>
        <w:t xml:space="preserve">— opens the orthodontic sheet (right drawer) and an</w:t>
      </w:r>
      <w:r>
        <w:t xml:space="preserve"> </w:t>
      </w:r>
      <w:r>
        <w:t xml:space="preserve">ortho overlay showing brackets, archwire, elastics, status flags.</w:t>
      </w:r>
    </w:p>
    <w:p>
      <w:pPr>
        <w:pStyle w:val="FirstParagraph"/>
      </w:pPr>
      <w:r>
        <w:t xml:space="preserve">Overlays do not consume the chart space — they sit on top of the</w:t>
      </w:r>
      <w:r>
        <w:t xml:space="preserve"> </w:t>
      </w:r>
      <w:r>
        <w:t xml:space="preserve">base view and can be turned off without losing what you recorded.</w:t>
      </w:r>
    </w:p>
    <w:bookmarkEnd w:id="584"/>
    <w:bookmarkStart w:id="585" w:name="save-a-snapshot"/>
    <w:p>
      <w:pPr>
        <w:pStyle w:val="Heading5"/>
      </w:pPr>
      <w:r>
        <w:t xml:space="preserve">9. Save a snapshot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snapshot</w:t>
      </w:r>
      <w:r>
        <w:t xml:space="preserve"> </w:t>
      </w:r>
      <w:r>
        <w:t xml:space="preserve">to capture the chart as of today. Snapshots</w:t>
      </w:r>
      <w:r>
        <w:t xml:space="preserve"> </w:t>
      </w:r>
      <w:r>
        <w:t xml:space="preserve">become anchor points for the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view.</w:t>
      </w:r>
    </w:p>
    <w:bookmarkEnd w:id="585"/>
    <w:bookmarkStart w:id="587" w:name="print-or-close"/>
    <w:p>
      <w:pPr>
        <w:pStyle w:val="Heading5"/>
      </w:pPr>
      <w:r>
        <w:t xml:space="preserve">10. Print, or close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— opens a clean chart-only print layout (no toolbar, no</w:t>
      </w:r>
      <w:r>
        <w:t xml:space="preserve"> </w:t>
      </w:r>
      <w:r>
        <w:t xml:space="preserve">drawer, no menus).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Documents</w:t>
      </w:r>
      <w:r>
        <w:t xml:space="preserve"> </w:t>
      </w:r>
      <w:r>
        <w:t xml:space="preserve">— opens the patient’s image / document gallery</w:t>
      </w:r>
      <w:r>
        <w:t xml:space="preserve"> </w:t>
      </w:r>
      <w:r>
        <w:t xml:space="preserve">(uses</w:t>
      </w:r>
      <w:r>
        <w:t xml:space="preserve"> </w:t>
      </w:r>
      <w:hyperlink r:id="rId586">
        <w:r>
          <w:rPr>
            <w:rStyle w:val="Hyperlink"/>
          </w:rPr>
          <w:t xml:space="preserve">DM2</w:t>
        </w:r>
      </w:hyperlink>
      <w:r>
        <w:t xml:space="preserve">).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— closes the chart. Everything is already saved by the</w:t>
      </w:r>
      <w:r>
        <w:t xml:space="preserve"> </w:t>
      </w:r>
      <w:r>
        <w:t xml:space="preserve">per-tooth save; there is no</w:t>
      </w:r>
      <w:r>
        <w:t xml:space="preserve"> </w:t>
      </w:r>
      <w:r>
        <w:t xml:space="preserve">“save chart”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.</w:t>
      </w:r>
    </w:p>
    <w:bookmarkEnd w:id="587"/>
    <w:bookmarkEnd w:id="588"/>
    <w:bookmarkStart w:id="700" w:name="features-6"/>
    <w:p>
      <w:pPr>
        <w:pStyle w:val="Heading4"/>
      </w:pPr>
      <w:r>
        <w:t xml:space="preserve">Features</w:t>
      </w:r>
    </w:p>
    <w:p>
      <w:pPr>
        <w:pStyle w:val="FirstParagraph"/>
      </w:pPr>
      <w:r>
        <w:t xml:space="preserve">Every Dental Chart feature, grouped by what it lets you do.</w:t>
      </w:r>
      <w:r>
        <w:t xml:space="preserve"> </w:t>
      </w:r>
      <w:r>
        <w:t xml:space="preserve">##### 1. Chart layout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Two-arch view</w:t>
      </w:r>
      <w:r>
        <w:t xml:space="preserve"> </w:t>
      </w:r>
      <w:r>
        <w:t xml:space="preserve">— upper and lower, anatomically correct.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Adult dentition</w:t>
      </w:r>
      <w:r>
        <w:t xml:space="preserve"> </w:t>
      </w:r>
      <w:r>
        <w:t xml:space="preserve">— 32 permanent teeth.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Paediatric dentition</w:t>
      </w:r>
      <w:r>
        <w:t xml:space="preserve"> </w:t>
      </w:r>
      <w:r>
        <w:t xml:space="preserve">— 20 primary teeth; switch with the</w:t>
      </w:r>
      <w:r>
        <w:t xml:space="preserve"> </w:t>
      </w:r>
      <w:r>
        <w:rPr>
          <w:b/>
          <w:bCs/>
        </w:rPr>
        <w:t xml:space="preserve">Pedo</w:t>
      </w:r>
      <w:r>
        <w:t xml:space="preserve"> </w:t>
      </w:r>
      <w:r>
        <w:t xml:space="preserve">button in the toolbar.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Per-tooth, five-sector clicks</w:t>
      </w:r>
      <w:r>
        <w:t xml:space="preserve"> </w:t>
      </w:r>
      <w:r>
        <w:t xml:space="preserve">— mesial · distal · occlusal /</w:t>
      </w:r>
      <w:r>
        <w:t xml:space="preserve"> </w:t>
      </w:r>
      <w:r>
        <w:t xml:space="preserve">incisal · buccal / facial · lingual / palatal — surface-specific</w:t>
      </w:r>
      <w:r>
        <w:t xml:space="preserve"> </w:t>
      </w:r>
      <w:r>
        <w:t xml:space="preserve">procedures recorded with one click on the right sector.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Treatment-plan band</w:t>
      </w:r>
      <w:r>
        <w:t xml:space="preserve"> </w:t>
      </w:r>
      <w:r>
        <w:t xml:space="preserve">under each tooth — Existing (green) /</w:t>
      </w:r>
      <w:r>
        <w:t xml:space="preserve"> </w:t>
      </w:r>
      <w:r>
        <w:t xml:space="preserve">Planned (red) / Completed (blue) / Referred (gray) — visible</w:t>
      </w:r>
      <w:r>
        <w:t xml:space="preserve"> </w:t>
      </w:r>
      <w:r>
        <w:t xml:space="preserve">without opening the plan overlay.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Maximise / Exit zoom</w:t>
      </w:r>
      <w:r>
        <w:t xml:space="preserve"> </w:t>
      </w:r>
      <w:r>
        <w:t xml:space="preserve">— chart fills the whole window for</w:t>
      </w:r>
      <w:r>
        <w:t xml:space="preserve"> </w:t>
      </w:r>
      <w:r>
        <w:t xml:space="preserve">detailed work; one click to come back.</w:t>
      </w:r>
    </w:p>
    <w:bookmarkStart w:id="589" w:name="tools-2"/>
    <w:p>
      <w:pPr>
        <w:pStyle w:val="Heading5"/>
      </w:pPr>
      <w:r>
        <w:t xml:space="preserve">2. Tools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Status tools</w:t>
      </w:r>
      <w:r>
        <w:t xml:space="preserve"> </w:t>
      </w:r>
      <w:r>
        <w:t xml:space="preserve">— record conditions (caries, missing, fractured,</w:t>
      </w:r>
      <w:r>
        <w:t xml:space="preserve"> </w:t>
      </w:r>
      <w:r>
        <w:t xml:space="preserve">sound, mobility, …).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Operation tools</w:t>
      </w:r>
      <w:r>
        <w:t xml:space="preserve"> </w:t>
      </w:r>
      <w:r>
        <w:t xml:space="preserve">— record treatments (filling, extraction,</w:t>
      </w:r>
      <w:r>
        <w:t xml:space="preserve"> </w:t>
      </w:r>
      <w:r>
        <w:t xml:space="preserve">crown, root canal, scaling, …).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Root tools</w:t>
      </w:r>
      <w:r>
        <w:t xml:space="preserve"> </w:t>
      </w:r>
      <w:r>
        <w:t xml:space="preserve">— root-specific findings (RCT completed / incomplete,</w:t>
      </w:r>
      <w:r>
        <w:t xml:space="preserve"> </w:t>
      </w:r>
      <w:r>
        <w:t xml:space="preserve">post &amp; core, periapical lesion, …).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Class list</w:t>
      </w:r>
      <w:r>
        <w:t xml:space="preserve"> </w:t>
      </w:r>
      <w:r>
        <w:t xml:space="preserve">— surface-class picker (M, D, O / I, B / F, L / P)</w:t>
      </w:r>
      <w:r>
        <w:t xml:space="preserve"> </w:t>
      </w:r>
      <w:r>
        <w:t xml:space="preserve">for procedures that need a class.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Clear all selections</w:t>
      </w:r>
      <w:r>
        <w:t xml:space="preserve"> </w:t>
      </w:r>
      <w:r>
        <w:t xml:space="preserve">— resets armed tool + armed status +</w:t>
      </w:r>
      <w:r>
        <w:t xml:space="preserve"> </w:t>
      </w:r>
      <w:r>
        <w:t xml:space="preserve">armed root + tooth selections in one click.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Show / hide toolbox</w:t>
      </w:r>
      <w:r>
        <w:t xml:space="preserve"> </w:t>
      </w:r>
      <w:r>
        <w:t xml:space="preserve">— collapsible panel;</w:t>
      </w:r>
      <w:r>
        <w:t xml:space="preserve"> </w:t>
      </w:r>
      <w:r>
        <w:rPr>
          <w:i/>
          <w:iCs/>
        </w:rPr>
        <w:t xml:space="preserve">Show toolbox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Hide toolbox</w:t>
      </w:r>
      <w:r>
        <w:t xml:space="preserve"> </w:t>
      </w:r>
      <w:r>
        <w:t xml:space="preserve">button.</w:t>
      </w:r>
    </w:p>
    <w:bookmarkEnd w:id="589"/>
    <w:bookmarkStart w:id="590" w:name="selecting-teeth"/>
    <w:p>
      <w:pPr>
        <w:pStyle w:val="Heading5"/>
      </w:pPr>
      <w:r>
        <w:t xml:space="preserve">3. Selecting teeth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Single-click</w:t>
      </w:r>
      <w:r>
        <w:t xml:space="preserve"> </w:t>
      </w:r>
      <w:r>
        <w:t xml:space="preserve">— apply the armed tool to one tooth.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Multi-select mode</w:t>
      </w:r>
      <w:r>
        <w:t xml:space="preserve"> </w:t>
      </w:r>
      <w:r>
        <w:t xml:space="preserve">— click multiple teeth (they highlight) and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the tool to all of them at once. Confirmation</w:t>
      </w:r>
      <w:r>
        <w:t xml:space="preserve"> </w:t>
      </w:r>
      <w:r>
        <w:t xml:space="preserve">toast shows the count.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Mirror</w:t>
      </w:r>
      <w:r>
        <w:t xml:space="preserve"> </w:t>
      </w:r>
      <w:r>
        <w:t xml:space="preserve">— copy today’s procedures from selected teeth to the</w:t>
      </w:r>
      <w:r>
        <w:t xml:space="preserve"> </w:t>
      </w:r>
      <w:r>
        <w:t xml:space="preserve">contralateral side. Reports</w:t>
      </w:r>
      <w:r>
        <w:t xml:space="preserve"> </w:t>
      </w:r>
      <w:r>
        <w:rPr>
          <w:i/>
          <w:iCs/>
        </w:rPr>
        <w:t xml:space="preserve">“Copied procedures from N teeth …</w:t>
      </w:r>
      <w:r>
        <w:rPr>
          <w:i/>
          <w:iCs/>
        </w:rPr>
        <w:t xml:space="preserve"> </w:t>
      </w:r>
      <w:r>
        <w:rPr>
          <w:i/>
          <w:iCs/>
        </w:rPr>
        <w:t xml:space="preserve">M operation(s) created.”</w:t>
      </w:r>
    </w:p>
    <w:bookmarkEnd w:id="590"/>
    <w:bookmarkStart w:id="591" w:name="per-tooth-depth"/>
    <w:p>
      <w:pPr>
        <w:pStyle w:val="Heading5"/>
      </w:pPr>
      <w:r>
        <w:t xml:space="preserve">4. Per-tooth depth</w:t>
      </w:r>
    </w:p>
    <w:p>
      <w:pPr>
        <w:pStyle w:val="FirstParagraph"/>
      </w:pPr>
      <w:r>
        <w:t xml:space="preserve">For each tooth (right-click or the details panel):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Clinical notes</w:t>
      </w:r>
      <w:r>
        <w:t xml:space="preserve"> </w:t>
      </w:r>
      <w:r>
        <w:t xml:space="preserve">— free text, dated, attached to the tooth.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Tooth notes</w:t>
      </w:r>
      <w:r>
        <w:t xml:space="preserve"> </w:t>
      </w:r>
      <w:r>
        <w:t xml:space="preserve">— short labels visible on the chart.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Image gallery</w:t>
      </w:r>
      <w:r>
        <w:t xml:space="preserve"> </w:t>
      </w:r>
      <w:r>
        <w:t xml:space="preserve">— attach photos, X-rays, scans for that specific</w:t>
      </w:r>
      <w:r>
        <w:t xml:space="preserve"> </w:t>
      </w:r>
      <w:r>
        <w:t xml:space="preserve">tooth.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Endodontic findings</w:t>
      </w:r>
      <w:r>
        <w:t xml:space="preserve"> </w:t>
      </w:r>
      <w:r>
        <w:t xml:space="preserve">— recorded with a marker on the chart.</w:t>
      </w:r>
    </w:p>
    <w:p>
      <w:pPr>
        <w:pStyle w:val="Compact"/>
        <w:numPr>
          <w:ilvl w:val="0"/>
          <w:numId w:val="1356"/>
        </w:numPr>
      </w:pPr>
      <w:r>
        <w:rPr>
          <w:b/>
          <w:bCs/>
        </w:rPr>
        <w:t xml:space="preserve">Radiographic findings</w:t>
      </w:r>
      <w:r>
        <w:t xml:space="preserve"> </w:t>
      </w:r>
      <w:r>
        <w:t xml:space="preserve">— recorded with a marker on the chart.</w:t>
      </w:r>
    </w:p>
    <w:p>
      <w:pPr>
        <w:pStyle w:val="Compact"/>
        <w:numPr>
          <w:ilvl w:val="0"/>
          <w:numId w:val="1356"/>
        </w:numPr>
      </w:pPr>
      <w:r>
        <w:t xml:space="preserve">Each set surfaces as a small icon on the tooth so the dentist</w:t>
      </w:r>
      <w:r>
        <w:t xml:space="preserve"> </w:t>
      </w:r>
      <w:r>
        <w:t xml:space="preserve">knows what is recorded without opening the panel.</w:t>
      </w:r>
    </w:p>
    <w:bookmarkEnd w:id="591"/>
    <w:bookmarkStart w:id="592" w:name="snapshots-compare"/>
    <w:p>
      <w:pPr>
        <w:pStyle w:val="Heading5"/>
      </w:pPr>
      <w:r>
        <w:t xml:space="preserve">5. Snapshots &amp; Compare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Save snapshot</w:t>
      </w:r>
      <w:r>
        <w:t xml:space="preserve"> </w:t>
      </w:r>
      <w:r>
        <w:t xml:space="preserve">— captures the chart state for the current date.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Snapshot dropdown</w:t>
      </w:r>
      <w:r>
        <w:t xml:space="preserve"> </w:t>
      </w:r>
      <w:r>
        <w:t xml:space="preserve">— pick any saved snapshot to view.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— side-by-side compare of any two snapshot dates.</w:t>
      </w:r>
      <w:r>
        <w:t xml:space="preserve"> </w:t>
      </w:r>
      <w:r>
        <w:t xml:space="preserve">Highlights procedures added (green) or removed (red) between them.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Delete snapshot</w:t>
      </w:r>
      <w:r>
        <w:t xml:space="preserve"> </w:t>
      </w:r>
      <w:r>
        <w:t xml:space="preserve">— removes only the snapshot</w:t>
      </w:r>
      <w:r>
        <w:t xml:space="preserve"> </w:t>
      </w:r>
      <w:r>
        <w:rPr>
          <w:i/>
          <w:iCs/>
        </w:rPr>
        <w:t xml:space="preserve">marker</w:t>
      </w:r>
      <w:r>
        <w:t xml:space="preserve"> </w:t>
      </w:r>
      <w:r>
        <w:t xml:space="preserve">for the</w:t>
      </w:r>
      <w:r>
        <w:t xml:space="preserve"> </w:t>
      </w:r>
      <w:r>
        <w:t xml:space="preserve">date; real procedures recorded on that day are not deleted.</w:t>
      </w:r>
    </w:p>
    <w:bookmarkEnd w:id="592"/>
    <w:bookmarkStart w:id="593" w:name="treatment-plan-overlay"/>
    <w:p>
      <w:pPr>
        <w:pStyle w:val="Heading5"/>
      </w:pPr>
      <w:r>
        <w:t xml:space="preserve">6. Treatment Plan overlay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Existing / Planned / Completed / Referred</w:t>
      </w:r>
      <w:r>
        <w:t xml:space="preserve"> </w:t>
      </w:r>
      <w:r>
        <w:t xml:space="preserve">colour-coded band</w:t>
      </w:r>
      <w:r>
        <w:t xml:space="preserve"> </w:t>
      </w:r>
      <w:r>
        <w:t xml:space="preserve">per tooth.</w:t>
      </w:r>
    </w:p>
    <w:p>
      <w:pPr>
        <w:pStyle w:val="Compact"/>
        <w:numPr>
          <w:ilvl w:val="0"/>
          <w:numId w:val="1358"/>
        </w:numPr>
      </w:pPr>
      <w:r>
        <w:t xml:space="preserve">Toggle on / off independently of the perio and ortho overlays.</w:t>
      </w:r>
    </w:p>
    <w:p>
      <w:pPr>
        <w:pStyle w:val="Compact"/>
        <w:numPr>
          <w:ilvl w:val="0"/>
          <w:numId w:val="1358"/>
        </w:numPr>
      </w:pPr>
      <w:r>
        <w:t xml:space="preserve">Drives the per-tooth band visible by default.</w:t>
      </w:r>
    </w:p>
    <w:bookmarkEnd w:id="593"/>
    <w:bookmarkStart w:id="594" w:name="periodontal-overlay-sheet"/>
    <w:p>
      <w:pPr>
        <w:pStyle w:val="Heading5"/>
      </w:pPr>
      <w:r>
        <w:t xml:space="preserve">7. Periodontal overlay &amp; sheet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Perio overlay</w:t>
      </w:r>
      <w:r>
        <w:t xml:space="preserve"> </w:t>
      </w:r>
      <w:r>
        <w:t xml:space="preserve">— pocket polylines, BoP (bleeding-on-probing)</w:t>
      </w:r>
      <w:r>
        <w:t xml:space="preserve"> </w:t>
      </w:r>
      <w:r>
        <w:t xml:space="preserve">diamonds, recession spikes drawn directly on the chart.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Perio sheet</w:t>
      </w:r>
      <w:r>
        <w:t xml:space="preserve"> </w:t>
      </w:r>
      <w:r>
        <w:t xml:space="preserve">(right drawer) — per-tooth measurement entry</w:t>
      </w:r>
      <w:r>
        <w:t xml:space="preserve"> </w:t>
      </w:r>
      <w:r>
        <w:t xml:space="preserve">(six sites per tooth) with mobility, furcation, suppuration.</w:t>
      </w:r>
    </w:p>
    <w:p>
      <w:pPr>
        <w:pStyle w:val="Compact"/>
        <w:numPr>
          <w:ilvl w:val="0"/>
          <w:numId w:val="1359"/>
        </w:numPr>
      </w:pPr>
      <w:r>
        <w:t xml:space="preserve">Overlay and sheet are independent — the overlay can stay visible</w:t>
      </w:r>
      <w:r>
        <w:t xml:space="preserve"> </w:t>
      </w:r>
      <w:r>
        <w:t xml:space="preserve">while the sheet is closed.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Perio Demo mode</w:t>
      </w:r>
      <w:r>
        <w:t xml:space="preserve"> </w:t>
      </w:r>
      <w:r>
        <w:t xml:space="preserve">— loads a realistic Stage II generalized</w:t>
      </w:r>
      <w:r>
        <w:t xml:space="preserve"> </w:t>
      </w:r>
      <w:r>
        <w:t xml:space="preserve">periodontitis case (with severe lower-posterior pocketing, BoP,</w:t>
      </w:r>
      <w:r>
        <w:t xml:space="preserve"> </w:t>
      </w:r>
      <w:r>
        <w:t xml:space="preserve">mobility, furcation) for showcase / training. Nothing saved to</w:t>
      </w:r>
      <w:r>
        <w:t xml:space="preserve"> </w:t>
      </w:r>
      <w:r>
        <w:t xml:space="preserve">the database.</w:t>
      </w:r>
    </w:p>
    <w:bookmarkEnd w:id="594"/>
    <w:bookmarkStart w:id="595" w:name="orthodontic-overlay-sheet"/>
    <w:p>
      <w:pPr>
        <w:pStyle w:val="Heading5"/>
      </w:pPr>
      <w:r>
        <w:t xml:space="preserve">8. Orthodontic overlay &amp; sheet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Ortho overlay</w:t>
      </w:r>
      <w:r>
        <w:t xml:space="preserve"> </w:t>
      </w:r>
      <w:r>
        <w:t xml:space="preserve">— brackets, archwire, elastics, status flags,</w:t>
      </w:r>
      <w:r>
        <w:t xml:space="preserve"> </w:t>
      </w:r>
      <w:r>
        <w:t xml:space="preserve">headgear arrows drawn on the chart.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Ortho sheet</w:t>
      </w:r>
      <w:r>
        <w:t xml:space="preserve"> </w:t>
      </w:r>
      <w:r>
        <w:t xml:space="preserve">(right drawer) — case header, tooth-by-tooth</w:t>
      </w:r>
      <w:r>
        <w:t xml:space="preserve"> </w:t>
      </w:r>
      <w:r>
        <w:t xml:space="preserve">grid, elastics, encounters, checklists, tasks.</w:t>
      </w:r>
    </w:p>
    <w:p>
      <w:pPr>
        <w:pStyle w:val="Compact"/>
        <w:numPr>
          <w:ilvl w:val="0"/>
          <w:numId w:val="1360"/>
        </w:numPr>
      </w:pPr>
      <w:r>
        <w:t xml:space="preserve">Overlay and sheet are independent.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Start new ortho case</w:t>
      </w:r>
      <w:r>
        <w:t xml:space="preserve"> </w:t>
      </w:r>
      <w:r>
        <w:t xml:space="preserve">— closes the current active case (kept</w:t>
      </w:r>
      <w:r>
        <w:t xml:space="preserve"> </w:t>
      </w:r>
      <w:r>
        <w:t xml:space="preserve">for history) and creates a fresh active case.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Close / Reopen case</w:t>
      </w:r>
      <w:r>
        <w:t xml:space="preserve"> </w:t>
      </w:r>
      <w:r>
        <w:t xml:space="preserve">— close marks a case read-only (chart</w:t>
      </w:r>
      <w:r>
        <w:t xml:space="preserve"> </w:t>
      </w:r>
      <w:r>
        <w:t xml:space="preserve">frozen); reopen re-activates it and deactivates any other case</w:t>
      </w:r>
      <w:r>
        <w:t xml:space="preserve"> </w:t>
      </w:r>
      <w:r>
        <w:t xml:space="preserve">so only one is current.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Quick-fit brackets</w:t>
      </w:r>
      <w:r>
        <w:t xml:space="preserve"> </w:t>
      </w:r>
      <w:r>
        <w:t xml:space="preserve">— one-click</w:t>
      </w:r>
      <w:r>
        <w:t xml:space="preserve"> </w:t>
      </w:r>
      <w:r>
        <w:t xml:space="preserve">“brackets on incisors / canines</w:t>
      </w:r>
      <w:r>
        <w:t xml:space="preserve"> </w:t>
      </w:r>
      <w:r>
        <w:t xml:space="preserve">/ premolars + bands on second / third molars”</w:t>
      </w:r>
      <w:r>
        <w:t xml:space="preserve"> </w:t>
      </w:r>
      <w:r>
        <w:t xml:space="preserve">— typical starting</w:t>
      </w:r>
      <w:r>
        <w:t xml:space="preserve"> </w:t>
      </w:r>
      <w:r>
        <w:t xml:space="preserve">point after bonding. Fine-tune tooth-by-tooth afterwards.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Wipe ortho appliance</w:t>
      </w:r>
      <w:r>
        <w:t xml:space="preserve"> </w:t>
      </w:r>
      <w:r>
        <w:t xml:space="preserve">— clears brackets / bands / attachments</w:t>
      </w:r>
      <w:r>
        <w:t xml:space="preserve"> </w:t>
      </w:r>
      <w:r>
        <w:t xml:space="preserve">/ elastics across the whole case; preserves the case header</w:t>
      </w:r>
      <w:r>
        <w:t xml:space="preserve"> </w:t>
      </w:r>
      <w:r>
        <w:t xml:space="preserve">(appliance / phase / wires). Useful at debond.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Delete ortho case</w:t>
      </w:r>
      <w:r>
        <w:t xml:space="preserve"> </w:t>
      </w:r>
      <w:r>
        <w:t xml:space="preserve">— permanently deletes the case plus every</w:t>
      </w:r>
      <w:r>
        <w:t xml:space="preserve"> </w:t>
      </w:r>
      <w:r>
        <w:t xml:space="preserve">tooth line, elastic, encounter, checklist, and task. Cannot be</w:t>
      </w:r>
      <w:r>
        <w:t xml:space="preserve"> </w:t>
      </w:r>
      <w:r>
        <w:t xml:space="preserve">undone.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Ortho Demo mode</w:t>
      </w:r>
      <w:r>
        <w:t xml:space="preserve"> </w:t>
      </w:r>
      <w:r>
        <w:t xml:space="preserve">— mock brackets, elastics, encounters,</w:t>
      </w:r>
      <w:r>
        <w:t xml:space="preserve"> </w:t>
      </w:r>
      <w:r>
        <w:t xml:space="preserve">checklists, tasks, headgear, status flags so every feature</w:t>
      </w:r>
      <w:r>
        <w:t xml:space="preserve"> </w:t>
      </w:r>
      <w:r>
        <w:t xml:space="preserve">shows up. Nothing saved.</w:t>
      </w:r>
    </w:p>
    <w:bookmarkEnd w:id="595"/>
    <w:bookmarkStart w:id="596" w:name="other-clinical-overlays"/>
    <w:p>
      <w:pPr>
        <w:pStyle w:val="Heading5"/>
      </w:pPr>
      <w:r>
        <w:t xml:space="preserve">9. Other clinical overlays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Caries overlay</w:t>
      </w:r>
      <w:r>
        <w:t xml:space="preserve"> </w:t>
      </w:r>
      <w:r>
        <w:t xml:space="preserve">— patient-level caries map for surface-by-surface</w:t>
      </w:r>
      <w:r>
        <w:t xml:space="preserve"> </w:t>
      </w:r>
      <w:r>
        <w:t xml:space="preserve">caries planning.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Endodontic / Radiographic overlay</w:t>
      </w:r>
      <w:r>
        <w:t xml:space="preserve"> </w:t>
      </w:r>
      <w:r>
        <w:t xml:space="preserve">— markers for endo findings</w:t>
      </w:r>
      <w:r>
        <w:t xml:space="preserve"> </w:t>
      </w:r>
      <w:r>
        <w:t xml:space="preserve">and radiographic findings projected on the arches.</w:t>
      </w:r>
    </w:p>
    <w:p>
      <w:pPr>
        <w:pStyle w:val="Compact"/>
        <w:numPr>
          <w:ilvl w:val="0"/>
          <w:numId w:val="1361"/>
        </w:numPr>
      </w:pPr>
      <w:r>
        <w:rPr>
          <w:b/>
          <w:bCs/>
        </w:rPr>
        <w:t xml:space="preserve">Occlusion overlay</w:t>
      </w:r>
      <w:r>
        <w:t xml:space="preserve"> </w:t>
      </w:r>
      <w:r>
        <w:t xml:space="preserve">— occlusal-relationship visualisation.</w:t>
      </w:r>
    </w:p>
    <w:p>
      <w:pPr>
        <w:pStyle w:val="FirstParagraph"/>
      </w:pPr>
      <w:r>
        <w:t xml:space="preserve">Each overlay toggles independently — you can run, say,</w:t>
      </w:r>
      <w:r>
        <w:t xml:space="preserve"> </w:t>
      </w:r>
      <w:r>
        <w:rPr>
          <w:i/>
          <w:iCs/>
        </w:rPr>
        <w:t xml:space="preserve">Plan +</w:t>
      </w:r>
      <w:r>
        <w:rPr>
          <w:i/>
          <w:iCs/>
        </w:rPr>
        <w:t xml:space="preserve"> </w:t>
      </w:r>
      <w:r>
        <w:rPr>
          <w:i/>
          <w:iCs/>
        </w:rPr>
        <w:t xml:space="preserve">Perio overlay</w:t>
      </w:r>
      <w:r>
        <w:t xml:space="preserve"> </w:t>
      </w:r>
      <w:r>
        <w:t xml:space="preserve">at the same time, or all six at once.</w:t>
      </w:r>
    </w:p>
    <w:bookmarkEnd w:id="596"/>
    <w:bookmarkStart w:id="597" w:name="patient-context"/>
    <w:p>
      <w:pPr>
        <w:pStyle w:val="Heading5"/>
      </w:pPr>
      <w:r>
        <w:t xml:space="preserve">10. Patient context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Patient banner</w:t>
      </w:r>
      <w:r>
        <w:t xml:space="preserve"> </w:t>
      </w:r>
      <w:r>
        <w:t xml:space="preserve">— name, file number, age, gender, photo at the</w:t>
      </w:r>
      <w:r>
        <w:t xml:space="preserve"> </w:t>
      </w:r>
      <w:r>
        <w:t xml:space="preserve">top of the chart.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Patient documents shortcut</w:t>
      </w:r>
      <w:r>
        <w:t xml:space="preserve"> </w:t>
      </w:r>
      <w:r>
        <w:t xml:space="preserve">— opens the patient’s full</w:t>
      </w:r>
      <w:r>
        <w:t xml:space="preserve"> </w:t>
      </w:r>
      <w:r>
        <w:t xml:space="preserve">document gallery without leaving the chart.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Patient info header</w:t>
      </w:r>
      <w:r>
        <w:t xml:space="preserve"> </w:t>
      </w:r>
      <w:r>
        <w:t xml:space="preserve">— extra demographics and clinical alerts</w:t>
      </w:r>
      <w:r>
        <w:t xml:space="preserve"> </w:t>
      </w:r>
      <w:r>
        <w:t xml:space="preserve">visible inline.</w:t>
      </w:r>
    </w:p>
    <w:bookmarkEnd w:id="597"/>
    <w:bookmarkStart w:id="598" w:name="numbering-systems"/>
    <w:p>
      <w:pPr>
        <w:pStyle w:val="Heading5"/>
      </w:pPr>
      <w:r>
        <w:t xml:space="preserve">11. Numbering systems</w:t>
      </w:r>
    </w:p>
    <w:p>
      <w:pPr>
        <w:pStyle w:val="Compact"/>
        <w:numPr>
          <w:ilvl w:val="0"/>
          <w:numId w:val="1363"/>
        </w:numPr>
      </w:pPr>
      <w:r>
        <w:t xml:space="preserve">Universal / FDI / Palmer notation supported.</w:t>
      </w:r>
    </w:p>
    <w:p>
      <w:pPr>
        <w:pStyle w:val="Compact"/>
        <w:numPr>
          <w:ilvl w:val="0"/>
          <w:numId w:val="1363"/>
        </w:numPr>
      </w:pPr>
      <w:r>
        <w:t xml:space="preserve">The currently-active numbering system is shown on each tooth’s</w:t>
      </w:r>
      <w:r>
        <w:t xml:space="preserve"> </w:t>
      </w:r>
      <w:r>
        <w:t xml:space="preserve">label.</w:t>
      </w:r>
    </w:p>
    <w:p>
      <w:pPr>
        <w:pStyle w:val="Compact"/>
        <w:numPr>
          <w:ilvl w:val="0"/>
          <w:numId w:val="1363"/>
        </w:numPr>
      </w:pPr>
      <w:r>
        <w:t xml:space="preserve">Configured in administration; the same chart can switch on the</w:t>
      </w:r>
      <w:r>
        <w:t xml:space="preserve"> </w:t>
      </w:r>
      <w:r>
        <w:t xml:space="preserve">fly without losing data (numbers re-label).</w:t>
      </w:r>
    </w:p>
    <w:bookmarkEnd w:id="598"/>
    <w:bookmarkStart w:id="599" w:name="voice-capture"/>
    <w:p>
      <w:pPr>
        <w:pStyle w:val="Heading5"/>
      </w:pPr>
      <w:r>
        <w:t xml:space="preserve">12. Voice capture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Voice capture component</w:t>
      </w:r>
      <w:r>
        <w:t xml:space="preserve"> </w:t>
      </w:r>
      <w:r>
        <w:t xml:space="preserve">— dictate notes / procedures hands-free</w:t>
      </w:r>
      <w:r>
        <w:t xml:space="preserve"> </w:t>
      </w:r>
      <w:r>
        <w:t xml:space="preserve">during the exam.</w:t>
      </w:r>
    </w:p>
    <w:p>
      <w:pPr>
        <w:pStyle w:val="Compact"/>
        <w:numPr>
          <w:ilvl w:val="0"/>
          <w:numId w:val="1364"/>
        </w:numPr>
      </w:pPr>
      <w:r>
        <w:t xml:space="preserve">Transcribed text lands in the relevant note field for the</w:t>
      </w:r>
      <w:r>
        <w:t xml:space="preserve"> </w:t>
      </w:r>
      <w:r>
        <w:t xml:space="preserve">dentist to confirm.</w:t>
      </w:r>
    </w:p>
    <w:bookmarkEnd w:id="599"/>
    <w:bookmarkStart w:id="600" w:name="demo-mode-chart-wide"/>
    <w:p>
      <w:pPr>
        <w:pStyle w:val="Heading5"/>
      </w:pPr>
      <w:r>
        <w:t xml:space="preserve">13. Demo mode (chart-wide)</w:t>
      </w:r>
    </w:p>
    <w:p>
      <w:pPr>
        <w:pStyle w:val="Compact"/>
        <w:numPr>
          <w:ilvl w:val="0"/>
          <w:numId w:val="1365"/>
        </w:numPr>
      </w:pPr>
      <w:r>
        <w:t xml:space="preserve">Loads a realistic showcase case — one of every procedure type —</w:t>
      </w:r>
      <w:r>
        <w:t xml:space="preserve"> </w:t>
      </w:r>
      <w:r>
        <w:t xml:space="preserve">so the chart can be demonstrated to a customer or trainee.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No DB writes</w:t>
      </w:r>
      <w:r>
        <w:t xml:space="preserve"> </w:t>
      </w:r>
      <w:r>
        <w:t xml:space="preserve">— toggling Demo back off restores the real</w:t>
      </w:r>
      <w:r>
        <w:t xml:space="preserve"> </w:t>
      </w:r>
      <w:r>
        <w:t xml:space="preserve">patient procedures.</w:t>
      </w:r>
    </w:p>
    <w:p>
      <w:pPr>
        <w:pStyle w:val="Compact"/>
        <w:numPr>
          <w:ilvl w:val="0"/>
          <w:numId w:val="1365"/>
        </w:numPr>
      </w:pPr>
      <w:r>
        <w:t xml:space="preserve">Separate Demo modes exist for the perio sheet and the ortho sheet</w:t>
      </w:r>
      <w:r>
        <w:t xml:space="preserve"> </w:t>
      </w:r>
      <w:r>
        <w:t xml:space="preserve">(each loads its own showcase data set).</w:t>
      </w:r>
    </w:p>
    <w:bookmarkEnd w:id="600"/>
    <w:bookmarkStart w:id="601" w:name="reload-state"/>
    <w:p>
      <w:pPr>
        <w:pStyle w:val="Heading5"/>
      </w:pPr>
      <w:r>
        <w:t xml:space="preserve">14. Reload &amp; state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Reload chart</w:t>
      </w:r>
      <w:r>
        <w:t xml:space="preserve"> </w:t>
      </w:r>
      <w:r>
        <w:t xml:space="preserve">— recalculate everything from the saved</w:t>
      </w:r>
      <w:r>
        <w:t xml:space="preserve"> </w:t>
      </w:r>
      <w:r>
        <w:t xml:space="preserve">procedures (useful if something looks off).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Multi-select</w:t>
      </w:r>
      <w:r>
        <w:t xml:space="preserve"> </w:t>
      </w:r>
      <w:r>
        <w:t xml:space="preserve">is preserved across overlay toggles.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Sidebar collapse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Toolbox hide</w:t>
      </w:r>
      <w:r>
        <w:t xml:space="preserve"> </w:t>
      </w:r>
      <w:r>
        <w:t xml:space="preserve">for chairside screen</w:t>
      </w:r>
      <w:r>
        <w:t xml:space="preserve"> </w:t>
      </w:r>
      <w:r>
        <w:t xml:space="preserve">space.</w:t>
      </w:r>
    </w:p>
    <w:bookmarkEnd w:id="601"/>
    <w:bookmarkStart w:id="602" w:name="printing-export"/>
    <w:p>
      <w:pPr>
        <w:pStyle w:val="Heading5"/>
      </w:pPr>
      <w:r>
        <w:t xml:space="preserve">15. Printing &amp; export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Print chart</w:t>
      </w:r>
      <w:r>
        <w:t xml:space="preserve"> </w:t>
      </w:r>
      <w:r>
        <w:t xml:space="preserve">— opens the browser print dialog on a clean</w:t>
      </w:r>
      <w:r>
        <w:t xml:space="preserve"> </w:t>
      </w:r>
      <w:r>
        <w:t xml:space="preserve">chart-only layout: no toolbar, no drawer, no menus — just the</w:t>
      </w:r>
      <w:r>
        <w:t xml:space="preserve"> </w:t>
      </w:r>
      <w:r>
        <w:t xml:space="preserve">arches and the procedures.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Documents</w:t>
      </w:r>
      <w:r>
        <w:t xml:space="preserve"> </w:t>
      </w:r>
      <w:r>
        <w:t xml:space="preserve">opens the patient gallery — print / export</w:t>
      </w:r>
      <w:r>
        <w:t xml:space="preserve"> </w:t>
      </w:r>
      <w:r>
        <w:t xml:space="preserve">individual files from there.</w:t>
      </w:r>
    </w:p>
    <w:bookmarkEnd w:id="602"/>
    <w:bookmarkStart w:id="603" w:name="legend"/>
    <w:p>
      <w:pPr>
        <w:pStyle w:val="Heading5"/>
      </w:pPr>
      <w:r>
        <w:t xml:space="preserve">16. Legend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Procedure legend</w:t>
      </w:r>
      <w:r>
        <w:t xml:space="preserve"> </w:t>
      </w:r>
      <w:r>
        <w:t xml:space="preserve">popup — every chart icon’s meaning in one</w:t>
      </w:r>
      <w:r>
        <w:t xml:space="preserve"> </w:t>
      </w:r>
      <w:r>
        <w:t xml:space="preserve">place. Used by new staff and by patients who want to understand</w:t>
      </w:r>
      <w:r>
        <w:t xml:space="preserve"> </w:t>
      </w:r>
      <w:r>
        <w:t xml:space="preserve">the marks on their printout.</w:t>
      </w:r>
    </w:p>
    <w:bookmarkEnd w:id="603"/>
    <w:bookmarkStart w:id="604" w:name="action-confirmation-errors"/>
    <w:p>
      <w:pPr>
        <w:pStyle w:val="Heading5"/>
      </w:pPr>
      <w:r>
        <w:t xml:space="preserve">17. Action confirmation &amp; errors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Verification popup</w:t>
      </w:r>
      <w:r>
        <w:t xml:space="preserve"> </w:t>
      </w:r>
      <w:r>
        <w:t xml:space="preserve">for irreversible actions (delete</w:t>
      </w:r>
      <w:r>
        <w:t xml:space="preserve"> </w:t>
      </w:r>
      <w:r>
        <w:t xml:space="preserve">snapshot, delete ortho case, wipe ortho appliance).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Alerts</w:t>
      </w:r>
      <w:r>
        <w:t xml:space="preserve"> </w:t>
      </w:r>
      <w:r>
        <w:t xml:space="preserve">(top of the chart) for non-blocking warnings.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Toast</w:t>
      </w:r>
      <w:r>
        <w:t xml:space="preserve"> </w:t>
      </w:r>
      <w:r>
        <w:t xml:space="preserve">messages for routine confirmations (snapshot saved,</w:t>
      </w:r>
      <w:r>
        <w:t xml:space="preserve"> </w:t>
      </w:r>
      <w:r>
        <w:t xml:space="preserve">procedures mirrored, demo loaded).</w:t>
      </w:r>
    </w:p>
    <w:bookmarkEnd w:id="604"/>
    <w:bookmarkStart w:id="605" w:name="visit-awareness"/>
    <w:p>
      <w:pPr>
        <w:pStyle w:val="Heading5"/>
      </w:pPr>
      <w:r>
        <w:t xml:space="preserve">18. Visit awareness</w:t>
      </w:r>
    </w:p>
    <w:p>
      <w:pPr>
        <w:pStyle w:val="Compact"/>
        <w:numPr>
          <w:ilvl w:val="0"/>
          <w:numId w:val="1370"/>
        </w:numPr>
      </w:pPr>
      <w:r>
        <w:t xml:space="preserve">Procedures created during the current visit are visible separately</w:t>
      </w:r>
      <w:r>
        <w:t xml:space="preserve"> </w:t>
      </w:r>
      <w:r>
        <w:t xml:space="preserve">from historical procedures.</w:t>
      </w:r>
    </w:p>
    <w:p>
      <w:pPr>
        <w:pStyle w:val="Compact"/>
        <w:numPr>
          <w:ilvl w:val="0"/>
          <w:numId w:val="1370"/>
        </w:numPr>
      </w:pPr>
      <w:r>
        <w:t xml:space="preserve">The chart shows</w:t>
      </w:r>
      <w:r>
        <w:t xml:space="preserve"> </w:t>
      </w:r>
      <w:r>
        <w:t xml:space="preserve">“this visit”</w:t>
      </w:r>
      <w:r>
        <w:t xml:space="preserve"> </w:t>
      </w:r>
      <w:r>
        <w:t xml:space="preserve">deltas distinctly so the dentist sees</w:t>
      </w:r>
      <w:r>
        <w:t xml:space="preserve"> </w:t>
      </w:r>
      <w:r>
        <w:t xml:space="preserve">what changed today.</w:t>
      </w:r>
    </w:p>
    <w:bookmarkEnd w:id="605"/>
    <w:bookmarkStart w:id="699" w:name="linked-across-hms"/>
    <w:p>
      <w:pPr>
        <w:pStyle w:val="Heading5"/>
      </w:pPr>
      <w:r>
        <w:t xml:space="preserve">19. Linked across HMS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Bills</w:t>
      </w:r>
      <w:r>
        <w:t xml:space="preserve"> </w:t>
      </w:r>
      <w:r>
        <w:t xml:space="preserve">— every chart procedure adds a line to the current</w:t>
      </w:r>
      <w:r>
        <w:t xml:space="preserve"> </w:t>
      </w:r>
      <w:r>
        <w:t xml:space="preserve">visit’s bill at the price-list rate.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Treatment plan</w:t>
      </w:r>
      <w:r>
        <w:t xml:space="preserve"> </w:t>
      </w:r>
      <w:r>
        <w:t xml:space="preserve">— planned procedures appear with the Planned</w:t>
      </w:r>
      <w:r>
        <w:t xml:space="preserve"> </w:t>
      </w:r>
      <w:r>
        <w:t xml:space="preserve">status; completing them flips them to Completed.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Imaging gallery</w:t>
      </w:r>
      <w:r>
        <w:t xml:space="preserve"> </w:t>
      </w:r>
      <w:r>
        <w:t xml:space="preserve">— every per-tooth image is filed in</w:t>
      </w:r>
      <w:r>
        <w:t xml:space="preserve"> </w:t>
      </w:r>
      <w:hyperlink r:id="rId586">
        <w:r>
          <w:rPr>
            <w:rStyle w:val="Hyperlink"/>
          </w:rPr>
          <w:t xml:space="preserve">DM2</w:t>
        </w:r>
      </w:hyperlink>
      <w:r>
        <w:t xml:space="preserve"> </w:t>
      </w:r>
      <w:r>
        <w:t xml:space="preserve">with the tooth as a tag.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Prescriptions / Lab orders</w:t>
      </w:r>
      <w:r>
        <w:t xml:space="preserve"> </w:t>
      </w:r>
      <w:r>
        <w:t xml:space="preserve">— initiated from chairside through</w:t>
      </w:r>
      <w:r>
        <w:t xml:space="preserve"> </w:t>
      </w:r>
      <w:r>
        <w:t xml:space="preserve">the same patient context.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06">
        <w:r>
          <w:rPr>
            <w:rStyle w:val="Hyperlink"/>
            <w:b/>
            <w:bCs/>
          </w:rPr>
          <w:t xml:space="preserve">Layout &amp; Toolbar</w:t>
        </w:r>
      </w:hyperlink>
      <w:r>
        <w:t xml:space="preserve">.</w:t>
      </w:r>
    </w:p>
    <w:bookmarkStart w:id="607" w:name="layout-toolbar"/>
    <w:p>
      <w:pPr>
        <w:pStyle w:val="Heading6"/>
      </w:pPr>
      <w:r>
        <w:t xml:space="preserve">Layout &amp; Toolbar</w:t>
      </w:r>
    </w:p>
    <w:p>
      <w:pPr>
        <w:pStyle w:val="FirstParagraph"/>
      </w:pPr>
      <w:r>
        <w:t xml:space="preserve">The dental-chart screen is organised so the dentist’s eyes spend</w:t>
      </w:r>
      <w:r>
        <w:t xml:space="preserve"> </w:t>
      </w:r>
      <w:r>
        <w:t xml:space="preserve">99 % of the visit on the arches in the centre, and 1 % on the</w:t>
      </w:r>
      <w:r>
        <w:t xml:space="preserve"> </w:t>
      </w:r>
      <w:r>
        <w:t xml:space="preserve">controls around them.</w:t>
      </w:r>
    </w:p>
    <w:bookmarkEnd w:id="607"/>
    <w:bookmarkStart w:id="608" w:name="top-bar-toolbar"/>
    <w:p>
      <w:pPr>
        <w:pStyle w:val="Heading6"/>
      </w:pPr>
      <w:r>
        <w:t xml:space="preserve">Top bar (toolbar)</w:t>
      </w:r>
    </w:p>
    <w:p>
      <w:pPr>
        <w:pStyle w:val="FirstParagraph"/>
      </w:pPr>
      <w:r>
        <w:t xml:space="preserve">Across the very top: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Sidebar toggle</w:t>
            </w:r>
          </w:p>
        </w:tc>
        <w:tc>
          <w:tcPr/>
          <w:p>
            <w:pPr>
              <w:pStyle w:val="Compact"/>
            </w:pPr>
            <w:r>
              <w:t xml:space="preserve">Collapses / expands the left rail and the patient banner. Useful on small screens.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Adult / Pedo</w:t>
            </w:r>
          </w:p>
        </w:tc>
        <w:tc>
          <w:tcPr/>
          <w:p>
            <w:pPr>
              <w:pStyle w:val="Compact"/>
            </w:pPr>
            <w:r>
              <w:t xml:space="preserve">Switches between the permanent and primary dentitions. Adult is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overlay</w:t>
            </w:r>
          </w:p>
        </w:tc>
        <w:tc>
          <w:tcPr/>
          <w:p>
            <w:pPr>
              <w:pStyle w:val="Compact"/>
            </w:pPr>
            <w:r>
              <w:t xml:space="preserve">Toggles the treatment-plan band visualisation.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 overlay</w:t>
            </w:r>
          </w:p>
        </w:tc>
        <w:tc>
          <w:tcPr/>
          <w:p>
            <w:pPr>
              <w:pStyle w:val="Compact"/>
            </w:pPr>
            <w:r>
              <w:t xml:space="preserve">Toggles the periodontal overlay.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 sheet</w:t>
            </w:r>
          </w:p>
        </w:tc>
        <w:tc>
          <w:tcPr/>
          <w:p>
            <w:pPr>
              <w:pStyle w:val="Compact"/>
            </w:pPr>
            <w:r>
              <w:t xml:space="preserve">Opens / closes the periodontal sheet drawer.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 overlay</w:t>
            </w:r>
          </w:p>
        </w:tc>
        <w:tc>
          <w:tcPr/>
          <w:p>
            <w:pPr>
              <w:pStyle w:val="Compact"/>
            </w:pPr>
            <w:r>
              <w:t xml:space="preserve">Toggles the orthodontic overlay.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 sheet</w:t>
            </w:r>
          </w:p>
        </w:tc>
        <w:tc>
          <w:tcPr/>
          <w:p>
            <w:pPr>
              <w:pStyle w:val="Compact"/>
            </w:pPr>
            <w:r>
              <w:t xml:space="preserve">Opens / closes the orthodontic sheet drawer.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Multi-select</w:t>
            </w:r>
          </w:p>
        </w:tc>
        <w:tc>
          <w:tcPr/>
          <w:p>
            <w:pPr>
              <w:pStyle w:val="Compact"/>
            </w:pPr>
            <w:r>
              <w:t xml:space="preserve">Enters multi-select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Mirror</w:t>
            </w:r>
          </w:p>
        </w:tc>
        <w:tc>
          <w:tcPr/>
          <w:p>
            <w:pPr>
              <w:pStyle w:val="Compact"/>
            </w:pPr>
            <w:r>
              <w:t xml:space="preserve">Mirrors today’s procedures from selected teeth to the contralateral 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Applies the armed tool to every selected tooth.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dropdown</w:t>
            </w:r>
          </w:p>
        </w:tc>
        <w:tc>
          <w:tcPr/>
          <w:p>
            <w:pPr>
              <w:pStyle w:val="Compact"/>
            </w:pPr>
            <w:r>
              <w:t xml:space="preserve">Picks the snapshot date to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snapshot</w:t>
            </w:r>
          </w:p>
        </w:tc>
        <w:tc>
          <w:tcPr/>
          <w:p>
            <w:pPr>
              <w:pStyle w:val="Compact"/>
            </w:pPr>
            <w:r>
              <w:t xml:space="preserve">Captures the chart as of today.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Opens the side-by-side compare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snapshot</w:t>
            </w:r>
          </w:p>
        </w:tc>
        <w:tc>
          <w:tcPr/>
          <w:p>
            <w:pPr>
              <w:pStyle w:val="Compact"/>
            </w:pPr>
            <w:r>
              <w:t xml:space="preserve">Removes the snapshot marker for the selected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Reload</w:t>
            </w:r>
          </w:p>
        </w:tc>
        <w:tc>
          <w:tcPr/>
          <w:p>
            <w:pPr>
              <w:pStyle w:val="Compact"/>
            </w:pPr>
            <w:r>
              <w:t xml:space="preserve">Recalculates the chart from saved procedures.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Loads a chart-wide showcase case.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Opens the clean chart-only print layout.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Opens the patient’s document gallery.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Legend</w:t>
            </w:r>
          </w:p>
        </w:tc>
        <w:tc>
          <w:tcPr/>
          <w:p>
            <w:pPr>
              <w:pStyle w:val="Compact"/>
            </w:pPr>
            <w:r>
              <w:t xml:space="preserve">Opens the procedure legend popup.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Maximise / Exit zoom</w:t>
            </w:r>
          </w:p>
        </w:tc>
        <w:tc>
          <w:tcPr/>
          <w:p>
            <w:pPr>
              <w:pStyle w:val="Compact"/>
            </w:pPr>
            <w:r>
              <w:t xml:space="preserve">Toggle the chart fullscreen.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Close the dental chart.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kebab menu</w:t>
      </w:r>
      <w:r>
        <w:t xml:space="preserve"> </w:t>
      </w:r>
      <w:r>
        <w:t xml:space="preserve">(left rail) holds advanced / debug-style entries</w:t>
      </w:r>
      <w:r>
        <w:t xml:space="preserve"> </w:t>
      </w:r>
      <w:r>
        <w:t xml:space="preserve">that aren’t part of routine chairside use.</w:t>
      </w:r>
    </w:p>
    <w:bookmarkEnd w:id="608"/>
    <w:bookmarkStart w:id="609" w:name="patient-banner"/>
    <w:p>
      <w:pPr>
        <w:pStyle w:val="Heading6"/>
      </w:pPr>
      <w:r>
        <w:t xml:space="preserve">Patient banner</w:t>
      </w:r>
    </w:p>
    <w:p>
      <w:pPr>
        <w:pStyle w:val="FirstParagraph"/>
      </w:pPr>
      <w:r>
        <w:t xml:space="preserve">Below the toolbar:</w:t>
      </w:r>
    </w:p>
    <w:p>
      <w:pPr>
        <w:pStyle w:val="Compact"/>
        <w:numPr>
          <w:ilvl w:val="0"/>
          <w:numId w:val="1372"/>
        </w:numPr>
      </w:pPr>
      <w:r>
        <w:t xml:space="preserve">Patient photo.</w:t>
      </w:r>
    </w:p>
    <w:p>
      <w:pPr>
        <w:pStyle w:val="Compact"/>
        <w:numPr>
          <w:ilvl w:val="0"/>
          <w:numId w:val="1372"/>
        </w:numPr>
      </w:pPr>
      <w:r>
        <w:t xml:space="preserve">Name (English + Arabic if both are on file).</w:t>
      </w:r>
    </w:p>
    <w:p>
      <w:pPr>
        <w:pStyle w:val="Compact"/>
        <w:numPr>
          <w:ilvl w:val="0"/>
          <w:numId w:val="1372"/>
        </w:numPr>
      </w:pPr>
      <w:r>
        <w:t xml:space="preserve">File number.</w:t>
      </w:r>
    </w:p>
    <w:p>
      <w:pPr>
        <w:pStyle w:val="Compact"/>
        <w:numPr>
          <w:ilvl w:val="0"/>
          <w:numId w:val="1372"/>
        </w:numPr>
      </w:pPr>
      <w:r>
        <w:t xml:space="preserve">Date of birth + age + gender.</w:t>
      </w:r>
    </w:p>
    <w:p>
      <w:pPr>
        <w:pStyle w:val="Compact"/>
        <w:numPr>
          <w:ilvl w:val="0"/>
          <w:numId w:val="1372"/>
        </w:numPr>
      </w:pPr>
      <w:r>
        <w:t xml:space="preserve">Clinical alerts (allergies, VIP, special-needs flags) when</w:t>
      </w:r>
      <w:r>
        <w:t xml:space="preserve"> </w:t>
      </w:r>
      <w:r>
        <w:t xml:space="preserve">present.</w:t>
      </w:r>
    </w:p>
    <w:p>
      <w:pPr>
        <w:pStyle w:val="FirstParagraph"/>
      </w:pPr>
      <w:r>
        <w:t xml:space="preserve">The banner is always visible — the dentist never has to wonder</w:t>
      </w:r>
      <w:r>
        <w:t xml:space="preserve"> </w:t>
      </w:r>
      <w:r>
        <w:t xml:space="preserve">whose chart they are working on.</w:t>
      </w:r>
    </w:p>
    <w:bookmarkEnd w:id="609"/>
    <w:bookmarkStart w:id="610" w:name="left-rail-toolbox"/>
    <w:p>
      <w:pPr>
        <w:pStyle w:val="Heading6"/>
      </w:pPr>
      <w:r>
        <w:t xml:space="preserve">Left rail (toolbox)</w:t>
      </w:r>
    </w:p>
    <w:p>
      <w:pPr>
        <w:pStyle w:val="FirstParagraph"/>
      </w:pPr>
      <w:r>
        <w:t xml:space="preserve">The toolbox holds the tools the dentist clicks to record what they</w:t>
      </w:r>
      <w:r>
        <w:t xml:space="preserve"> </w:t>
      </w:r>
      <w:r>
        <w:t xml:space="preserve">find or do: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Status group</w:t>
      </w:r>
      <w:r>
        <w:t xml:space="preserve"> </w:t>
      </w:r>
      <w:r>
        <w:t xml:space="preserve">— sound, caries (per surface), missing,</w:t>
      </w:r>
      <w:r>
        <w:t xml:space="preserve"> </w:t>
      </w:r>
      <w:r>
        <w:t xml:space="preserve">fractured, mobility, restorations.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Operation group</w:t>
      </w:r>
      <w:r>
        <w:t xml:space="preserve"> </w:t>
      </w:r>
      <w:r>
        <w:t xml:space="preserve">— filling, extraction, crown, bridge, RCT,</w:t>
      </w:r>
      <w:r>
        <w:t xml:space="preserve"> </w:t>
      </w:r>
      <w:r>
        <w:t xml:space="preserve">scaling, sealant, implant, …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Root group</w:t>
      </w:r>
      <w:r>
        <w:t xml:space="preserve"> </w:t>
      </w:r>
      <w:r>
        <w:t xml:space="preserve">— RCT completed / incomplete, post &amp; core,</w:t>
      </w:r>
      <w:r>
        <w:t xml:space="preserve"> </w:t>
      </w:r>
      <w:r>
        <w:t xml:space="preserve">periapical lesion, internal resorption.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Class list</w:t>
      </w:r>
      <w:r>
        <w:t xml:space="preserve"> </w:t>
      </w:r>
      <w:r>
        <w:t xml:space="preserve">— surface class picker (M, D, O / I, B / F, L / P)</w:t>
      </w:r>
      <w:r>
        <w:t xml:space="preserve"> </w:t>
      </w:r>
      <w:r>
        <w:t xml:space="preserve">for procedures that take a class.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Hints</w:t>
      </w:r>
      <w:r>
        <w:t xml:space="preserve"> </w:t>
      </w:r>
      <w:r>
        <w:t xml:space="preserve">— small reminder labels under each button explaining</w:t>
      </w:r>
      <w:r>
        <w:t xml:space="preserve"> </w:t>
      </w:r>
      <w:r>
        <w:t xml:space="preserve">what the icon means.</w:t>
      </w:r>
      <w:r>
        <w:t xml:space="preserve"> </w:t>
      </w:r>
      <w:r>
        <w:rPr>
          <w:b/>
          <w:bCs/>
        </w:rPr>
        <w:t xml:space="preserve">Hide hints</w:t>
      </w:r>
      <w:r>
        <w:t xml:space="preserve"> </w:t>
      </w:r>
      <w:r>
        <w:t xml:space="preserve">turns them off once the team</w:t>
      </w:r>
      <w:r>
        <w:t xml:space="preserve"> </w:t>
      </w:r>
      <w:r>
        <w:t xml:space="preserve">is fluent.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Hide toolbox</w:t>
      </w:r>
      <w:r>
        <w:t xml:space="preserve"> </w:t>
      </w:r>
      <w:r>
        <w:t xml:space="preserve">collapses the whole rail when it isn’t needed.</w:t>
      </w:r>
    </w:p>
    <w:bookmarkEnd w:id="610"/>
    <w:bookmarkStart w:id="611" w:name="centre-the-chart"/>
    <w:p>
      <w:pPr>
        <w:pStyle w:val="Heading6"/>
      </w:pPr>
      <w:r>
        <w:t xml:space="preserve">Centre — the chart</w:t>
      </w:r>
    </w:p>
    <w:p>
      <w:pPr>
        <w:pStyle w:val="FirstParagraph"/>
      </w:pPr>
      <w:r>
        <w:t xml:space="preserve">Two arches, anatomically arranged. Each tooth shows:</w:t>
      </w:r>
    </w:p>
    <w:p>
      <w:pPr>
        <w:pStyle w:val="Compact"/>
        <w:numPr>
          <w:ilvl w:val="0"/>
          <w:numId w:val="1374"/>
        </w:numPr>
      </w:pPr>
      <w:r>
        <w:t xml:space="preserve">The procedure icons stacked on the relevant surface.</w:t>
      </w:r>
    </w:p>
    <w:p>
      <w:pPr>
        <w:pStyle w:val="Compact"/>
        <w:numPr>
          <w:ilvl w:val="0"/>
          <w:numId w:val="1374"/>
        </w:numPr>
      </w:pPr>
      <w:r>
        <w:t xml:space="preserve">The treatment-plan band underneath.</w:t>
      </w:r>
    </w:p>
    <w:p>
      <w:pPr>
        <w:pStyle w:val="Compact"/>
        <w:numPr>
          <w:ilvl w:val="0"/>
          <w:numId w:val="1374"/>
        </w:numPr>
      </w:pPr>
      <w:r>
        <w:t xml:space="preserve">Small markers when there are clinical notes, images, endodontic</w:t>
      </w:r>
      <w:r>
        <w:t xml:space="preserve"> </w:t>
      </w:r>
      <w:r>
        <w:t xml:space="preserve">findings, or radiographic findings recorded.</w:t>
      </w:r>
    </w:p>
    <w:p>
      <w:pPr>
        <w:pStyle w:val="Compact"/>
        <w:numPr>
          <w:ilvl w:val="0"/>
          <w:numId w:val="1374"/>
        </w:numPr>
      </w:pPr>
      <w:r>
        <w:t xml:space="preserve">The tooth number (in the active numbering system).</w:t>
      </w:r>
    </w:p>
    <w:bookmarkEnd w:id="611"/>
    <w:bookmarkStart w:id="612" w:name="right-drawer-overlays-sheets"/>
    <w:p>
      <w:pPr>
        <w:pStyle w:val="Heading6"/>
      </w:pPr>
      <w:r>
        <w:t xml:space="preserve">Right drawer (overlays’ sheets)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Perio sheet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Ortho sheet</w:t>
      </w:r>
      <w:r>
        <w:t xml:space="preserve"> </w:t>
      </w:r>
      <w:r>
        <w:t xml:space="preserve">is open, it slides in from</w:t>
      </w:r>
      <w:r>
        <w:t xml:space="preserve"> </w:t>
      </w:r>
      <w:r>
        <w:t xml:space="preserve">the right and occupies a third of the screen (or covers the chart</w:t>
      </w:r>
      <w:r>
        <w:t xml:space="preserve"> </w:t>
      </w:r>
      <w:r>
        <w:t xml:space="preserve">on narrow screens). On wide monitors the drawer + chart coexist.</w:t>
      </w:r>
    </w:p>
    <w:bookmarkEnd w:id="612"/>
    <w:bookmarkStart w:id="615" w:name="status-alert-area"/>
    <w:p>
      <w:pPr>
        <w:pStyle w:val="Heading6"/>
      </w:pPr>
      <w:r>
        <w:t xml:space="preserve">Status / Alert area</w:t>
      </w:r>
    </w:p>
    <w:p>
      <w:pPr>
        <w:pStyle w:val="FirstParagraph"/>
      </w:pPr>
      <w:r>
        <w:t xml:space="preserve">A thin band above the chart shows non-blocking alerts (e.g.</w:t>
      </w:r>
      <w:r>
        <w:t xml:space="preserve"> </w:t>
      </w:r>
      <w:r>
        <w:rPr>
          <w:i/>
          <w:iCs/>
        </w:rPr>
        <w:t xml:space="preserve">“Patient context not loaded yet”</w:t>
      </w:r>
      <w:r>
        <w:t xml:space="preserve">,</w:t>
      </w:r>
      <w:r>
        <w:t xml:space="preserve"> </w:t>
      </w:r>
      <w:r>
        <w:rPr>
          <w:i/>
          <w:iCs/>
        </w:rPr>
        <w:t xml:space="preserve">“Mirror failed”</w:t>
      </w:r>
      <w:r>
        <w:t xml:space="preserve">,</w:t>
      </w:r>
      <w:r>
        <w:t xml:space="preserve"> </w:t>
      </w:r>
      <w:r>
        <w:rPr>
          <w:i/>
          <w:iCs/>
        </w:rPr>
        <w:t xml:space="preserve">“Demo mode</w:t>
      </w:r>
      <w:r>
        <w:rPr>
          <w:i/>
          <w:iCs/>
        </w:rPr>
        <w:t xml:space="preserve"> </w:t>
      </w:r>
      <w:r>
        <w:rPr>
          <w:i/>
          <w:iCs/>
        </w:rPr>
        <w:t xml:space="preserve">on — real procedures hidden”</w:t>
      </w:r>
      <w:r>
        <w:t xml:space="preserve">).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13">
        <w:r>
          <w:rPr>
            <w:rStyle w:val="Hyperlink"/>
            <w:b/>
            <w:bCs/>
          </w:rPr>
          <w:t xml:space="preserve">Tools</w:t>
        </w:r>
      </w:hyperlink>
      <w:r>
        <w:t xml:space="preserve"> </w:t>
      </w:r>
      <w:r>
        <w:t xml:space="preserve">or</w:t>
      </w:r>
      <w:r>
        <w:t xml:space="preserve"> </w:t>
      </w:r>
      <w:hyperlink r:id="rId614">
        <w:r>
          <w:rPr>
            <w:rStyle w:val="Hyperlink"/>
            <w:b/>
            <w:bCs/>
          </w:rPr>
          <w:t xml:space="preserve">Selecting Teeth</w:t>
        </w:r>
      </w:hyperlink>
      <w:r>
        <w:t xml:space="preserve">.</w:t>
      </w:r>
    </w:p>
    <w:bookmarkEnd w:id="615"/>
    <w:bookmarkStart w:id="616" w:name="tools-3"/>
    <w:p>
      <w:pPr>
        <w:pStyle w:val="Heading6"/>
      </w:pPr>
      <w:r>
        <w:t xml:space="preserve">Tools</w:t>
      </w:r>
    </w:p>
    <w:p>
      <w:pPr>
        <w:pStyle w:val="FirstParagraph"/>
      </w:pPr>
      <w:r>
        <w:t xml:space="preserve">Tools are what you record on a tooth. Pick a tool from the toolbox</w:t>
      </w:r>
      <w:r>
        <w:t xml:space="preserve"> </w:t>
      </w:r>
      <w:r>
        <w:t xml:space="preserve">on the left rail, then click the tooth (or a specific surface) to</w:t>
      </w:r>
      <w:r>
        <w:t xml:space="preserve"> </w:t>
      </w:r>
      <w:r>
        <w:t xml:space="preserve">record it.</w:t>
      </w:r>
    </w:p>
    <w:bookmarkEnd w:id="616"/>
    <w:bookmarkStart w:id="617" w:name="three-tool-groups"/>
    <w:p>
      <w:pPr>
        <w:pStyle w:val="Heading6"/>
      </w:pPr>
      <w:r>
        <w:t xml:space="preserve">Three tool groups</w:t>
      </w:r>
    </w:p>
    <w:bookmarkEnd w:id="617"/>
    <w:bookmarkStart w:id="618" w:name="status"/>
    <w:p>
      <w:pPr>
        <w:pStyle w:val="Heading6"/>
      </w:pPr>
      <w:r>
        <w:t xml:space="preserve">Status</w:t>
      </w:r>
    </w:p>
    <w:p>
      <w:pPr>
        <w:pStyle w:val="FirstParagraph"/>
      </w:pPr>
      <w:r>
        <w:t xml:space="preserve">What is</w:t>
      </w:r>
      <w:r>
        <w:t xml:space="preserve"> </w:t>
      </w:r>
      <w:r>
        <w:rPr>
          <w:i/>
          <w:iCs/>
        </w:rPr>
        <w:t xml:space="preserve">currently true</w:t>
      </w:r>
      <w:r>
        <w:t xml:space="preserve"> </w:t>
      </w:r>
      <w:r>
        <w:t xml:space="preserve">about the tooth — a condition the dentist</w:t>
      </w:r>
      <w:r>
        <w:t xml:space="preserve"> </w:t>
      </w:r>
      <w:r>
        <w:t xml:space="preserve">observed.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Sound</w:t>
      </w:r>
      <w:r>
        <w:t xml:space="preserve"> </w:t>
      </w:r>
      <w:r>
        <w:t xml:space="preserve">— the tooth is healthy.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Caries</w:t>
      </w:r>
      <w:r>
        <w:t xml:space="preserve"> </w:t>
      </w:r>
      <w:r>
        <w:t xml:space="preserve">— split into surface-specific buttons that combine</w:t>
      </w:r>
      <w:r>
        <w:t xml:space="preserve"> </w:t>
      </w:r>
      <w:r>
        <w:t xml:space="preserve">with the Class List to record M / D / O / I / B / F / L / P</w:t>
      </w:r>
      <w:r>
        <w:t xml:space="preserve"> </w:t>
      </w:r>
      <w:r>
        <w:t xml:space="preserve">caries.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Missing</w:t>
      </w:r>
      <w:r>
        <w:t xml:space="preserve"> </w:t>
      </w:r>
      <w:r>
        <w:t xml:space="preserve">— tooth absent.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Fractured</w:t>
      </w:r>
      <w:r>
        <w:t xml:space="preserve"> </w:t>
      </w:r>
      <w:r>
        <w:t xml:space="preserve">— visible fracture / crack.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Mobility</w:t>
      </w:r>
      <w:r>
        <w:t xml:space="preserve"> </w:t>
      </w:r>
      <w:r>
        <w:t xml:space="preserve">— combined with a degree (I, II, III).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Existing restoration</w:t>
      </w:r>
      <w:r>
        <w:t xml:space="preserve"> </w:t>
      </w:r>
      <w:r>
        <w:t xml:space="preserve">— already-present filling / crown / etc.</w:t>
      </w:r>
    </w:p>
    <w:bookmarkEnd w:id="618"/>
    <w:bookmarkStart w:id="619" w:name="operation"/>
    <w:p>
      <w:pPr>
        <w:pStyle w:val="Heading6"/>
      </w:pPr>
      <w:r>
        <w:t xml:space="preserve">Operation</w:t>
      </w:r>
    </w:p>
    <w:p>
      <w:pPr>
        <w:pStyle w:val="FirstParagraph"/>
      </w:pPr>
      <w:r>
        <w:t xml:space="preserve">What you are</w:t>
      </w:r>
      <w:r>
        <w:t xml:space="preserve"> </w:t>
      </w:r>
      <w:r>
        <w:rPr>
          <w:i/>
          <w:iCs/>
        </w:rPr>
        <w:t xml:space="preserve">doing today</w:t>
      </w:r>
      <w:r>
        <w:t xml:space="preserve"> </w:t>
      </w:r>
      <w:r>
        <w:t xml:space="preserve">to the tooth — a treatment.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Filling</w:t>
      </w:r>
      <w:r>
        <w:t xml:space="preserve"> </w:t>
      </w:r>
      <w:r>
        <w:t xml:space="preserve">— combined with the surface class (M, D, O…).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Extraction</w:t>
      </w:r>
      <w:r>
        <w:t xml:space="preserve"> </w:t>
      </w:r>
      <w:r>
        <w:t xml:space="preserve">— simple or surgical.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Crown / Bridge</w:t>
      </w:r>
      <w:r>
        <w:t xml:space="preserve"> </w:t>
      </w:r>
      <w:r>
        <w:t xml:space="preserve">— fixed prosthesis work.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Root canal</w:t>
      </w:r>
      <w:r>
        <w:t xml:space="preserve"> </w:t>
      </w:r>
      <w:r>
        <w:t xml:space="preserve">— endodontic treatment.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Scaling / Root planing</w:t>
      </w:r>
      <w:r>
        <w:t xml:space="preserve"> </w:t>
      </w:r>
      <w:r>
        <w:t xml:space="preserve">— periodontal work.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Sealant</w:t>
      </w:r>
      <w:r>
        <w:t xml:space="preserve"> </w:t>
      </w:r>
      <w:r>
        <w:t xml:space="preserve">— preventive.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Implant</w:t>
      </w:r>
      <w:r>
        <w:t xml:space="preserve"> </w:t>
      </w:r>
      <w:r>
        <w:t xml:space="preserve">— surgical placement.</w:t>
      </w:r>
    </w:p>
    <w:p>
      <w:pPr>
        <w:pStyle w:val="Compact"/>
        <w:numPr>
          <w:ilvl w:val="0"/>
          <w:numId w:val="1376"/>
        </w:numPr>
      </w:pPr>
      <w:r>
        <w:t xml:space="preserve">Plus the rest of the procedure catalogue the clinic configures.</w:t>
      </w:r>
    </w:p>
    <w:bookmarkEnd w:id="619"/>
    <w:bookmarkStart w:id="620" w:name="root"/>
    <w:p>
      <w:pPr>
        <w:pStyle w:val="Heading6"/>
      </w:pPr>
      <w:r>
        <w:t xml:space="preserve">Root</w:t>
      </w:r>
    </w:p>
    <w:p>
      <w:pPr>
        <w:pStyle w:val="FirstParagraph"/>
      </w:pPr>
      <w:r>
        <w:t xml:space="preserve">Root-specific findings.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RCT completed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RCT incomplete</w:t>
      </w:r>
      <w:r>
        <w:t xml:space="preserve">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Post &amp; core</w:t>
      </w:r>
      <w:r>
        <w:t xml:space="preserve">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Periapical lesion</w:t>
      </w:r>
      <w:r>
        <w:t xml:space="preserve">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Internal resorption</w:t>
      </w:r>
      <w:r>
        <w:t xml:space="preserve">.</w:t>
      </w:r>
    </w:p>
    <w:bookmarkEnd w:id="620"/>
    <w:bookmarkStart w:id="621" w:name="arming-a-tool"/>
    <w:p>
      <w:pPr>
        <w:pStyle w:val="Heading6"/>
      </w:pPr>
      <w:r>
        <w:t xml:space="preserve">Arming a tool</w:t>
      </w:r>
    </w:p>
    <w:p>
      <w:pPr>
        <w:pStyle w:val="FirstParagraph"/>
      </w:pPr>
      <w:r>
        <w:t xml:space="preserve">Click a tool button — it lights up to show it is</w:t>
      </w:r>
      <w:r>
        <w:t xml:space="preserve"> </w:t>
      </w:r>
      <w:r>
        <w:rPr>
          <w:b/>
          <w:bCs/>
        </w:rPr>
        <w:t xml:space="preserve">armed</w:t>
      </w:r>
      <w:r>
        <w:t xml:space="preserve">. Every</w:t>
      </w:r>
      <w:r>
        <w:t xml:space="preserve"> </w:t>
      </w:r>
      <w:r>
        <w:t xml:space="preserve">tooth or surface you click next gets that tool applied.</w:t>
      </w:r>
    </w:p>
    <w:p>
      <w:pPr>
        <w:pStyle w:val="BodyText"/>
      </w:pPr>
      <w:r>
        <w:t xml:space="preserve">The toolbox header shows which group’s tool is armed (small badge).</w:t>
      </w:r>
    </w:p>
    <w:bookmarkEnd w:id="621"/>
    <w:bookmarkStart w:id="622" w:name="disarming"/>
    <w:p>
      <w:pPr>
        <w:pStyle w:val="Heading6"/>
      </w:pPr>
      <w:r>
        <w:t xml:space="preserve">Disarming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Click the same button again</w:t>
      </w:r>
      <w:r>
        <w:t xml:space="preserve"> </w:t>
      </w:r>
      <w:r>
        <w:t xml:space="preserve">— disarms that one tool.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Click a different button</w:t>
      </w:r>
      <w:r>
        <w:t xml:space="preserve"> </w:t>
      </w:r>
      <w:r>
        <w:t xml:space="preserve">— switches the armed tool.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Clear all selections</w:t>
      </w:r>
      <w:r>
        <w:t xml:space="preserve"> </w:t>
      </w:r>
      <w:r>
        <w:t xml:space="preserve">(toolbox header, small ) — resets the</w:t>
      </w:r>
      <w:r>
        <w:t xml:space="preserve"> </w:t>
      </w:r>
      <w:r>
        <w:t xml:space="preserve">armed tool, armed status, armed root, and any tooth selections</w:t>
      </w:r>
      <w:r>
        <w:t xml:space="preserve"> </w:t>
      </w:r>
      <w:r>
        <w:t xml:space="preserve">in one click. The chart itself is untouched.</w:t>
      </w:r>
    </w:p>
    <w:bookmarkEnd w:id="622"/>
    <w:bookmarkStart w:id="623" w:name="class-list"/>
    <w:p>
      <w:pPr>
        <w:pStyle w:val="Heading6"/>
      </w:pPr>
      <w:r>
        <w:t xml:space="preserve">Class List</w:t>
      </w:r>
    </w:p>
    <w:p>
      <w:pPr>
        <w:pStyle w:val="FirstParagraph"/>
      </w:pPr>
      <w:r>
        <w:t xml:space="preserve">For procedures that need a surface class (almost all fillings and</w:t>
      </w:r>
      <w:r>
        <w:t xml:space="preserve"> </w:t>
      </w:r>
      <w:r>
        <w:t xml:space="preserve">many cavity classifications), pick the class on the</w:t>
      </w:r>
      <w:r>
        <w:t xml:space="preserve"> </w:t>
      </w:r>
      <w:r>
        <w:rPr>
          <w:b/>
          <w:bCs/>
        </w:rPr>
        <w:t xml:space="preserve">Class List</w:t>
      </w:r>
      <w:r>
        <w:t xml:space="preserve"> </w:t>
      </w:r>
      <w:r>
        <w:t xml:space="preserve">inline: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Mesial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Distal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O / I</w:t>
      </w:r>
      <w:r>
        <w:t xml:space="preserve"> </w:t>
      </w:r>
      <w:r>
        <w:t xml:space="preserve">Occlusal / Incisal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B / F</w:t>
      </w:r>
      <w:r>
        <w:t xml:space="preserve"> </w:t>
      </w:r>
      <w:r>
        <w:t xml:space="preserve">Buccal / Facial</w:t>
      </w:r>
    </w:p>
    <w:p>
      <w:pPr>
        <w:pStyle w:val="Compact"/>
        <w:numPr>
          <w:ilvl w:val="0"/>
          <w:numId w:val="1379"/>
        </w:numPr>
      </w:pPr>
      <w:r>
        <w:rPr>
          <w:b/>
          <w:bCs/>
        </w:rPr>
        <w:t xml:space="preserve">L / P</w:t>
      </w:r>
      <w:r>
        <w:t xml:space="preserve"> </w:t>
      </w:r>
      <w:r>
        <w:t xml:space="preserve">Lingual / Palatal</w:t>
      </w:r>
    </w:p>
    <w:p>
      <w:pPr>
        <w:pStyle w:val="FirstParagraph"/>
      </w:pPr>
      <w:r>
        <w:t xml:space="preserve">The class is combined with the tool, so a single click records</w:t>
      </w:r>
      <w:r>
        <w:t xml:space="preserve"> </w:t>
      </w:r>
      <w:r>
        <w:rPr>
          <w:i/>
          <w:iCs/>
        </w:rPr>
        <w:t xml:space="preserve">“composite restoration on the mesial surface”</w:t>
      </w:r>
      <w:r>
        <w:t xml:space="preserve">.</w:t>
      </w:r>
    </w:p>
    <w:bookmarkEnd w:id="623"/>
    <w:bookmarkStart w:id="624" w:name="surface-targeting"/>
    <w:p>
      <w:pPr>
        <w:pStyle w:val="Heading6"/>
      </w:pPr>
      <w:r>
        <w:t xml:space="preserve">Surface targeting</w:t>
      </w:r>
    </w:p>
    <w:p>
      <w:pPr>
        <w:pStyle w:val="FirstParagraph"/>
      </w:pPr>
      <w:r>
        <w:t xml:space="preserve">A tooth is divided into</w:t>
      </w:r>
      <w:r>
        <w:t xml:space="preserve"> </w:t>
      </w:r>
      <w:r>
        <w:rPr>
          <w:b/>
          <w:bCs/>
        </w:rPr>
        <w:t xml:space="preserve">five clickable sectors</w:t>
      </w:r>
      <w:r>
        <w:t xml:space="preserve"> </w:t>
      </w:r>
      <w:r>
        <w:t xml:space="preserve">representing its</w:t>
      </w:r>
      <w:r>
        <w:t xml:space="preserve"> </w:t>
      </w:r>
      <w:r>
        <w:t xml:space="preserve">surfaces. Clicking a sector applies the armed tool to that surface;</w:t>
      </w:r>
      <w:r>
        <w:t xml:space="preserve"> </w:t>
      </w:r>
      <w:r>
        <w:t xml:space="preserve">clicking the centre applies it tooth-wide (for non-surface</w:t>
      </w:r>
      <w:r>
        <w:t xml:space="preserve"> </w:t>
      </w:r>
      <w:r>
        <w:t xml:space="preserve">procedures like extractions).</w:t>
      </w:r>
    </w:p>
    <w:bookmarkEnd w:id="624"/>
    <w:bookmarkStart w:id="625" w:name="hints"/>
    <w:p>
      <w:pPr>
        <w:pStyle w:val="Heading6"/>
      </w:pPr>
      <w:r>
        <w:t xml:space="preserve">Hints</w:t>
      </w:r>
    </w:p>
    <w:p>
      <w:pPr>
        <w:pStyle w:val="FirstParagraph"/>
      </w:pPr>
      <w:r>
        <w:t xml:space="preserve">Each tool button has a short text hint underneath in the default</w:t>
      </w:r>
      <w:r>
        <w:t xml:space="preserve"> </w:t>
      </w:r>
      <w:r>
        <w:t xml:space="preserve">view — useful while new staff learn the icons.</w:t>
      </w:r>
    </w:p>
    <w:p>
      <w:pPr>
        <w:pStyle w:val="BodyText"/>
      </w:pPr>
      <w:r>
        <w:rPr>
          <w:b/>
          <w:bCs/>
        </w:rPr>
        <w:t xml:space="preserve">Hide hints</w:t>
      </w:r>
      <w:r>
        <w:t xml:space="preserve"> </w:t>
      </w:r>
      <w:r>
        <w:t xml:space="preserve">turns the labels off once the team knows the icon</w:t>
      </w:r>
      <w:r>
        <w:t xml:space="preserve"> </w:t>
      </w:r>
      <w:r>
        <w:t xml:space="preserve">set;</w:t>
      </w:r>
      <w:r>
        <w:t xml:space="preserve"> </w:t>
      </w:r>
      <w:r>
        <w:rPr>
          <w:b/>
          <w:bCs/>
        </w:rPr>
        <w:t xml:space="preserve">Show hints</w:t>
      </w:r>
      <w:r>
        <w:t xml:space="preserve"> </w:t>
      </w:r>
      <w:r>
        <w:t xml:space="preserve">brings them back.</w:t>
      </w:r>
    </w:p>
    <w:bookmarkEnd w:id="625"/>
    <w:bookmarkStart w:id="626" w:name="hide-show-toolbox"/>
    <w:p>
      <w:pPr>
        <w:pStyle w:val="Heading6"/>
      </w:pPr>
      <w:r>
        <w:t xml:space="preserve">Hide / Show toolbox</w:t>
      </w:r>
    </w:p>
    <w:p>
      <w:pPr>
        <w:pStyle w:val="FirstParagraph"/>
      </w:pPr>
      <w:r>
        <w:t xml:space="preserve">The whole left rail can be collapsed with the</w:t>
      </w:r>
      <w:r>
        <w:t xml:space="preserve"> </w:t>
      </w:r>
      <w:r>
        <w:rPr>
          <w:b/>
          <w:bCs/>
        </w:rPr>
        <w:t xml:space="preserve">Hide toolbox</w:t>
      </w:r>
      <w:r>
        <w:t xml:space="preserve"> </w:t>
      </w:r>
      <w:r>
        <w:t xml:space="preserve">button — useful when the chart needs the full width (chairside on</w:t>
      </w:r>
      <w:r>
        <w:t xml:space="preserve"> </w:t>
      </w:r>
      <w:r>
        <w:t xml:space="preserve">a small monitor).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14">
        <w:r>
          <w:rPr>
            <w:rStyle w:val="Hyperlink"/>
            <w:b/>
            <w:bCs/>
          </w:rPr>
          <w:t xml:space="preserve">Selecting Teeth</w:t>
        </w:r>
      </w:hyperlink>
      <w:r>
        <w:t xml:space="preserve">.</w:t>
      </w:r>
    </w:p>
    <w:bookmarkEnd w:id="626"/>
    <w:bookmarkStart w:id="627" w:name="selecting-teeth-1"/>
    <w:p>
      <w:pPr>
        <w:pStyle w:val="Heading6"/>
      </w:pPr>
      <w:r>
        <w:t xml:space="preserve">Selecting Teeth</w:t>
      </w:r>
    </w:p>
    <w:p>
      <w:pPr>
        <w:pStyle w:val="FirstParagraph"/>
      </w:pPr>
      <w:r>
        <w:t xml:space="preserve">Three ways to tell the chart which tooth (or teeth) the next action</w:t>
      </w:r>
      <w:r>
        <w:t xml:space="preserve"> </w:t>
      </w:r>
      <w:r>
        <w:t xml:space="preserve">applies to.</w:t>
      </w:r>
    </w:p>
    <w:bookmarkEnd w:id="627"/>
    <w:bookmarkStart w:id="628" w:name="single-click"/>
    <w:p>
      <w:pPr>
        <w:pStyle w:val="Heading6"/>
      </w:pPr>
      <w:r>
        <w:t xml:space="preserve">1. Single click</w:t>
      </w:r>
    </w:p>
    <w:p>
      <w:pPr>
        <w:pStyle w:val="FirstParagraph"/>
      </w:pPr>
      <w:r>
        <w:t xml:space="preserve">The default. Arm a tool, click a tooth (or a surface). The</w:t>
      </w:r>
      <w:r>
        <w:t xml:space="preserve"> </w:t>
      </w:r>
      <w:r>
        <w:t xml:space="preserve">procedure is created instantly.</w:t>
      </w:r>
    </w:p>
    <w:p>
      <w:pPr>
        <w:pStyle w:val="BodyText"/>
      </w:pPr>
      <w:r>
        <w:t xml:space="preserve">Most chairside work happens this way — call the tooth, click the</w:t>
      </w:r>
      <w:r>
        <w:t xml:space="preserve"> </w:t>
      </w:r>
      <w:r>
        <w:t xml:space="preserve">tool, click the tooth.</w:t>
      </w:r>
    </w:p>
    <w:bookmarkEnd w:id="628"/>
    <w:bookmarkStart w:id="629" w:name="multi-select-mode"/>
    <w:p>
      <w:pPr>
        <w:pStyle w:val="Heading6"/>
      </w:pPr>
      <w:r>
        <w:t xml:space="preserve">2. Multi-select mode</w:t>
      </w:r>
    </w:p>
    <w:p>
      <w:pPr>
        <w:pStyle w:val="FirstParagraph"/>
      </w:pPr>
      <w:r>
        <w:t xml:space="preserve">When the same procedure applies to many teeth —</w:t>
      </w:r>
      <w:r>
        <w:t xml:space="preserve"> </w:t>
      </w:r>
      <w:r>
        <w:rPr>
          <w:i/>
          <w:iCs/>
        </w:rPr>
        <w:t xml:space="preserve">“polish 1–4 and</w:t>
      </w:r>
      <w:r>
        <w:rPr>
          <w:i/>
          <w:iCs/>
        </w:rPr>
        <w:t xml:space="preserve"> </w:t>
      </w:r>
      <w:r>
        <w:rPr>
          <w:i/>
          <w:iCs/>
        </w:rPr>
        <w:t xml:space="preserve">14–16”</w:t>
      </w:r>
      <w:r>
        <w:t xml:space="preserve"> </w:t>
      </w:r>
      <w:r>
        <w:t xml:space="preserve">— switch to</w:t>
      </w:r>
      <w:r>
        <w:t xml:space="preserve"> </w:t>
      </w:r>
      <w:r>
        <w:rPr>
          <w:b/>
          <w:bCs/>
        </w:rPr>
        <w:t xml:space="preserve">Multi-select</w:t>
      </w:r>
      <w:r>
        <w:t xml:space="preserve">:</w:t>
      </w:r>
    </w:p>
    <w:p>
      <w:pPr>
        <w:pStyle w:val="Compact"/>
        <w:numPr>
          <w:ilvl w:val="0"/>
          <w:numId w:val="138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Multi-select</w:t>
      </w:r>
      <w:r>
        <w:t xml:space="preserve"> </w:t>
      </w:r>
      <w:r>
        <w:t xml:space="preserve">in the toolbar (it lights up).</w:t>
      </w:r>
    </w:p>
    <w:p>
      <w:pPr>
        <w:pStyle w:val="Compact"/>
        <w:numPr>
          <w:ilvl w:val="0"/>
          <w:numId w:val="1380"/>
        </w:numPr>
      </w:pPr>
      <w:r>
        <w:t xml:space="preserve">Click each tooth you want — they highlight blue.</w:t>
      </w:r>
      <w:r>
        <w:t xml:space="preserve"> </w:t>
      </w:r>
      <w:r>
        <w:rPr>
          <w:b/>
          <w:bCs/>
        </w:rPr>
        <w:t xml:space="preserve">No procedure</w:t>
      </w:r>
      <w:r>
        <w:rPr>
          <w:b/>
          <w:bCs/>
        </w:rPr>
        <w:t xml:space="preserve"> </w:t>
      </w:r>
      <w:r>
        <w:rPr>
          <w:b/>
          <w:bCs/>
        </w:rPr>
        <w:t xml:space="preserve">is created yet.</w:t>
      </w:r>
    </w:p>
    <w:p>
      <w:pPr>
        <w:pStyle w:val="Compact"/>
        <w:numPr>
          <w:ilvl w:val="0"/>
          <w:numId w:val="1380"/>
        </w:numPr>
      </w:pPr>
      <w:r>
        <w:t xml:space="preserve">Pick the tool from the toolbox.</w:t>
      </w:r>
    </w:p>
    <w:p>
      <w:pPr>
        <w:pStyle w:val="Compact"/>
        <w:numPr>
          <w:ilvl w:val="0"/>
          <w:numId w:val="138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in the toolbar.</w:t>
      </w:r>
    </w:p>
    <w:p>
      <w:pPr>
        <w:pStyle w:val="FirstParagraph"/>
      </w:pPr>
      <w:r>
        <w:t xml:space="preserve">The chart confirms with a toast:</w:t>
      </w:r>
      <w:r>
        <w:t xml:space="preserve"> </w:t>
      </w:r>
      <w:r>
        <w:rPr>
          <w:i/>
          <w:iCs/>
        </w:rPr>
        <w:t xml:space="preserve">“Applied tool to N of N</w:t>
      </w:r>
      <w:r>
        <w:rPr>
          <w:i/>
          <w:iCs/>
        </w:rPr>
        <w:t xml:space="preserve"> </w:t>
      </w:r>
      <w:r>
        <w:rPr>
          <w:i/>
          <w:iCs/>
        </w:rPr>
        <w:t xml:space="preserve">tooth/teeth.”</w:t>
      </w:r>
    </w:p>
    <w:p>
      <w:pPr>
        <w:pStyle w:val="BodyText"/>
      </w:pPr>
      <w:r>
        <w:t xml:space="preserve">You can keep multi-selecting and applying different tools to the</w:t>
      </w:r>
      <w:r>
        <w:t xml:space="preserve"> </w:t>
      </w:r>
      <w:r>
        <w:t xml:space="preserve">same selection — useful when the same teeth need both a status</w:t>
      </w:r>
      <w:r>
        <w:t xml:space="preserve"> </w:t>
      </w:r>
      <w:r>
        <w:t xml:space="preserve">(</w:t>
      </w:r>
      <w:r>
        <w:rPr>
          <w:i/>
          <w:iCs/>
        </w:rPr>
        <w:t xml:space="preserve">“existing restoration”</w:t>
      </w:r>
      <w:r>
        <w:t xml:space="preserve">) and an operation (</w:t>
      </w:r>
      <w:r>
        <w:rPr>
          <w:i/>
          <w:iCs/>
        </w:rPr>
        <w:t xml:space="preserve">“replace with</w:t>
      </w:r>
      <w:r>
        <w:rPr>
          <w:i/>
          <w:iCs/>
        </w:rPr>
        <w:t xml:space="preserve"> </w:t>
      </w:r>
      <w:r>
        <w:rPr>
          <w:i/>
          <w:iCs/>
        </w:rPr>
        <w:t xml:space="preserve">composite”</w:t>
      </w:r>
      <w:r>
        <w:t xml:space="preserve">).</w:t>
      </w:r>
    </w:p>
    <w:p>
      <w:pPr>
        <w:pStyle w:val="BodyText"/>
      </w:pPr>
      <w:r>
        <w:t xml:space="preserve">To clear the selection without applying: press</w:t>
      </w:r>
      <w:r>
        <w:t xml:space="preserve"> </w:t>
      </w:r>
      <w:r>
        <w:rPr>
          <w:b/>
          <w:bCs/>
        </w:rPr>
        <w:t xml:space="preserve">Clear all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selections</w:t>
      </w:r>
      <w:r>
        <w:t xml:space="preserve"> </w:t>
      </w:r>
      <w:r>
        <w:t xml:space="preserve">in the toolbox, or click</w:t>
      </w:r>
      <w:r>
        <w:t xml:space="preserve"> </w:t>
      </w:r>
      <w:r>
        <w:rPr>
          <w:b/>
          <w:bCs/>
        </w:rPr>
        <w:t xml:space="preserve">Multi-select</w:t>
      </w:r>
      <w:r>
        <w:t xml:space="preserve"> </w:t>
      </w:r>
      <w:r>
        <w:t xml:space="preserve">again to</w:t>
      </w:r>
      <w:r>
        <w:t xml:space="preserve"> </w:t>
      </w:r>
      <w:r>
        <w:t xml:space="preserve">exit the mode.</w:t>
      </w:r>
    </w:p>
    <w:bookmarkEnd w:id="629"/>
    <w:bookmarkStart w:id="630" w:name="mirror-to-the-contralateral-side-1"/>
    <w:p>
      <w:pPr>
        <w:pStyle w:val="Heading6"/>
      </w:pPr>
      <w:r>
        <w:t xml:space="preserve">3. Mirror to the contralateral side</w:t>
      </w:r>
    </w:p>
    <w:p>
      <w:pPr>
        <w:pStyle w:val="FirstParagraph"/>
      </w:pPr>
      <w:r>
        <w:t xml:space="preserve">When you have just recorded work on one side and the same work</w:t>
      </w:r>
      <w:r>
        <w:t xml:space="preserve"> </w:t>
      </w:r>
      <w:r>
        <w:t xml:space="preserve">applies symmetrically to the other:</w:t>
      </w:r>
    </w:p>
    <w:p>
      <w:pPr>
        <w:pStyle w:val="Compact"/>
        <w:numPr>
          <w:ilvl w:val="0"/>
          <w:numId w:val="1381"/>
        </w:numPr>
      </w:pPr>
      <w:r>
        <w:t xml:space="preserve">Make sure the teeth you want mirrored are</w:t>
      </w:r>
      <w:r>
        <w:t xml:space="preserve"> </w:t>
      </w:r>
      <w:r>
        <w:rPr>
          <w:b/>
          <w:bCs/>
        </w:rPr>
        <w:t xml:space="preserve">multi-selected</w:t>
      </w:r>
      <w:r>
        <w:t xml:space="preserve">.</w:t>
      </w:r>
    </w:p>
    <w:p>
      <w:pPr>
        <w:pStyle w:val="Compact"/>
        <w:numPr>
          <w:ilvl w:val="0"/>
          <w:numId w:val="138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Mirror</w:t>
      </w:r>
      <w:r>
        <w:t xml:space="preserve"> </w:t>
      </w:r>
      <w:r>
        <w:t xml:space="preserve">in the toolbar.</w:t>
      </w:r>
    </w:p>
    <w:p>
      <w:pPr>
        <w:pStyle w:val="FirstParagraph"/>
      </w:pPr>
      <w:r>
        <w:t xml:space="preserve">The chart copies every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procedure on those teeth to the</w:t>
      </w:r>
      <w:r>
        <w:t xml:space="preserve"> </w:t>
      </w:r>
      <w:r>
        <w:t xml:space="preserve">contralateral side and confirms with a toast:</w:t>
      </w:r>
    </w:p>
    <w:p>
      <w:pPr>
        <w:pStyle w:val="BlockText"/>
      </w:pPr>
      <w:r>
        <w:rPr>
          <w:i/>
          <w:iCs/>
        </w:rPr>
        <w:t xml:space="preserve">Copied procedures from N tooth/teeth to the contralateral side.</w:t>
      </w:r>
      <w:r>
        <w:rPr>
          <w:i/>
          <w:iCs/>
        </w:rPr>
        <w:t xml:space="preserve"> </w:t>
      </w:r>
      <w:r>
        <w:rPr>
          <w:i/>
          <w:iCs/>
        </w:rPr>
        <w:t xml:space="preserve">M operation(s) created.</w:t>
      </w:r>
    </w:p>
    <w:p>
      <w:pPr>
        <w:pStyle w:val="FirstParagraph"/>
      </w:pPr>
      <w:r>
        <w:t xml:space="preserve">Mirror only copies</w:t>
      </w:r>
      <w:r>
        <w:t xml:space="preserve"> </w:t>
      </w:r>
      <w:r>
        <w:rPr>
          <w:b/>
          <w:bCs/>
        </w:rPr>
        <w:t xml:space="preserve">today’s</w:t>
      </w:r>
      <w:r>
        <w:t xml:space="preserve"> </w:t>
      </w:r>
      <w:r>
        <w:t xml:space="preserve">procedures — historic work is left</w:t>
      </w:r>
      <w:r>
        <w:t xml:space="preserve"> </w:t>
      </w:r>
      <w:r>
        <w:t xml:space="preserve">alone, so you don’t accidentally duplicate old fillings.</w:t>
      </w:r>
    </w:p>
    <w:bookmarkEnd w:id="630"/>
    <w:bookmarkStart w:id="631" w:name="safety-rails"/>
    <w:p>
      <w:pPr>
        <w:pStyle w:val="Heading6"/>
      </w:pPr>
      <w:r>
        <w:t xml:space="preserve">Safety rails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Multi-select + Apply with no tool armed</w:t>
      </w:r>
      <w:r>
        <w:t xml:space="preserve"> </w:t>
      </w:r>
      <w:r>
        <w:t xml:space="preserve">the chart refuses</w:t>
      </w:r>
      <w:r>
        <w:t xml:space="preserve"> </w:t>
      </w:r>
      <w:r>
        <w:t xml:space="preserve">and reminds:</w:t>
      </w:r>
      <w:r>
        <w:t xml:space="preserve"> </w:t>
      </w:r>
      <w:r>
        <w:rPr>
          <w:i/>
          <w:iCs/>
        </w:rPr>
        <w:t xml:space="preserve">“Pick a tool from the toolbox first, then click</w:t>
      </w:r>
      <w:r>
        <w:rPr>
          <w:i/>
          <w:iCs/>
        </w:rPr>
        <w:t xml:space="preserve"> </w:t>
      </w:r>
      <w:r>
        <w:rPr>
          <w:i/>
          <w:iCs/>
        </w:rPr>
        <w:t xml:space="preserve">Apply.”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Apply with no selection</w:t>
      </w:r>
      <w:r>
        <w:t xml:space="preserve"> </w:t>
      </w:r>
      <w:r>
        <w:rPr>
          <w:i/>
          <w:iCs/>
        </w:rPr>
        <w:t xml:space="preserve">“Select at least one tooth first.”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Mirror with no selection</w:t>
      </w:r>
      <w:r>
        <w:t xml:space="preserve"> </w:t>
      </w:r>
      <w:r>
        <w:t xml:space="preserve">same message.</w:t>
      </w:r>
    </w:p>
    <w:bookmarkEnd w:id="631"/>
    <w:bookmarkStart w:id="633" w:name="tips-6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383"/>
        </w:numPr>
      </w:pPr>
      <w:r>
        <w:t xml:space="preserve">Multi-select is sticky — it stays on after Apply so you can pick</w:t>
      </w:r>
      <w:r>
        <w:t xml:space="preserve"> </w:t>
      </w:r>
      <w:r>
        <w:t xml:space="preserve">a second tool and apply it to the same teeth without re-clicking</w:t>
      </w:r>
      <w:r>
        <w:t xml:space="preserve"> </w:t>
      </w:r>
      <w:r>
        <w:t xml:space="preserve">every tooth.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Clear all selections</w:t>
      </w:r>
      <w:r>
        <w:t xml:space="preserve"> </w:t>
      </w:r>
      <w:r>
        <w:t xml:space="preserve">is faster than turning multi-select off</w:t>
      </w:r>
      <w:r>
        <w:t xml:space="preserve"> </w:t>
      </w:r>
      <w:r>
        <w:t xml:space="preserve">and on when you want to start over with a clean slate.</w:t>
      </w:r>
    </w:p>
    <w:p>
      <w:pPr>
        <w:pStyle w:val="Compact"/>
        <w:numPr>
          <w:ilvl w:val="0"/>
          <w:numId w:val="1383"/>
        </w:numPr>
      </w:pPr>
      <w:r>
        <w:t xml:space="preserve">For sequential work on the same teeth, use multi-select to lock</w:t>
      </w:r>
      <w:r>
        <w:t xml:space="preserve"> </w:t>
      </w:r>
      <w:r>
        <w:t xml:space="preserve">the set, then change tools as you go.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32">
        <w:r>
          <w:rPr>
            <w:rStyle w:val="Hyperlink"/>
            <w:b/>
            <w:bCs/>
          </w:rPr>
          <w:t xml:space="preserve">Per-Tooth Actions</w:t>
        </w:r>
      </w:hyperlink>
      <w:r>
        <w:t xml:space="preserve">.</w:t>
      </w:r>
    </w:p>
    <w:bookmarkEnd w:id="633"/>
    <w:bookmarkStart w:id="634" w:name="per-tooth-actions"/>
    <w:p>
      <w:pPr>
        <w:pStyle w:val="Heading6"/>
      </w:pPr>
      <w:r>
        <w:t xml:space="preserve">Per-Tooth Actions</w:t>
      </w:r>
    </w:p>
    <w:p>
      <w:pPr>
        <w:pStyle w:val="FirstParagraph"/>
      </w:pPr>
      <w:r>
        <w:t xml:space="preserve">Beyond status / operation / root tools, each tooth carries its own</w:t>
      </w:r>
      <w:r>
        <w:t xml:space="preserve"> </w:t>
      </w:r>
      <w:r>
        <w:rPr>
          <w:b/>
          <w:bCs/>
        </w:rPr>
        <w:t xml:space="preserve">clinical depth</w:t>
      </w:r>
      <w:r>
        <w:t xml:space="preserve"> </w:t>
      </w:r>
      <w:r>
        <w:t xml:space="preserve">— notes, images, and specialist findings — that</w:t>
      </w:r>
      <w:r>
        <w:t xml:space="preserve"> </w:t>
      </w:r>
      <w:r>
        <w:t xml:space="preserve">follow the tooth across visits.</w:t>
      </w:r>
    </w:p>
    <w:bookmarkEnd w:id="634"/>
    <w:bookmarkStart w:id="635" w:name="opening-the-tooth-details"/>
    <w:p>
      <w:pPr>
        <w:pStyle w:val="Heading6"/>
      </w:pPr>
      <w:r>
        <w:t xml:space="preserve">Opening the tooth details</w:t>
      </w:r>
    </w:p>
    <w:p>
      <w:pPr>
        <w:pStyle w:val="FirstParagraph"/>
      </w:pPr>
      <w:r>
        <w:t xml:space="preserve">Right-click any tooth (or use the</w:t>
      </w:r>
      <w:r>
        <w:t xml:space="preserve"> </w:t>
      </w:r>
      <w:r>
        <w:rPr>
          <w:b/>
          <w:bCs/>
        </w:rPr>
        <w:t xml:space="preserve">Tooth details</w:t>
      </w:r>
      <w:r>
        <w:t xml:space="preserve"> </w:t>
      </w:r>
      <w:r>
        <w:t xml:space="preserve">panel from the</w:t>
      </w:r>
      <w:r>
        <w:t xml:space="preserve"> </w:t>
      </w:r>
      <w:r>
        <w:t xml:space="preserve">chart) to open the details for that tooth. The panel sits on the</w:t>
      </w:r>
      <w:r>
        <w:t xml:space="preserve"> </w:t>
      </w:r>
      <w:r>
        <w:t xml:space="preserve">right of the chart and is divided into sections.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maximise</w:t>
      </w:r>
      <w:r>
        <w:t xml:space="preserve"> </w:t>
      </w:r>
      <w:r>
        <w:t xml:space="preserve">toggle in the panel header expands it to fill the</w:t>
      </w:r>
      <w:r>
        <w:t xml:space="preserve"> </w:t>
      </w:r>
      <w:r>
        <w:t xml:space="preserve">right half of the screen for typing-heavy work.</w:t>
      </w:r>
    </w:p>
    <w:bookmarkEnd w:id="635"/>
    <w:bookmarkStart w:id="636" w:name="clinical-notes"/>
    <w:p>
      <w:pPr>
        <w:pStyle w:val="Heading6"/>
      </w:pPr>
      <w:r>
        <w:t xml:space="preserve">Clinical notes</w:t>
      </w:r>
    </w:p>
    <w:p>
      <w:pPr>
        <w:pStyle w:val="Compact"/>
        <w:numPr>
          <w:ilvl w:val="0"/>
          <w:numId w:val="1384"/>
        </w:numPr>
      </w:pPr>
      <w:r>
        <w:t xml:space="preserve">Dated, named (the dentist who wrote it), free text.</w:t>
      </w:r>
    </w:p>
    <w:p>
      <w:pPr>
        <w:pStyle w:val="Compact"/>
        <w:numPr>
          <w:ilvl w:val="0"/>
          <w:numId w:val="1384"/>
        </w:numPr>
      </w:pPr>
      <w:r>
        <w:t xml:space="preserve">Multiple notes per tooth — they stack chronologically.</w:t>
      </w:r>
    </w:p>
    <w:p>
      <w:pPr>
        <w:pStyle w:val="Compact"/>
        <w:numPr>
          <w:ilvl w:val="0"/>
          <w:numId w:val="1384"/>
        </w:numPr>
      </w:pPr>
      <w:r>
        <w:t xml:space="preserve">A small note-icon appears on the tooth in the chart when any are</w:t>
      </w:r>
      <w:r>
        <w:t xml:space="preserve"> </w:t>
      </w:r>
      <w:r>
        <w:t xml:space="preserve">recorded — tooltip:</w:t>
      </w:r>
      <w:r>
        <w:t xml:space="preserve"> </w:t>
      </w:r>
      <w:r>
        <w:rPr>
          <w:i/>
          <w:iCs/>
        </w:rPr>
        <w:t xml:space="preserve">“Notes recorded for this tooth.”</w:t>
      </w:r>
    </w:p>
    <w:p>
      <w:pPr>
        <w:pStyle w:val="Compact"/>
        <w:numPr>
          <w:ilvl w:val="0"/>
          <w:numId w:val="1384"/>
        </w:numPr>
      </w:pPr>
      <w:r>
        <w:t xml:space="preserve">Click any note in the list to edit or delete it (with a</w:t>
      </w:r>
      <w:r>
        <w:t xml:space="preserve"> </w:t>
      </w:r>
      <w:r>
        <w:t xml:space="preserve">confirmation popup).</w:t>
      </w:r>
    </w:p>
    <w:bookmarkEnd w:id="636"/>
    <w:bookmarkStart w:id="637" w:name="tooth-notes"/>
    <w:p>
      <w:pPr>
        <w:pStyle w:val="Heading6"/>
      </w:pPr>
      <w:r>
        <w:t xml:space="preserve">Tooth notes</w:t>
      </w:r>
    </w:p>
    <w:p>
      <w:pPr>
        <w:pStyle w:val="FirstParagraph"/>
      </w:pPr>
      <w:r>
        <w:t xml:space="preserve">Short labels (a word or two) visible on the chart itself —</w:t>
      </w:r>
      <w:r>
        <w:t xml:space="preserve"> </w:t>
      </w:r>
      <w:r>
        <w:rPr>
          <w:i/>
          <w:iCs/>
        </w:rPr>
        <w:t xml:space="preserve">“watch”</w:t>
      </w:r>
      <w:r>
        <w:t xml:space="preserve">,</w:t>
      </w:r>
      <w:r>
        <w:t xml:space="preserve"> </w:t>
      </w:r>
      <w:r>
        <w:rPr>
          <w:i/>
          <w:iCs/>
        </w:rPr>
        <w:t xml:space="preserve">“sensitive”</w:t>
      </w:r>
      <w:r>
        <w:t xml:space="preserve">,</w:t>
      </w:r>
      <w:r>
        <w:t xml:space="preserve"> </w:t>
      </w:r>
      <w:r>
        <w:rPr>
          <w:i/>
          <w:iCs/>
        </w:rPr>
        <w:t xml:space="preserve">“on hold for ortho”</w:t>
      </w:r>
      <w:r>
        <w:t xml:space="preserve">. Use them sparingly; long</w:t>
      </w:r>
      <w:r>
        <w:t xml:space="preserve"> </w:t>
      </w:r>
      <w:r>
        <w:t xml:space="preserve">notes belong in</w:t>
      </w:r>
      <w:r>
        <w:t xml:space="preserve"> </w:t>
      </w:r>
      <w:r>
        <w:rPr>
          <w:b/>
          <w:bCs/>
        </w:rPr>
        <w:t xml:space="preserve">Clinical notes</w:t>
      </w:r>
      <w:r>
        <w:t xml:space="preserve">.</w:t>
      </w:r>
    </w:p>
    <w:bookmarkEnd w:id="637"/>
    <w:bookmarkStart w:id="638" w:name="image-gallery"/>
    <w:p>
      <w:pPr>
        <w:pStyle w:val="Heading6"/>
      </w:pPr>
      <w:r>
        <w:t xml:space="preserve">Image gallery</w:t>
      </w:r>
    </w:p>
    <w:p>
      <w:pPr>
        <w:pStyle w:val="Compact"/>
        <w:numPr>
          <w:ilvl w:val="0"/>
          <w:numId w:val="1385"/>
        </w:numPr>
      </w:pPr>
      <w:r>
        <w:t xml:space="preserve">Embedded</w:t>
      </w:r>
      <w:r>
        <w:t xml:space="preserve"> </w:t>
      </w:r>
      <w:hyperlink r:id="rId439">
        <w:r>
          <w:rPr>
            <w:rStyle w:val="Hyperlink"/>
            <w:b/>
            <w:bCs/>
          </w:rPr>
          <w:t xml:space="preserve">DM2</w:t>
        </w:r>
      </w:hyperlink>
      <w:r>
        <w:t xml:space="preserve"> </w:t>
      </w:r>
      <w:r>
        <w:t xml:space="preserve">in chart mode — simplified</w:t>
      </w:r>
      <w:r>
        <w:t xml:space="preserve"> </w:t>
      </w:r>
      <w:r>
        <w:t xml:space="preserve">gallery just for this tooth.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Add document</w:t>
      </w:r>
      <w:r>
        <w:t xml:space="preserve"> </w:t>
      </w:r>
      <w:r>
        <w:t xml:space="preserve">— single file picker.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Capture from camera</w:t>
      </w:r>
      <w:r>
        <w:t xml:space="preserve"> </w:t>
      </w:r>
      <w:r>
        <w:t xml:space="preserve">— intraoral wand or webcam capture goes</w:t>
      </w:r>
      <w:r>
        <w:t xml:space="preserve"> </w:t>
      </w:r>
      <w:r>
        <w:t xml:space="preserve">straight in, tagged to this tooth.</w:t>
      </w:r>
    </w:p>
    <w:p>
      <w:pPr>
        <w:pStyle w:val="Compact"/>
        <w:numPr>
          <w:ilvl w:val="0"/>
          <w:numId w:val="1385"/>
        </w:numPr>
      </w:pPr>
      <w:r>
        <w:t xml:space="preserve">Click a thumbnail to open the DM2 viewer with annotations,</w:t>
      </w:r>
      <w:r>
        <w:t xml:space="preserve"> </w:t>
      </w:r>
      <w:r>
        <w:t xml:space="preserve">measurements, compare.</w:t>
      </w:r>
    </w:p>
    <w:p>
      <w:pPr>
        <w:pStyle w:val="Compact"/>
        <w:numPr>
          <w:ilvl w:val="0"/>
          <w:numId w:val="1385"/>
        </w:numPr>
      </w:pPr>
      <w:r>
        <w:t xml:space="preserve">A small image-icon appears on the tooth when any images are</w:t>
      </w:r>
      <w:r>
        <w:t xml:space="preserve"> </w:t>
      </w:r>
      <w:r>
        <w:t xml:space="preserve">recorded — tooltip:</w:t>
      </w:r>
      <w:r>
        <w:t xml:space="preserve"> </w:t>
      </w:r>
      <w:r>
        <w:rPr>
          <w:i/>
          <w:iCs/>
        </w:rPr>
        <w:t xml:space="preserve">“Images recorded for this tooth.”</w:t>
      </w:r>
    </w:p>
    <w:bookmarkEnd w:id="638"/>
    <w:bookmarkStart w:id="639" w:name="endodontic-findings"/>
    <w:p>
      <w:pPr>
        <w:pStyle w:val="Heading6"/>
      </w:pPr>
      <w:r>
        <w:t xml:space="preserve">Endodontic findings</w:t>
      </w:r>
    </w:p>
    <w:p>
      <w:pPr>
        <w:pStyle w:val="FirstParagraph"/>
      </w:pPr>
      <w:r>
        <w:t xml:space="preserve">A dedicated tab for endo-specific information:</w:t>
      </w:r>
    </w:p>
    <w:p>
      <w:pPr>
        <w:pStyle w:val="Compact"/>
        <w:numPr>
          <w:ilvl w:val="0"/>
          <w:numId w:val="1386"/>
        </w:numPr>
      </w:pPr>
      <w:r>
        <w:t xml:space="preserve">Pulp status (vital / non-vital / necrotic).</w:t>
      </w:r>
    </w:p>
    <w:p>
      <w:pPr>
        <w:pStyle w:val="Compact"/>
        <w:numPr>
          <w:ilvl w:val="0"/>
          <w:numId w:val="1386"/>
        </w:numPr>
      </w:pPr>
      <w:r>
        <w:t xml:space="preserve">Apical findings.</w:t>
      </w:r>
    </w:p>
    <w:p>
      <w:pPr>
        <w:pStyle w:val="Compact"/>
        <w:numPr>
          <w:ilvl w:val="0"/>
          <w:numId w:val="1386"/>
        </w:numPr>
      </w:pPr>
      <w:r>
        <w:t xml:space="preserve">Working length (per canal).</w:t>
      </w:r>
    </w:p>
    <w:p>
      <w:pPr>
        <w:pStyle w:val="Compact"/>
        <w:numPr>
          <w:ilvl w:val="0"/>
          <w:numId w:val="1386"/>
        </w:numPr>
      </w:pPr>
      <w:r>
        <w:t xml:space="preserve">Number of canals.</w:t>
      </w:r>
    </w:p>
    <w:p>
      <w:pPr>
        <w:pStyle w:val="Compact"/>
        <w:numPr>
          <w:ilvl w:val="0"/>
          <w:numId w:val="1386"/>
        </w:numPr>
      </w:pPr>
      <w:r>
        <w:t xml:space="preserve">Restorability assessment.</w:t>
      </w:r>
    </w:p>
    <w:p>
      <w:pPr>
        <w:pStyle w:val="FirstParagraph"/>
      </w:pPr>
      <w:r>
        <w:t xml:space="preserve">A small endo-icon appears on the tooth — tooltip:</w:t>
      </w:r>
      <w:r>
        <w:t xml:space="preserve"> </w:t>
      </w:r>
      <w:r>
        <w:rPr>
          <w:i/>
          <w:iCs/>
        </w:rPr>
        <w:t xml:space="preserve">“Endodontic</w:t>
      </w:r>
      <w:r>
        <w:rPr>
          <w:i/>
          <w:iCs/>
        </w:rPr>
        <w:t xml:space="preserve"> </w:t>
      </w:r>
      <w:r>
        <w:rPr>
          <w:i/>
          <w:iCs/>
        </w:rPr>
        <w:t xml:space="preserve">findings recorded”</w:t>
      </w:r>
      <w:r>
        <w:t xml:space="preserve">.</w:t>
      </w:r>
    </w:p>
    <w:bookmarkEnd w:id="639"/>
    <w:bookmarkStart w:id="640" w:name="radiographic-findings"/>
    <w:p>
      <w:pPr>
        <w:pStyle w:val="Heading6"/>
      </w:pPr>
      <w:r>
        <w:t xml:space="preserve">Radiographic findings</w:t>
      </w:r>
    </w:p>
    <w:p>
      <w:pPr>
        <w:pStyle w:val="FirstParagraph"/>
      </w:pPr>
      <w:r>
        <w:t xml:space="preserve">A dedicated tab for radiographic interpretation:</w:t>
      </w:r>
    </w:p>
    <w:p>
      <w:pPr>
        <w:pStyle w:val="Compact"/>
        <w:numPr>
          <w:ilvl w:val="0"/>
          <w:numId w:val="1387"/>
        </w:numPr>
      </w:pPr>
      <w:r>
        <w:t xml:space="preserve">Periapical lesion (size, type).</w:t>
      </w:r>
    </w:p>
    <w:p>
      <w:pPr>
        <w:pStyle w:val="Compact"/>
        <w:numPr>
          <w:ilvl w:val="0"/>
          <w:numId w:val="1387"/>
        </w:numPr>
      </w:pPr>
      <w:r>
        <w:t xml:space="preserve">Bone loss assessment.</w:t>
      </w:r>
    </w:p>
    <w:p>
      <w:pPr>
        <w:pStyle w:val="Compact"/>
        <w:numPr>
          <w:ilvl w:val="0"/>
          <w:numId w:val="1387"/>
        </w:numPr>
      </w:pPr>
      <w:r>
        <w:t xml:space="preserve">Root anatomy notes.</w:t>
      </w:r>
    </w:p>
    <w:p>
      <w:pPr>
        <w:pStyle w:val="Compact"/>
        <w:numPr>
          <w:ilvl w:val="0"/>
          <w:numId w:val="1387"/>
        </w:numPr>
      </w:pPr>
      <w:r>
        <w:t xml:space="preserve">Caries radiographic findings.</w:t>
      </w:r>
    </w:p>
    <w:p>
      <w:pPr>
        <w:pStyle w:val="FirstParagraph"/>
      </w:pPr>
      <w:r>
        <w:t xml:space="preserve">A small radiographic-icon appears on the tooth — tooltip:</w:t>
      </w:r>
      <w:r>
        <w:t xml:space="preserve"> </w:t>
      </w:r>
      <w:r>
        <w:rPr>
          <w:i/>
          <w:iCs/>
        </w:rPr>
        <w:t xml:space="preserve">“Radiographic findings recorded”</w:t>
      </w:r>
      <w:r>
        <w:t xml:space="preserve">.</w:t>
      </w:r>
    </w:p>
    <w:bookmarkEnd w:id="640"/>
    <w:bookmarkStart w:id="641" w:name="delete-restore"/>
    <w:p>
      <w:pPr>
        <w:pStyle w:val="Heading6"/>
      </w:pPr>
      <w:r>
        <w:t xml:space="preserve">Delete / Restore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removes a procedure from the tooth — confirms first.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strips an image / endo finding / radiographic finding.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Restore</w:t>
      </w:r>
      <w:r>
        <w:t xml:space="preserve"> </w:t>
      </w:r>
      <w:r>
        <w:t xml:space="preserve">brings back a soft-deleted item (until the retention</w:t>
      </w:r>
      <w:r>
        <w:t xml:space="preserve"> </w:t>
      </w:r>
      <w:r>
        <w:t xml:space="preserve">sweep removes it permanently).</w:t>
      </w:r>
    </w:p>
    <w:bookmarkEnd w:id="641"/>
    <w:bookmarkStart w:id="643" w:name="saving"/>
    <w:p>
      <w:pPr>
        <w:pStyle w:val="Heading6"/>
      </w:pPr>
      <w:r>
        <w:t xml:space="preserve">Saving</w:t>
      </w:r>
    </w:p>
    <w:p>
      <w:pPr>
        <w:pStyle w:val="FirstParagraph"/>
      </w:pPr>
      <w:r>
        <w:t xml:space="preserve">Every per-tooth action saves immediately on click — there is no</w:t>
      </w:r>
      <w:r>
        <w:t xml:space="preserve"> </w:t>
      </w:r>
      <w:r>
        <w:t xml:space="preserve">“Save”</w:t>
      </w:r>
      <w:r>
        <w:t xml:space="preserve"> </w:t>
      </w:r>
      <w:r>
        <w:t xml:space="preserve">button for the chart. Closing the chart never loses work.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42">
        <w:r>
          <w:rPr>
            <w:rStyle w:val="Hyperlink"/>
            <w:b/>
            <w:bCs/>
          </w:rPr>
          <w:t xml:space="preserve">Overlays</w:t>
        </w:r>
      </w:hyperlink>
      <w:r>
        <w:t xml:space="preserve">.</w:t>
      </w:r>
    </w:p>
    <w:bookmarkEnd w:id="643"/>
    <w:bookmarkStart w:id="644" w:name="overlays"/>
    <w:p>
      <w:pPr>
        <w:pStyle w:val="Heading6"/>
      </w:pPr>
      <w:r>
        <w:t xml:space="preserve">Overlays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overlay</w:t>
      </w:r>
      <w:r>
        <w:t xml:space="preserve"> </w:t>
      </w:r>
      <w:r>
        <w:t xml:space="preserve">is a clinical view layered on top of the base</w:t>
      </w:r>
      <w:r>
        <w:t xml:space="preserve"> </w:t>
      </w:r>
      <w:r>
        <w:t xml:space="preserve">chart. Each overlay covers one specialty and can be turned on or</w:t>
      </w:r>
      <w:r>
        <w:t xml:space="preserve"> </w:t>
      </w:r>
      <w:r>
        <w:t xml:space="preserve">off independently — the dentist sees only what they need.</w:t>
      </w:r>
    </w:p>
    <w:bookmarkEnd w:id="644"/>
    <w:bookmarkStart w:id="651" w:name="the-six-overlays"/>
    <w:p>
      <w:pPr>
        <w:pStyle w:val="Heading6"/>
      </w:pPr>
      <w:r>
        <w:t xml:space="preserve">The six overlays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Has a sheet?</w:t>
            </w:r>
          </w:p>
        </w:tc>
      </w:tr>
      <w:tr>
        <w:tc>
          <w:tcPr/>
          <w:p>
            <w:pPr>
              <w:pStyle w:val="Compact"/>
            </w:pPr>
            <w:hyperlink r:id="rId645">
              <w:r>
                <w:rPr>
                  <w:rStyle w:val="Hyperlink"/>
                  <w:b/>
                  <w:bCs/>
                </w:rPr>
                <w:t xml:space="preserve">Treatment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Existing / Planned / Completed / Referred band per tooth.</w:t>
            </w:r>
          </w:p>
        </w:tc>
        <w:tc>
          <w:tcPr/>
          <w:p>
            <w:pPr>
              <w:pStyle w:val="Compact"/>
            </w:pPr>
            <w:r>
              <w:t xml:space="preserve">No — band only.</w:t>
            </w:r>
          </w:p>
        </w:tc>
      </w:tr>
      <w:tr>
        <w:tc>
          <w:tcPr/>
          <w:p>
            <w:pPr>
              <w:pStyle w:val="Compact"/>
            </w:pPr>
            <w:hyperlink r:id="rId646">
              <w:r>
                <w:rPr>
                  <w:rStyle w:val="Hyperlink"/>
                  <w:b/>
                  <w:bCs/>
                </w:rPr>
                <w:t xml:space="preserve">Periodontal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Pocket polylines, BoP diamonds, recession spikes.</w:t>
            </w:r>
          </w:p>
        </w:tc>
        <w:tc>
          <w:tcPr/>
          <w:p>
            <w:pPr>
              <w:pStyle w:val="Compact"/>
            </w:pPr>
            <w:r>
              <w:t xml:space="preserve">Yes — right drawer with per-tooth measurement entry.</w:t>
            </w:r>
          </w:p>
        </w:tc>
      </w:tr>
      <w:tr>
        <w:tc>
          <w:tcPr/>
          <w:p>
            <w:pPr>
              <w:pStyle w:val="Compact"/>
            </w:pPr>
            <w:hyperlink r:id="rId647">
              <w:r>
                <w:rPr>
                  <w:rStyle w:val="Hyperlink"/>
                  <w:b/>
                  <w:bCs/>
                </w:rPr>
                <w:t xml:space="preserve">Orthodontic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Brackets, archwire, elastics, status flags, headgear.</w:t>
            </w:r>
          </w:p>
        </w:tc>
        <w:tc>
          <w:tcPr/>
          <w:p>
            <w:pPr>
              <w:pStyle w:val="Compact"/>
            </w:pPr>
            <w:r>
              <w:t xml:space="preserve">Yes — right drawer with case header, tooth grid, elastics, encounters, checklists, tasks.</w:t>
            </w:r>
          </w:p>
        </w:tc>
      </w:tr>
      <w:tr>
        <w:tc>
          <w:tcPr/>
          <w:p>
            <w:pPr>
              <w:pStyle w:val="Compact"/>
            </w:pPr>
            <w:hyperlink r:id="rId648">
              <w:r>
                <w:rPr>
                  <w:rStyle w:val="Hyperlink"/>
                  <w:b/>
                  <w:bCs/>
                </w:rPr>
                <w:t xml:space="preserve">Caries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Patient-level caries map for surface-by-surface planning.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hyperlink r:id="rId649">
              <w:r>
                <w:rPr>
                  <w:rStyle w:val="Hyperlink"/>
                  <w:b/>
                  <w:bCs/>
                </w:rPr>
                <w:t xml:space="preserve">Endodontic / Radiographic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Endo and radiographic finding markers on the arches.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hyperlink r:id="rId650">
              <w:r>
                <w:rPr>
                  <w:rStyle w:val="Hyperlink"/>
                  <w:b/>
                  <w:bCs/>
                </w:rPr>
                <w:t xml:space="preserve">Occlusion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Occlusal-relationship visualisation.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</w:tbl>
    <w:bookmarkEnd w:id="651"/>
    <w:bookmarkStart w:id="652" w:name="how-they-combine"/>
    <w:p>
      <w:pPr>
        <w:pStyle w:val="Heading6"/>
      </w:pPr>
      <w:r>
        <w:t xml:space="preserve">How they combine</w:t>
      </w:r>
    </w:p>
    <w:p>
      <w:pPr>
        <w:pStyle w:val="Compact"/>
        <w:numPr>
          <w:ilvl w:val="0"/>
          <w:numId w:val="1389"/>
        </w:numPr>
      </w:pPr>
      <w:r>
        <w:t xml:space="preserve">Overlays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— you can have Plan + Perio + Ortho overlays</w:t>
      </w:r>
      <w:r>
        <w:t xml:space="preserve"> </w:t>
      </w:r>
      <w:r>
        <w:t xml:space="preserve">all on at the same time. The chart is still readable; the</w:t>
      </w:r>
      <w:r>
        <w:t xml:space="preserve"> </w:t>
      </w:r>
      <w:r>
        <w:t xml:space="preserve">overlay layer simply adds icons on top of the base chart.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Sheets</w:t>
      </w:r>
      <w:r>
        <w:t xml:space="preserve"> </w:t>
      </w:r>
      <w:r>
        <w:t xml:space="preserve">are the editor drawers for overlays that need</w:t>
      </w:r>
      <w:r>
        <w:t xml:space="preserve"> </w:t>
      </w:r>
      <w:r>
        <w:t xml:space="preserve">per-tooth data entry (perio and ortho). The overlay and the</w:t>
      </w:r>
      <w:r>
        <w:t xml:space="preserve"> </w:t>
      </w:r>
      <w:r>
        <w:t xml:space="preserve">sheet are independent — you can leave the overlay visible while</w:t>
      </w:r>
      <w:r>
        <w:t xml:space="preserve"> </w:t>
      </w:r>
      <w:r>
        <w:t xml:space="preserve">the sheet is closed (i.e. read-only chairside view).</w:t>
      </w:r>
    </w:p>
    <w:p>
      <w:pPr>
        <w:pStyle w:val="Compact"/>
        <w:numPr>
          <w:ilvl w:val="0"/>
          <w:numId w:val="1389"/>
        </w:numPr>
      </w:pPr>
      <w:r>
        <w:t xml:space="preserve">On narrow screens, opening a sheet covers the chart; on wide</w:t>
      </w:r>
      <w:r>
        <w:t xml:space="preserve"> </w:t>
      </w:r>
      <w:r>
        <w:t xml:space="preserve">monitors the sheet + chart sit side-by-side.</w:t>
      </w:r>
    </w:p>
    <w:bookmarkEnd w:id="652"/>
    <w:bookmarkStart w:id="653" w:name="toggling"/>
    <w:p>
      <w:pPr>
        <w:pStyle w:val="Heading6"/>
      </w:pPr>
      <w:r>
        <w:t xml:space="preserve">Toggling</w:t>
      </w:r>
    </w:p>
    <w:p>
      <w:pPr>
        <w:pStyle w:val="FirstParagraph"/>
      </w:pPr>
      <w:r>
        <w:t xml:space="preserve">Each overlay has its own toolbar button. Click once to enable,</w:t>
      </w:r>
      <w:r>
        <w:t xml:space="preserve"> </w:t>
      </w:r>
      <w:r>
        <w:t xml:space="preserve">click again to disable. The button highlights to show the state.</w:t>
      </w:r>
    </w:p>
    <w:bookmarkEnd w:id="653"/>
    <w:bookmarkStart w:id="654" w:name="demo-modes"/>
    <w:p>
      <w:pPr>
        <w:pStyle w:val="Heading6"/>
      </w:pPr>
      <w:r>
        <w:t xml:space="preserve">Demo modes</w:t>
      </w:r>
    </w:p>
    <w:p>
      <w:pPr>
        <w:pStyle w:val="FirstParagraph"/>
      </w:pPr>
      <w:r>
        <w:t xml:space="preserve">Two overlays carry their own showcase data sets: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Perio Demo mode</w:t>
      </w:r>
      <w:r>
        <w:t xml:space="preserve"> </w:t>
      </w:r>
      <w:r>
        <w:t xml:space="preserve">— loads a realistic Stage II generalised</w:t>
      </w:r>
      <w:r>
        <w:t xml:space="preserve"> </w:t>
      </w:r>
      <w:r>
        <w:t xml:space="preserve">periodontitis case with severe localised lower-posterior</w:t>
      </w:r>
      <w:r>
        <w:t xml:space="preserve"> </w:t>
      </w:r>
      <w:r>
        <w:t xml:space="preserve">pocketing, BoP, mobility, furcation involvement.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Ortho Demo mode</w:t>
      </w:r>
      <w:r>
        <w:t xml:space="preserve"> </w:t>
      </w:r>
      <w:r>
        <w:t xml:space="preserve">— loads mock brackets, elastics, encounters,</w:t>
      </w:r>
      <w:r>
        <w:t xml:space="preserve"> </w:t>
      </w:r>
      <w:r>
        <w:t xml:space="preserve">checklists, tasks, headgear, status flags.</w:t>
      </w:r>
    </w:p>
    <w:p>
      <w:pPr>
        <w:pStyle w:val="FirstParagraph"/>
      </w:pPr>
      <w:r>
        <w:t xml:space="preserve">Both are non-destructive — toggle them off and the real case is</w:t>
      </w:r>
      <w:r>
        <w:t xml:space="preserve"> </w:t>
      </w:r>
      <w:r>
        <w:t xml:space="preserve">restored. Useful for training, customer demos, and verifying that</w:t>
      </w:r>
      <w:r>
        <w:t xml:space="preserve"> </w:t>
      </w:r>
      <w:r>
        <w:t xml:space="preserve">your screen and printer set-up look right.</w:t>
      </w:r>
    </w:p>
    <w:p>
      <w:pPr>
        <w:pStyle w:val="BodyText"/>
      </w:pPr>
      <w:r>
        <w:t xml:space="preserve">Pick an overlay from the list above to dive in.</w:t>
      </w:r>
    </w:p>
    <w:bookmarkEnd w:id="654"/>
    <w:bookmarkStart w:id="655" w:name="treatment-plan-overlay-1"/>
    <w:p>
      <w:pPr>
        <w:pStyle w:val="Heading6"/>
      </w:pPr>
      <w:r>
        <w:t xml:space="preserve">Treatment Plan Overlay</w:t>
      </w:r>
    </w:p>
    <w:p>
      <w:pPr>
        <w:pStyle w:val="FirstParagraph"/>
      </w:pPr>
      <w:r>
        <w:t xml:space="preserve">The treatment-plan overlay paints a</w:t>
      </w:r>
      <w:r>
        <w:t xml:space="preserve"> </w:t>
      </w:r>
      <w:r>
        <w:rPr>
          <w:b/>
          <w:bCs/>
        </w:rPr>
        <w:t xml:space="preserve">colour-coded band</w:t>
      </w:r>
      <w:r>
        <w:t xml:space="preserve"> </w:t>
      </w:r>
      <w:r>
        <w:t xml:space="preserve">under</w:t>
      </w:r>
      <w:r>
        <w:t xml:space="preserve"> </w:t>
      </w:r>
      <w:r>
        <w:t xml:space="preserve">every tooth so the dentist sees at a glance what is</w:t>
      </w:r>
      <w:r>
        <w:t xml:space="preserve"> </w:t>
      </w:r>
      <w:r>
        <w:rPr>
          <w:i/>
          <w:iCs/>
        </w:rPr>
        <w:t xml:space="preserve">already</w:t>
      </w:r>
      <w:r>
        <w:rPr>
          <w:i/>
          <w:iCs/>
        </w:rPr>
        <w:t xml:space="preserve"> </w:t>
      </w:r>
      <w:r>
        <w:rPr>
          <w:i/>
          <w:iCs/>
        </w:rPr>
        <w:t xml:space="preserve">there</w:t>
      </w:r>
      <w:r>
        <w:t xml:space="preserve">, what is</w:t>
      </w:r>
      <w:r>
        <w:t xml:space="preserve"> </w:t>
      </w:r>
      <w:r>
        <w:rPr>
          <w:i/>
          <w:iCs/>
        </w:rPr>
        <w:t xml:space="preserve">planned</w:t>
      </w:r>
      <w:r>
        <w:t xml:space="preserve">, what has been</w:t>
      </w:r>
      <w:r>
        <w:t xml:space="preserve"> </w:t>
      </w:r>
      <w:r>
        <w:rPr>
          <w:i/>
          <w:iCs/>
        </w:rPr>
        <w:t xml:space="preserve">completed</w:t>
      </w:r>
      <w:r>
        <w:t xml:space="preserve">, and what was</w:t>
      </w:r>
      <w:r>
        <w:t xml:space="preserve"> </w:t>
      </w:r>
      <w:r>
        <w:rPr>
          <w:i/>
          <w:iCs/>
        </w:rPr>
        <w:t xml:space="preserve">referred out</w:t>
      </w:r>
      <w:r>
        <w:t xml:space="preserve">.</w:t>
      </w:r>
    </w:p>
    <w:bookmarkEnd w:id="655"/>
    <w:bookmarkStart w:id="656" w:name="colours"/>
    <w:p>
      <w:pPr>
        <w:pStyle w:val="Heading6"/>
      </w:pPr>
      <w:r>
        <w:t xml:space="preserve">Colours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 colour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</w:t>
            </w:r>
            <w:r>
              <w:t xml:space="preserve"> </w:t>
            </w:r>
            <w:r>
              <w:t xml:space="preserve">— already present (old restorations, prostheses, missing teeth).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agreed with the patient but not yet 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  <w:r>
              <w:t xml:space="preserve"> </w:t>
            </w:r>
            <w:r>
              <w:t xml:space="preserve">— finished during the current treatment 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Referred</w:t>
            </w:r>
            <w:r>
              <w:t xml:space="preserve"> </w:t>
            </w:r>
            <w:r>
              <w:t xml:space="preserve">— sent to a specialist.</w:t>
            </w:r>
          </w:p>
        </w:tc>
      </w:tr>
    </w:tbl>
    <w:bookmarkEnd w:id="656"/>
    <w:bookmarkStart w:id="657" w:name="how-rows-get-there"/>
    <w:p>
      <w:pPr>
        <w:pStyle w:val="Heading6"/>
      </w:pPr>
      <w:r>
        <w:t xml:space="preserve">How rows get there</w:t>
      </w:r>
    </w:p>
    <w:p>
      <w:pPr>
        <w:pStyle w:val="Compact"/>
        <w:numPr>
          <w:ilvl w:val="0"/>
          <w:numId w:val="1391"/>
        </w:numPr>
      </w:pPr>
      <w:r>
        <w:t xml:space="preserve">When the dentist records a procedure with status</w:t>
      </w:r>
      <w:r>
        <w:t xml:space="preserve"> </w:t>
      </w:r>
      <w:r>
        <w:rPr>
          <w:i/>
          <w:iCs/>
        </w:rPr>
        <w:t xml:space="preserve">Planned</w:t>
      </w:r>
      <w:r>
        <w:t xml:space="preserve">, the</w:t>
      </w:r>
      <w:r>
        <w:t xml:space="preserve"> </w:t>
      </w:r>
      <w:r>
        <w:t xml:space="preserve">band on that tooth turns red.</w:t>
      </w:r>
    </w:p>
    <w:p>
      <w:pPr>
        <w:pStyle w:val="Compact"/>
        <w:numPr>
          <w:ilvl w:val="0"/>
          <w:numId w:val="1391"/>
        </w:numPr>
      </w:pPr>
      <w:r>
        <w:t xml:space="preserve">When the same procedure is later marked</w:t>
      </w:r>
      <w:r>
        <w:t xml:space="preserve"> </w:t>
      </w:r>
      <w:r>
        <w:rPr>
          <w:i/>
          <w:iCs/>
        </w:rPr>
        <w:t xml:space="preserve">Completed</w:t>
      </w:r>
      <w:r>
        <w:t xml:space="preserve"> </w:t>
      </w:r>
      <w:r>
        <w:t xml:space="preserve">— either</w:t>
      </w:r>
      <w:r>
        <w:t xml:space="preserve"> </w:t>
      </w:r>
      <w:r>
        <w:t xml:space="preserve">from the chart or from the visit’s procedure list — the band</w:t>
      </w:r>
      <w:r>
        <w:t xml:space="preserve"> </w:t>
      </w:r>
      <w:r>
        <w:t xml:space="preserve">turns blue.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Existing</w:t>
      </w:r>
      <w:r>
        <w:t xml:space="preserve"> </w:t>
      </w:r>
      <w:r>
        <w:t xml:space="preserve">comes from the patient’s history at first visit</w:t>
      </w:r>
      <w:r>
        <w:t xml:space="preserve"> </w:t>
      </w:r>
      <w:r>
        <w:t xml:space="preserve">(intake) or from observations recorded with status tools.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Referred</w:t>
      </w:r>
      <w:r>
        <w:t xml:space="preserve"> </w:t>
      </w:r>
      <w:r>
        <w:t xml:space="preserve">is set by hand when the treatment was sent</w:t>
      </w:r>
      <w:r>
        <w:t xml:space="preserve"> </w:t>
      </w:r>
      <w:r>
        <w:t xml:space="preserve">elsewhere.</w:t>
      </w:r>
    </w:p>
    <w:bookmarkEnd w:id="657"/>
    <w:bookmarkStart w:id="658" w:name="why-it-matters"/>
    <w:p>
      <w:pPr>
        <w:pStyle w:val="Heading6"/>
      </w:pPr>
      <w:r>
        <w:t xml:space="preserve">Why it matters</w:t>
      </w:r>
    </w:p>
    <w:p>
      <w:pPr>
        <w:pStyle w:val="FirstParagraph"/>
      </w:pPr>
      <w:r>
        <w:t xml:space="preserve">A glance at the band tells the receptionist whether to schedule a</w:t>
      </w:r>
      <w:r>
        <w:t xml:space="preserve"> </w:t>
      </w:r>
      <w:r>
        <w:t xml:space="preserve">follow-up (lots of red), the cashier whether to invoice now (blue</w:t>
      </w:r>
      <w:r>
        <w:t xml:space="preserve"> </w:t>
      </w:r>
      <w:r>
        <w:t xml:space="preserve">just appeared), and the patient whether their plan is progressing</w:t>
      </w:r>
      <w:r>
        <w:t xml:space="preserve"> </w:t>
      </w:r>
      <w:r>
        <w:t xml:space="preserve">(more blue than red over time).</w:t>
      </w:r>
    </w:p>
    <w:p>
      <w:pPr>
        <w:pStyle w:val="BodyText"/>
      </w:pPr>
      <w:r>
        <w:t xml:space="preserve">The band is</w:t>
      </w:r>
      <w:r>
        <w:t xml:space="preserve"> </w:t>
      </w:r>
      <w:r>
        <w:rPr>
          <w:b/>
          <w:bCs/>
        </w:rPr>
        <w:t xml:space="preserve">always visible</w:t>
      </w:r>
      <w:r>
        <w:t xml:space="preserve"> </w:t>
      </w:r>
      <w:r>
        <w:t xml:space="preserve">by default — even when the Plan</w:t>
      </w:r>
      <w:r>
        <w:t xml:space="preserve"> </w:t>
      </w:r>
      <w:r>
        <w:t xml:space="preserve">overlay is toggled off, the band stays. The overlay toggle</w:t>
      </w:r>
      <w:r>
        <w:t xml:space="preserve"> </w:t>
      </w:r>
      <w:r>
        <w:t xml:space="preserve">controls extra plan-specific icons on the arches; the band itself</w:t>
      </w:r>
      <w:r>
        <w:t xml:space="preserve"> </w:t>
      </w:r>
      <w:r>
        <w:t xml:space="preserve">is a built-in part of the chart.</w:t>
      </w:r>
    </w:p>
    <w:bookmarkEnd w:id="658"/>
    <w:bookmarkStart w:id="659" w:name="print"/>
    <w:p>
      <w:pPr>
        <w:pStyle w:val="Heading6"/>
      </w:pPr>
      <w:r>
        <w:t xml:space="preserve">Print</w:t>
      </w:r>
    </w:p>
    <w:p>
      <w:pPr>
        <w:pStyle w:val="FirstParagraph"/>
      </w:pPr>
      <w:r>
        <w:t xml:space="preserve">The print layout keeps the bands — a printed treatment plan from</w:t>
      </w:r>
      <w:r>
        <w:t xml:space="preserve"> </w:t>
      </w:r>
      <w:r>
        <w:t xml:space="preserve">the chart shows the patient exactly what was completed and what is</w:t>
      </w:r>
      <w:r>
        <w:t xml:space="preserve"> </w:t>
      </w:r>
      <w:r>
        <w:t xml:space="preserve">still planned, in colour.</w:t>
      </w:r>
    </w:p>
    <w:bookmarkEnd w:id="659"/>
    <w:bookmarkStart w:id="660" w:name="periodontal-overlay-sheet-1"/>
    <w:p>
      <w:pPr>
        <w:pStyle w:val="Heading6"/>
      </w:pPr>
      <w:r>
        <w:t xml:space="preserve">Periodontal Overlay &amp; Sheet</w:t>
      </w:r>
    </w:p>
    <w:p>
      <w:pPr>
        <w:pStyle w:val="FirstParagraph"/>
      </w:pPr>
      <w:r>
        <w:t xml:space="preserve">The periodontal layer covers everything a perio exam needs —</w:t>
      </w:r>
      <w:r>
        <w:t xml:space="preserve"> </w:t>
      </w:r>
      <w:r>
        <w:t xml:space="preserve">six-point pocket charting, bleeding on probing, recession,</w:t>
      </w:r>
      <w:r>
        <w:t xml:space="preserve"> </w:t>
      </w:r>
      <w:r>
        <w:t xml:space="preserve">mobility, furcation, suppuration — painted on the same arches the</w:t>
      </w:r>
      <w:r>
        <w:t xml:space="preserve"> </w:t>
      </w:r>
      <w:r>
        <w:t xml:space="preserve">GP uses.</w:t>
      </w:r>
    </w:p>
    <w:bookmarkEnd w:id="660"/>
    <w:bookmarkStart w:id="661" w:name="two-parts"/>
    <w:p>
      <w:pPr>
        <w:pStyle w:val="Heading6"/>
      </w:pPr>
      <w:r>
        <w:t xml:space="preserve">Two parts</w:t>
      </w:r>
    </w:p>
    <w:p>
      <w:pPr>
        <w:pStyle w:val="FirstParagraph"/>
      </w:pPr>
      <w:r>
        <w:t xml:space="preserve">The perio layer has</w:t>
      </w:r>
      <w:r>
        <w:t xml:space="preserve"> </w:t>
      </w:r>
      <w:r>
        <w:rPr>
          <w:b/>
          <w:bCs/>
        </w:rPr>
        <w:t xml:space="preserve">two independent controls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 overlay</w:t>
            </w:r>
          </w:p>
        </w:tc>
        <w:tc>
          <w:tcPr/>
          <w:p>
            <w:pPr>
              <w:pStyle w:val="Compact"/>
            </w:pPr>
            <w:r>
              <w:t xml:space="preserve">Toggles the periodontal</w:t>
            </w:r>
            <w:r>
              <w:t xml:space="preserve"> </w:t>
            </w:r>
            <w:r>
              <w:rPr>
                <w:i/>
                <w:iCs/>
              </w:rPr>
              <w:t xml:space="preserve">visualisation</w:t>
            </w:r>
            <w:r>
              <w:t xml:space="preserve"> </w:t>
            </w:r>
            <w:r>
              <w:t xml:space="preserve">on the chart — pocket polylines, BoP diamonds, recession spikes. Read-only.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 sheet</w:t>
            </w:r>
          </w:p>
        </w:tc>
        <w:tc>
          <w:tcPr/>
          <w:p>
            <w:pPr>
              <w:pStyle w:val="Compact"/>
            </w:pPr>
            <w:r>
              <w:t xml:space="preserve">Opens the perio</w:t>
            </w:r>
            <w:r>
              <w:t xml:space="preserve"> </w:t>
            </w:r>
            <w:r>
              <w:rPr>
                <w:i/>
                <w:iCs/>
              </w:rPr>
              <w:t xml:space="preserve">data-entry drawer</w:t>
            </w:r>
            <w:r>
              <w:t xml:space="preserve"> </w:t>
            </w:r>
            <w:r>
              <w:t xml:space="preserve">on the right of the chart. Read-write.</w:t>
            </w:r>
          </w:p>
        </w:tc>
      </w:tr>
    </w:tbl>
    <w:p>
      <w:pPr>
        <w:pStyle w:val="BodyText"/>
      </w:pPr>
      <w:r>
        <w:t xml:space="preserve">You can leave the overlay visible while the sheet is closed —</w:t>
      </w:r>
      <w:r>
        <w:t xml:space="preserve"> </w:t>
      </w:r>
      <w:r>
        <w:t xml:space="preserve">useful chairside when the visualisation is enough and the dentist</w:t>
      </w:r>
      <w:r>
        <w:t xml:space="preserve"> </w:t>
      </w:r>
      <w:r>
        <w:t xml:space="preserve">doesn’t want the drawer covering the chart.</w:t>
      </w:r>
    </w:p>
    <w:bookmarkEnd w:id="661"/>
    <w:bookmarkStart w:id="662" w:name="the-visualisation-overlay"/>
    <w:p>
      <w:pPr>
        <w:pStyle w:val="Heading6"/>
      </w:pPr>
      <w:r>
        <w:t xml:space="preserve">The visualisation (overlay)</w:t>
      </w:r>
    </w:p>
    <w:p>
      <w:pPr>
        <w:pStyle w:val="FirstParagraph"/>
      </w:pPr>
      <w:r>
        <w:t xml:space="preserve">Drawn on top of the base chart: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Pocket polylines</w:t>
      </w:r>
      <w:r>
        <w:t xml:space="preserve"> </w:t>
      </w:r>
      <w:r>
        <w:t xml:space="preserve">— six points per tooth connected, the line</w:t>
      </w:r>
      <w:r>
        <w:t xml:space="preserve"> </w:t>
      </w:r>
      <w:r>
        <w:t xml:space="preserve">height showing pocket depth.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BoP diamonds</w:t>
      </w:r>
      <w:r>
        <w:t xml:space="preserve"> </w:t>
      </w:r>
      <w:r>
        <w:t xml:space="preserve">— red diamonds where bleeding-on-probing was</w:t>
      </w:r>
      <w:r>
        <w:t xml:space="preserve"> </w:t>
      </w:r>
      <w:r>
        <w:t xml:space="preserve">recorded.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Recession spikes</w:t>
      </w:r>
      <w:r>
        <w:t xml:space="preserve"> </w:t>
      </w:r>
      <w:r>
        <w:t xml:space="preserve">— downward spikes on the buccal / lingual</w:t>
      </w:r>
      <w:r>
        <w:t xml:space="preserve"> </w:t>
      </w:r>
      <w:r>
        <w:t xml:space="preserve">showing recession depth.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Mobility</w:t>
      </w:r>
      <w:r>
        <w:t xml:space="preserve"> </w:t>
      </w:r>
      <w:r>
        <w:t xml:space="preserve">— small marker on teeth with mobility recorded</w:t>
      </w:r>
      <w:r>
        <w:t xml:space="preserve"> </w:t>
      </w:r>
      <w:r>
        <w:t xml:space="preserve">(degree shown next to it).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Furcation</w:t>
      </w:r>
      <w:r>
        <w:t xml:space="preserve"> </w:t>
      </w:r>
      <w:r>
        <w:t xml:space="preserve">— marker between roots when furcation involvement</w:t>
      </w:r>
      <w:r>
        <w:t xml:space="preserve"> </w:t>
      </w:r>
      <w:r>
        <w:t xml:space="preserve">is recorded.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Suppuration</w:t>
      </w:r>
      <w:r>
        <w:t xml:space="preserve"> </w:t>
      </w:r>
      <w:r>
        <w:t xml:space="preserve">— distinct icon where pus was observed.</w:t>
      </w:r>
    </w:p>
    <w:p>
      <w:pPr>
        <w:pStyle w:val="FirstParagraph"/>
      </w:pPr>
      <w:r>
        <w:t xml:space="preserve">Colour intensity scales with severity — deeper pockets, more</w:t>
      </w:r>
      <w:r>
        <w:t xml:space="preserve"> </w:t>
      </w:r>
      <w:r>
        <w:t xml:space="preserve">recession, all show stronger.</w:t>
      </w:r>
    </w:p>
    <w:bookmarkEnd w:id="662"/>
    <w:bookmarkStart w:id="663" w:name="the-sheet-data-entry"/>
    <w:p>
      <w:pPr>
        <w:pStyle w:val="Heading6"/>
      </w:pPr>
      <w:r>
        <w:t xml:space="preserve">The sheet (data entry)</w:t>
      </w:r>
    </w:p>
    <w:p>
      <w:pPr>
        <w:pStyle w:val="FirstParagraph"/>
      </w:pPr>
      <w:r>
        <w:t xml:space="preserve">The perio sheet opens as a right-side drawer with: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patient, exam date, recorded-by.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Per-tooth grid</w:t>
      </w:r>
      <w:r>
        <w:t xml:space="preserve"> </w:t>
      </w:r>
      <w:r>
        <w:t xml:space="preserve">— six sites per tooth (DB, B, MB, DL, L, ML for upper / DL, L, ML, DB, B, MB for lower), each with pocket depth and BoP toggle.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Mobility row</w:t>
      </w:r>
      <w:r>
        <w:t xml:space="preserve"> </w:t>
      </w:r>
      <w:r>
        <w:t xml:space="preserve">— degree I / II / III per tooth.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Furcation row</w:t>
      </w:r>
      <w:r>
        <w:t xml:space="preserve"> </w:t>
      </w:r>
      <w:r>
        <w:t xml:space="preserve">— class I / II / III per tooth.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Recession row</w:t>
      </w:r>
      <w:r>
        <w:t xml:space="preserve"> </w:t>
      </w:r>
      <w:r>
        <w:t xml:space="preserve">— buccal + lingual values per tooth.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Suppuration toggle</w:t>
      </w:r>
      <w:r>
        <w:t xml:space="preserve"> </w:t>
      </w:r>
      <w:r>
        <w:t xml:space="preserve">per site.</w:t>
      </w:r>
    </w:p>
    <w:p>
      <w:pPr>
        <w:pStyle w:val="Compact"/>
        <w:numPr>
          <w:ilvl w:val="0"/>
          <w:numId w:val="1393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field for the overall exam.</w:t>
      </w:r>
    </w:p>
    <w:p>
      <w:pPr>
        <w:pStyle w:val="FirstParagraph"/>
      </w:pPr>
      <w:r>
        <w:t xml:space="preserve">On narrow screens the sheet</w:t>
      </w:r>
      <w:r>
        <w:t xml:space="preserve"> </w:t>
      </w:r>
      <w:r>
        <w:rPr>
          <w:b/>
          <w:bCs/>
        </w:rPr>
        <w:t xml:space="preserve">covers the chart</w:t>
      </w:r>
      <w:r>
        <w:t xml:space="preserve">; on wide screens</w:t>
      </w:r>
      <w:r>
        <w:t xml:space="preserve"> </w:t>
      </w:r>
      <w:r>
        <w:t xml:space="preserve">it sits beside it.</w:t>
      </w:r>
    </w:p>
    <w:bookmarkEnd w:id="663"/>
    <w:bookmarkStart w:id="664" w:name="closing-the-exam-case"/>
    <w:p>
      <w:pPr>
        <w:pStyle w:val="Heading6"/>
      </w:pPr>
      <w:r>
        <w:t xml:space="preserve">Closing the exam case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Close case</w:t>
      </w:r>
      <w:r>
        <w:t xml:space="preserve"> </w:t>
      </w:r>
      <w:r>
        <w:t xml:space="preserve">marks this perio exam read-only — chart frozen,</w:t>
      </w:r>
      <w:r>
        <w:t xml:space="preserve"> </w:t>
      </w:r>
      <w:r>
        <w:t xml:space="preserve">no further edits.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Reopen</w:t>
      </w:r>
      <w:r>
        <w:t xml:space="preserve"> </w:t>
      </w:r>
      <w:r>
        <w:t xml:space="preserve">re-activates it and deactivates any other active</w:t>
      </w:r>
      <w:r>
        <w:t xml:space="preserve"> </w:t>
      </w:r>
      <w:r>
        <w:t xml:space="preserve">perio exam, ensuring only one is current at a time.</w:t>
      </w:r>
    </w:p>
    <w:bookmarkEnd w:id="664"/>
    <w:bookmarkStart w:id="665" w:name="demo-mode"/>
    <w:p>
      <w:pPr>
        <w:pStyle w:val="Heading6"/>
      </w:pPr>
      <w:r>
        <w:t xml:space="preserve">Demo mode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Perio Demo</w:t>
      </w:r>
      <w:r>
        <w:t xml:space="preserve"> </w:t>
      </w:r>
      <w:r>
        <w:t xml:space="preserve">button loads a realistic</w:t>
      </w:r>
      <w:r>
        <w:t xml:space="preserve"> </w:t>
      </w:r>
      <w:r>
        <w:rPr>
          <w:i/>
          <w:iCs/>
        </w:rPr>
        <w:t xml:space="preserve">generalised Stage II</w:t>
      </w:r>
      <w:r>
        <w:rPr>
          <w:i/>
          <w:iCs/>
        </w:rPr>
        <w:t xml:space="preserve"> </w:t>
      </w:r>
      <w:r>
        <w:rPr>
          <w:i/>
          <w:iCs/>
        </w:rPr>
        <w:t xml:space="preserve">periodontitis</w:t>
      </w:r>
      <w:r>
        <w:t xml:space="preserve"> </w:t>
      </w:r>
      <w:r>
        <w:t xml:space="preserve">case — severe localised lower-posterior pocketing,</w:t>
      </w:r>
      <w:r>
        <w:t xml:space="preserve"> </w:t>
      </w:r>
      <w:r>
        <w:t xml:space="preserve">BoP, mobility, furcation involvement — to showcase the chart’s</w:t>
      </w:r>
      <w:r>
        <w:t xml:space="preserve"> </w:t>
      </w:r>
      <w:r>
        <w:t xml:space="preserve">range. Nothing is saved to the database. Click Demo again to exit</w:t>
      </w:r>
      <w:r>
        <w:t xml:space="preserve"> </w:t>
      </w:r>
      <w:r>
        <w:t xml:space="preserve">and reload the real exam.</w:t>
      </w:r>
    </w:p>
    <w:bookmarkEnd w:id="665"/>
    <w:bookmarkStart w:id="666" w:name="tips-7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395"/>
        </w:numPr>
      </w:pPr>
      <w:r>
        <w:t xml:space="preserve">Toggle the</w:t>
      </w:r>
      <w:r>
        <w:t xml:space="preserve"> </w:t>
      </w:r>
      <w:r>
        <w:rPr>
          <w:b/>
          <w:bCs/>
        </w:rPr>
        <w:t xml:space="preserve">overlay on and the sheet off</w:t>
      </w:r>
      <w:r>
        <w:t xml:space="preserve"> </w:t>
      </w:r>
      <w:r>
        <w:t xml:space="preserve">when you want to</w:t>
      </w:r>
      <w:r>
        <w:t xml:space="preserve"> </w:t>
      </w:r>
      <w:r>
        <w:rPr>
          <w:i/>
          <w:iCs/>
        </w:rPr>
        <w:t xml:space="preserve">show</w:t>
      </w:r>
      <w:r>
        <w:t xml:space="preserve"> </w:t>
      </w:r>
      <w:r>
        <w:t xml:space="preserve">the patient their perio status without entering data.</w:t>
      </w:r>
    </w:p>
    <w:p>
      <w:pPr>
        <w:pStyle w:val="Compact"/>
        <w:numPr>
          <w:ilvl w:val="0"/>
          <w:numId w:val="1395"/>
        </w:numPr>
      </w:pPr>
      <w:r>
        <w:t xml:space="preserve">The overlay redraws automatically when you save the sheet — no</w:t>
      </w:r>
      <w:r>
        <w:t xml:space="preserve"> </w:t>
      </w:r>
      <w:r>
        <w:t xml:space="preserve">need to close-and-reopen.</w:t>
      </w:r>
    </w:p>
    <w:p>
      <w:pPr>
        <w:pStyle w:val="Compact"/>
        <w:numPr>
          <w:ilvl w:val="0"/>
          <w:numId w:val="1395"/>
        </w:numPr>
      </w:pPr>
      <w:r>
        <w:t xml:space="preserve">Pocket depth values 0–12 are accepted; out-of-range entries are</w:t>
      </w:r>
      <w:r>
        <w:t xml:space="preserve"> </w:t>
      </w:r>
      <w:r>
        <w:t xml:space="preserve">rejected with a small inline warning.</w:t>
      </w:r>
    </w:p>
    <w:bookmarkEnd w:id="666"/>
    <w:bookmarkStart w:id="667" w:name="orthodontic-overlay-sheet-1"/>
    <w:p>
      <w:pPr>
        <w:pStyle w:val="Heading6"/>
      </w:pPr>
      <w:r>
        <w:t xml:space="preserve">Orthodontic Overlay &amp; Sheet</w:t>
      </w:r>
    </w:p>
    <w:p>
      <w:pPr>
        <w:pStyle w:val="FirstParagraph"/>
      </w:pPr>
      <w:r>
        <w:t xml:space="preserve">Everything orthodontics needs — bracket / band placement, archwire,</w:t>
      </w:r>
      <w:r>
        <w:t xml:space="preserve"> </w:t>
      </w:r>
      <w:r>
        <w:t xml:space="preserve">elastics, status flags, headgear — on the same arches, plus a</w:t>
      </w:r>
      <w:r>
        <w:t xml:space="preserve"> </w:t>
      </w:r>
      <w:r>
        <w:t xml:space="preserve">right-side drawer for full case management.</w:t>
      </w:r>
    </w:p>
    <w:bookmarkEnd w:id="667"/>
    <w:bookmarkStart w:id="668" w:name="two-parts-1"/>
    <w:p>
      <w:pPr>
        <w:pStyle w:val="Heading6"/>
      </w:pPr>
      <w:r>
        <w:t xml:space="preserve">Two parts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 overlay</w:t>
            </w:r>
          </w:p>
        </w:tc>
        <w:tc>
          <w:tcPr/>
          <w:p>
            <w:pPr>
              <w:pStyle w:val="Compact"/>
            </w:pPr>
            <w:r>
              <w:t xml:space="preserve">Draws brackets, archwire, elastics, status flags, headgear arrows on the chart.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 sheet</w:t>
            </w:r>
          </w:p>
        </w:tc>
        <w:tc>
          <w:tcPr/>
          <w:p>
            <w:pPr>
              <w:pStyle w:val="Compact"/>
            </w:pPr>
            <w:r>
              <w:t xml:space="preserve">Opens the orthodontic editor drawer on the right.</w:t>
            </w:r>
          </w:p>
        </w:tc>
      </w:tr>
    </w:tbl>
    <w:p>
      <w:pPr>
        <w:pStyle w:val="BodyText"/>
      </w:pPr>
      <w:r>
        <w:t xml:space="preserve">Independent — overlay can be on while the sheet is closed.</w:t>
      </w:r>
    </w:p>
    <w:bookmarkEnd w:id="668"/>
    <w:bookmarkStart w:id="669" w:name="the-visualisation-overlay-1"/>
    <w:p>
      <w:pPr>
        <w:pStyle w:val="Heading6"/>
      </w:pPr>
      <w:r>
        <w:t xml:space="preserve">The visualisation (overlay)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Brackets</w:t>
      </w:r>
      <w:r>
        <w:t xml:space="preserve"> </w:t>
      </w:r>
      <w:r>
        <w:t xml:space="preserve">— drawn on the buccal of each banded tooth, colour</w:t>
      </w:r>
      <w:r>
        <w:t xml:space="preserve"> </w:t>
      </w:r>
      <w:r>
        <w:t xml:space="preserve">reflecting bracket type (metal, ceramic, self-ligating).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Bands</w:t>
      </w:r>
      <w:r>
        <w:t xml:space="preserve"> </w:t>
      </w:r>
      <w:r>
        <w:t xml:space="preserve">— drawn on the appropriate molars.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Archwire</w:t>
      </w:r>
      <w:r>
        <w:t xml:space="preserve"> </w:t>
      </w:r>
      <w:r>
        <w:t xml:space="preserve">— drawn through every bonded tooth on the relevant</w:t>
      </w:r>
      <w:r>
        <w:t xml:space="preserve"> </w:t>
      </w:r>
      <w:r>
        <w:t xml:space="preserve">arch.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Elastics</w:t>
      </w:r>
      <w:r>
        <w:t xml:space="preserve"> </w:t>
      </w:r>
      <w:r>
        <w:t xml:space="preserve">— drawn between teeth showing direction and class</w:t>
      </w:r>
      <w:r>
        <w:t xml:space="preserve"> </w:t>
      </w:r>
      <w:r>
        <w:t xml:space="preserve">(II, III, cross-elastic, vertical, …).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Status flags</w:t>
      </w:r>
      <w:r>
        <w:t xml:space="preserve"> </w:t>
      </w:r>
      <w:r>
        <w:t xml:space="preserve">— small icons for</w:t>
      </w:r>
      <w:r>
        <w:t xml:space="preserve"> </w:t>
      </w:r>
      <w:r>
        <w:rPr>
          <w:i/>
          <w:iCs/>
        </w:rPr>
        <w:t xml:space="preserve">to-bond</w:t>
      </w:r>
      <w:r>
        <w:t xml:space="preserve">,</w:t>
      </w:r>
      <w:r>
        <w:t xml:space="preserve"> </w:t>
      </w:r>
      <w:r>
        <w:rPr>
          <w:i/>
          <w:iCs/>
        </w:rPr>
        <w:t xml:space="preserve">to-reposition</w:t>
      </w:r>
      <w:r>
        <w:t xml:space="preserve">,</w:t>
      </w:r>
      <w:r>
        <w:t xml:space="preserve"> </w:t>
      </w:r>
      <w:r>
        <w:rPr>
          <w:i/>
          <w:iCs/>
        </w:rPr>
        <w:t xml:space="preserve">to-debond</w:t>
      </w:r>
      <w:r>
        <w:t xml:space="preserve">,</w:t>
      </w:r>
      <w:r>
        <w:t xml:space="preserve"> </w:t>
      </w:r>
      <w:r>
        <w:rPr>
          <w:i/>
          <w:iCs/>
        </w:rPr>
        <w:t xml:space="preserve">holding</w:t>
      </w:r>
      <w:r>
        <w:t xml:space="preserve">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Headgear arrows</w:t>
      </w:r>
      <w:r>
        <w:t xml:space="preserve"> </w:t>
      </w:r>
      <w:r>
        <w:t xml:space="preserve">— outward arrows indicating headgear forces.</w:t>
      </w:r>
    </w:p>
    <w:bookmarkEnd w:id="669"/>
    <w:bookmarkStart w:id="670" w:name="the-sheet-case-management"/>
    <w:p>
      <w:pPr>
        <w:pStyle w:val="Heading6"/>
      </w:pPr>
      <w:r>
        <w:t xml:space="preserve">The sheet (case management)</w:t>
      </w:r>
    </w:p>
    <w:p>
      <w:pPr>
        <w:pStyle w:val="FirstParagraph"/>
      </w:pPr>
      <w:r>
        <w:t xml:space="preserve">The drawer is split into tabs:</w:t>
      </w:r>
    </w:p>
    <w:bookmarkEnd w:id="670"/>
    <w:bookmarkStart w:id="671" w:name="case-header"/>
    <w:p>
      <w:pPr>
        <w:pStyle w:val="Heading6"/>
      </w:pPr>
      <w:r>
        <w:t xml:space="preserve">Case header</w:t>
      </w:r>
    </w:p>
    <w:p>
      <w:pPr>
        <w:pStyle w:val="FirstParagraph"/>
      </w:pPr>
      <w:r>
        <w:t xml:space="preserve">Active case, appliance type, current phase, archwire upper / lower,</w:t>
      </w:r>
      <w:r>
        <w:t xml:space="preserve"> </w:t>
      </w:r>
      <w:r>
        <w:t xml:space="preserve">start date, expected end, treating orthodontist.</w:t>
      </w:r>
    </w:p>
    <w:bookmarkEnd w:id="671"/>
    <w:bookmarkStart w:id="672" w:name="tooth-grid"/>
    <w:p>
      <w:pPr>
        <w:pStyle w:val="Heading6"/>
      </w:pPr>
      <w:r>
        <w:t xml:space="preserve">Tooth grid</w:t>
      </w:r>
    </w:p>
    <w:p>
      <w:pPr>
        <w:pStyle w:val="FirstParagraph"/>
      </w:pPr>
      <w:r>
        <w:t xml:space="preserve">One row per tooth — bracket / band, attachment, status flag,</w:t>
      </w:r>
      <w:r>
        <w:t xml:space="preserve"> </w:t>
      </w:r>
      <w:r>
        <w:t xml:space="preserve">auxiliary, notes.</w:t>
      </w:r>
    </w:p>
    <w:bookmarkEnd w:id="672"/>
    <w:bookmarkStart w:id="673" w:name="elastics"/>
    <w:p>
      <w:pPr>
        <w:pStyle w:val="Heading6"/>
      </w:pPr>
      <w:r>
        <w:t xml:space="preserve">Elastics</w:t>
      </w:r>
    </w:p>
    <w:p>
      <w:pPr>
        <w:pStyle w:val="FirstParagraph"/>
      </w:pPr>
      <w:r>
        <w:t xml:space="preserve">A table of every elastic on this case — from/to teeth, class,</w:t>
      </w:r>
      <w:r>
        <w:t xml:space="preserve"> </w:t>
      </w:r>
      <w:r>
        <w:t xml:space="preserve">size, wear pattern, start date, end date.</w:t>
      </w:r>
    </w:p>
    <w:bookmarkEnd w:id="673"/>
    <w:bookmarkStart w:id="674" w:name="encounters"/>
    <w:p>
      <w:pPr>
        <w:pStyle w:val="Heading6"/>
      </w:pPr>
      <w:r>
        <w:t xml:space="preserve">Encounters</w:t>
      </w:r>
    </w:p>
    <w:p>
      <w:pPr>
        <w:pStyle w:val="FirstParagraph"/>
      </w:pPr>
      <w:r>
        <w:t xml:space="preserve">Per-visit log — what was done at each ortho visit (wire change,</w:t>
      </w:r>
      <w:r>
        <w:t xml:space="preserve"> </w:t>
      </w:r>
      <w:r>
        <w:t xml:space="preserve">spring placed, IPR, reposition).</w:t>
      </w:r>
    </w:p>
    <w:bookmarkEnd w:id="674"/>
    <w:bookmarkStart w:id="675" w:name="checklists"/>
    <w:p>
      <w:pPr>
        <w:pStyle w:val="Heading6"/>
      </w:pPr>
      <w:r>
        <w:t xml:space="preserve">Checklists</w:t>
      </w:r>
    </w:p>
    <w:p>
      <w:pPr>
        <w:pStyle w:val="FirstParagraph"/>
      </w:pPr>
      <w:r>
        <w:t xml:space="preserve">Phase-specific checklists (e.g. </w:t>
      </w:r>
      <w:r>
        <w:rPr>
          <w:i/>
          <w:iCs/>
        </w:rPr>
        <w:t xml:space="preserve">initial alignment complete</w:t>
      </w:r>
      <w:r>
        <w:t xml:space="preserve">,</w:t>
      </w:r>
      <w:r>
        <w:t xml:space="preserve"> </w:t>
      </w:r>
      <w:r>
        <w:rPr>
          <w:i/>
          <w:iCs/>
        </w:rPr>
        <w:t xml:space="preserve">levelling complete</w:t>
      </w:r>
      <w:r>
        <w:t xml:space="preserve">,</w:t>
      </w:r>
      <w:r>
        <w:t xml:space="preserve"> </w:t>
      </w:r>
      <w:r>
        <w:rPr>
          <w:i/>
          <w:iCs/>
        </w:rPr>
        <w:t xml:space="preserve">finishing</w:t>
      </w:r>
      <w:r>
        <w:t xml:space="preserve">) so the case can be progressed</w:t>
      </w:r>
      <w:r>
        <w:t xml:space="preserve"> </w:t>
      </w:r>
      <w:r>
        <w:t xml:space="preserve">deliberately.</w:t>
      </w:r>
    </w:p>
    <w:bookmarkEnd w:id="675"/>
    <w:bookmarkStart w:id="676" w:name="tasks"/>
    <w:p>
      <w:pPr>
        <w:pStyle w:val="Heading6"/>
      </w:pPr>
      <w:r>
        <w:t xml:space="preserve">Tasks</w:t>
      </w:r>
    </w:p>
    <w:p>
      <w:pPr>
        <w:pStyle w:val="FirstParagraph"/>
      </w:pPr>
      <w:r>
        <w:t xml:space="preserve">To-do items for the next visit (</w:t>
      </w:r>
      <w:r>
        <w:rPr>
          <w:i/>
          <w:iCs/>
        </w:rPr>
        <w:t xml:space="preserve">“check 14 binding”</w:t>
      </w:r>
      <w:r>
        <w:t xml:space="preserve">,</w:t>
      </w:r>
      <w:r>
        <w:t xml:space="preserve"> </w:t>
      </w:r>
      <w:r>
        <w:rPr>
          <w:i/>
          <w:iCs/>
        </w:rPr>
        <w:t xml:space="preserve">“order new</w:t>
      </w:r>
      <w:r>
        <w:rPr>
          <w:i/>
          <w:iCs/>
        </w:rPr>
        <w:t xml:space="preserve"> </w:t>
      </w:r>
      <w:r>
        <w:rPr>
          <w:i/>
          <w:iCs/>
        </w:rPr>
        <w:t xml:space="preserve">elastics”</w:t>
      </w:r>
      <w:r>
        <w:t xml:space="preserve">,</w:t>
      </w:r>
      <w:r>
        <w:t xml:space="preserve"> </w:t>
      </w:r>
      <w:r>
        <w:rPr>
          <w:i/>
          <w:iCs/>
        </w:rPr>
        <w:t xml:space="preserve">“order retainer”</w:t>
      </w:r>
      <w:r>
        <w:t xml:space="preserve">).</w:t>
      </w:r>
    </w:p>
    <w:bookmarkEnd w:id="676"/>
    <w:bookmarkStart w:id="677" w:name="quick-fit-brackets"/>
    <w:p>
      <w:pPr>
        <w:pStyle w:val="Heading6"/>
      </w:pPr>
      <w:r>
        <w:t xml:space="preserve">Quick-fit brackets</w:t>
      </w:r>
    </w:p>
    <w:p>
      <w:pPr>
        <w:pStyle w:val="FirstParagraph"/>
      </w:pPr>
      <w:r>
        <w:t xml:space="preserve">A single click</w:t>
      </w:r>
      <w:r>
        <w:t xml:space="preserve"> </w:t>
      </w:r>
      <w:r>
        <w:t xml:space="preserve">“puts brackets on incisors / canines / premolars</w:t>
      </w:r>
      <w:r>
        <w:t xml:space="preserve"> </w:t>
      </w:r>
      <w:r>
        <w:t xml:space="preserve">(1–28) and bands on the second / third molars”</w:t>
      </w:r>
      <w:r>
        <w:t xml:space="preserve"> </w:t>
      </w:r>
      <w:r>
        <w:t xml:space="preserve">— typical starting</w:t>
      </w:r>
      <w:r>
        <w:t xml:space="preserve"> </w:t>
      </w:r>
      <w:r>
        <w:t xml:space="preserve">point right after bonding. Fine-tune tooth-by-tooth afterwards.</w:t>
      </w:r>
    </w:p>
    <w:bookmarkEnd w:id="677"/>
    <w:bookmarkStart w:id="678" w:name="wipe-ortho-appliance"/>
    <w:p>
      <w:pPr>
        <w:pStyle w:val="Heading6"/>
      </w:pPr>
      <w:r>
        <w:t xml:space="preserve">Wipe ortho appliance</w:t>
      </w:r>
    </w:p>
    <w:p>
      <w:pPr>
        <w:pStyle w:val="FirstParagraph"/>
      </w:pPr>
      <w:r>
        <w:t xml:space="preserve">Wipes brackets / bands / attachments / elastics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tooth</w:t>
      </w:r>
      <w:r>
        <w:t xml:space="preserve"> </w:t>
      </w:r>
      <w:r>
        <w:t xml:space="preserve">on the current case. The</w:t>
      </w:r>
      <w:r>
        <w:t xml:space="preserve"> </w:t>
      </w:r>
      <w:r>
        <w:rPr>
          <w:b/>
          <w:bCs/>
        </w:rPr>
        <w:t xml:space="preserve">case header</w:t>
      </w:r>
      <w:r>
        <w:t xml:space="preserve"> </w:t>
      </w:r>
      <w:r>
        <w:t xml:space="preserve">(appliance, phase, wires)</w:t>
      </w:r>
      <w:r>
        <w:t xml:space="preserve"> </w:t>
      </w:r>
      <w:r>
        <w:t xml:space="preserve">is preserved. Useful at debond.</w:t>
      </w:r>
    </w:p>
    <w:p>
      <w:pPr>
        <w:pStyle w:val="BodyText"/>
      </w:pPr>
      <w:r>
        <w:t xml:space="preserve">The chart asks for confirmation before wiping.</w:t>
      </w:r>
    </w:p>
    <w:bookmarkEnd w:id="678"/>
    <w:bookmarkStart w:id="679" w:name="start-new-case-close-reopen"/>
    <w:p>
      <w:pPr>
        <w:pStyle w:val="Heading6"/>
      </w:pPr>
      <w:r>
        <w:t xml:space="preserve">Start new case / Close / Reopen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Start new case</w:t>
      </w:r>
      <w:r>
        <w:t xml:space="preserve"> </w:t>
      </w:r>
      <w:r>
        <w:t xml:space="preserve">— closes the currently active case (kept for</w:t>
      </w:r>
      <w:r>
        <w:t xml:space="preserve"> </w:t>
      </w:r>
      <w:r>
        <w:t xml:space="preserve">history) and creates a fresh active case.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Close case</w:t>
      </w:r>
      <w:r>
        <w:t xml:space="preserve"> </w:t>
      </w:r>
      <w:r>
        <w:t xml:space="preserve">— marks the case read-only (chart frozen, no</w:t>
      </w:r>
      <w:r>
        <w:t xml:space="preserve"> </w:t>
      </w:r>
      <w:r>
        <w:t xml:space="preserve">further edits).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Reopen</w:t>
      </w:r>
      <w:r>
        <w:t xml:space="preserve"> </w:t>
      </w:r>
      <w:r>
        <w:t xml:space="preserve">— re-activates the case and deactivates any other</w:t>
      </w:r>
      <w:r>
        <w:t xml:space="preserve"> </w:t>
      </w:r>
      <w:r>
        <w:t xml:space="preserve">active case so only one is current at a time.</w:t>
      </w:r>
    </w:p>
    <w:bookmarkEnd w:id="679"/>
    <w:bookmarkStart w:id="680" w:name="delete-ortho-case"/>
    <w:p>
      <w:pPr>
        <w:pStyle w:val="Heading6"/>
      </w:pPr>
      <w:r>
        <w:t xml:space="preserve">Delete ortho case</w:t>
      </w:r>
    </w:p>
    <w:p>
      <w:pPr>
        <w:pStyle w:val="FirstParagraph"/>
      </w:pPr>
      <w:r>
        <w:rPr>
          <w:b/>
          <w:bCs/>
        </w:rPr>
        <w:t xml:space="preserve">Permanently deletes</w:t>
      </w:r>
      <w:r>
        <w:t xml:space="preserve"> </w:t>
      </w:r>
      <w:r>
        <w:t xml:space="preserve">this case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all its tooth lines,</w:t>
      </w:r>
      <w:r>
        <w:t xml:space="preserve"> </w:t>
      </w:r>
      <w:r>
        <w:t xml:space="preserve">elastics, encounters, checklists, and tasks.</w:t>
      </w:r>
      <w:r>
        <w:t xml:space="preserve"> </w:t>
      </w:r>
      <w:r>
        <w:rPr>
          <w:i/>
          <w:iCs/>
        </w:rPr>
        <w:t xml:space="preserve">Cannot be undone.</w:t>
      </w:r>
    </w:p>
    <w:p>
      <w:pPr>
        <w:pStyle w:val="BodyText"/>
      </w:pPr>
      <w:r>
        <w:t xml:space="preserve">Asks for explicit confirmation. Use only when a case was created in</w:t>
      </w:r>
      <w:r>
        <w:t xml:space="preserve"> </w:t>
      </w:r>
      <w:r>
        <w:t xml:space="preserve">error.</w:t>
      </w:r>
    </w:p>
    <w:bookmarkEnd w:id="680"/>
    <w:bookmarkStart w:id="681" w:name="demo-mode-1"/>
    <w:p>
      <w:pPr>
        <w:pStyle w:val="Heading6"/>
      </w:pPr>
      <w:r>
        <w:t xml:space="preserve">Demo mode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Ortho Demo</w:t>
      </w:r>
      <w:r>
        <w:t xml:space="preserve"> </w:t>
      </w:r>
      <w:r>
        <w:t xml:space="preserve">button loads mock brackets, elastics,</w:t>
      </w:r>
      <w:r>
        <w:t xml:space="preserve"> </w:t>
      </w:r>
      <w:r>
        <w:t xml:space="preserve">encounters, checklists, tasks, headgear, status flags so every</w:t>
      </w:r>
      <w:r>
        <w:t xml:space="preserve"> </w:t>
      </w:r>
      <w:r>
        <w:t xml:space="preserve">feature appears. Nothing saved to the database. Click again to</w:t>
      </w:r>
      <w:r>
        <w:t xml:space="preserve"> </w:t>
      </w:r>
      <w:r>
        <w:t xml:space="preserve">exit and restore the real case.</w:t>
      </w:r>
    </w:p>
    <w:bookmarkEnd w:id="681"/>
    <w:bookmarkStart w:id="682" w:name="tips-8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39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sheet</w:t>
      </w:r>
      <w:r>
        <w:t xml:space="preserve"> </w:t>
      </w:r>
      <w:r>
        <w:t xml:space="preserve">for case management; leave just the</w:t>
      </w:r>
      <w:r>
        <w:t xml:space="preserve"> </w:t>
      </w:r>
      <w:r>
        <w:rPr>
          <w:b/>
          <w:bCs/>
        </w:rPr>
        <w:t xml:space="preserve">overlay</w:t>
      </w:r>
      <w:r>
        <w:t xml:space="preserve"> </w:t>
      </w:r>
      <w:r>
        <w:t xml:space="preserve">on for chairside review.</w:t>
      </w:r>
    </w:p>
    <w:p>
      <w:pPr>
        <w:pStyle w:val="Compact"/>
        <w:numPr>
          <w:ilvl w:val="0"/>
          <w:numId w:val="139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Encounters</w:t>
      </w:r>
      <w:r>
        <w:t xml:space="preserve"> </w:t>
      </w:r>
      <w:r>
        <w:t xml:space="preserve">tab as your visit journal — it makes the</w:t>
      </w:r>
      <w:r>
        <w:t xml:space="preserve"> </w:t>
      </w:r>
      <w:r>
        <w:t xml:space="preserve">next adjustment visit faster.</w:t>
      </w:r>
    </w:p>
    <w:p>
      <w:pPr>
        <w:pStyle w:val="Compact"/>
        <w:numPr>
          <w:ilvl w:val="0"/>
          <w:numId w:val="139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tab is where you list everything you want to do</w:t>
      </w:r>
      <w:r>
        <w:t xml:space="preserve"> </w:t>
      </w:r>
      <w:r>
        <w:t xml:space="preserve">next time — checked off when finished.</w:t>
      </w:r>
    </w:p>
    <w:bookmarkEnd w:id="682"/>
    <w:bookmarkStart w:id="683" w:name="caries-overlay"/>
    <w:p>
      <w:pPr>
        <w:pStyle w:val="Heading6"/>
      </w:pPr>
      <w:r>
        <w:t xml:space="preserve">Caries Overlay</w:t>
      </w:r>
    </w:p>
    <w:p>
      <w:pPr>
        <w:pStyle w:val="FirstParagraph"/>
      </w:pPr>
      <w:r>
        <w:t xml:space="preserve">The caries overlay paints a</w:t>
      </w:r>
      <w:r>
        <w:t xml:space="preserve"> </w:t>
      </w:r>
      <w:r>
        <w:rPr>
          <w:b/>
          <w:bCs/>
        </w:rPr>
        <w:t xml:space="preserve">patient-level caries map</w:t>
      </w:r>
      <w:r>
        <w:t xml:space="preserve"> </w:t>
      </w:r>
      <w:r>
        <w:t xml:space="preserve">on the</w:t>
      </w:r>
      <w:r>
        <w:t xml:space="preserve"> </w:t>
      </w:r>
      <w:r>
        <w:t xml:space="preserve">arches — every surface marked with a class, severity, and treatment</w:t>
      </w:r>
      <w:r>
        <w:t xml:space="preserve"> </w:t>
      </w:r>
      <w:r>
        <w:t xml:space="preserve">recommendation. Use it when sitting with the patient to explain</w:t>
      </w:r>
      <w:r>
        <w:t xml:space="preserve"> </w:t>
      </w:r>
      <w:r>
        <w:t xml:space="preserve">where the cavities are and what the plan is.</w:t>
      </w:r>
    </w:p>
    <w:bookmarkEnd w:id="683"/>
    <w:bookmarkStart w:id="684" w:name="what-is-drawn"/>
    <w:p>
      <w:pPr>
        <w:pStyle w:val="Heading6"/>
      </w:pPr>
      <w:r>
        <w:t xml:space="preserve">What is drawn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Caries marks</w:t>
      </w:r>
      <w:r>
        <w:t xml:space="preserve"> </w:t>
      </w:r>
      <w:r>
        <w:t xml:space="preserve">on the affected surfaces (Mesial, Distal,</w:t>
      </w:r>
      <w:r>
        <w:t xml:space="preserve"> </w:t>
      </w:r>
      <w:r>
        <w:t xml:space="preserve">Occlusal / Incisal, Buccal, Lingual / Palatal).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Colour shading</w:t>
      </w:r>
      <w:r>
        <w:t xml:space="preserve"> </w:t>
      </w:r>
      <w:r>
        <w:t xml:space="preserve">by severity — light for incipient, darker</w:t>
      </w:r>
      <w:r>
        <w:t xml:space="preserve"> </w:t>
      </w:r>
      <w:r>
        <w:t xml:space="preserve">for deeper / cavitated.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Recommendation icons</w:t>
      </w:r>
      <w:r>
        <w:t xml:space="preserve"> </w:t>
      </w:r>
      <w:r>
        <w:t xml:space="preserve">beside each tooth showing what is</w:t>
      </w:r>
      <w:r>
        <w:t xml:space="preserve"> </w:t>
      </w:r>
      <w:r>
        <w:t xml:space="preserve">proposed (composite, amalgam, crown, RCT, watch).</w:t>
      </w:r>
    </w:p>
    <w:bookmarkEnd w:id="684"/>
    <w:bookmarkStart w:id="685" w:name="where-the-data-comes-from"/>
    <w:p>
      <w:pPr>
        <w:pStyle w:val="Heading6"/>
      </w:pPr>
      <w:r>
        <w:t xml:space="preserve">Where the data comes from</w:t>
      </w:r>
    </w:p>
    <w:p>
      <w:pPr>
        <w:pStyle w:val="FirstParagraph"/>
      </w:pPr>
      <w:r>
        <w:t xml:space="preserve">Every caries you recorded through the Status / Operation tools or</w:t>
      </w:r>
      <w:r>
        <w:t xml:space="preserve"> </w:t>
      </w:r>
      <w:r>
        <w:t xml:space="preserve">through the surface-class picker flows into the caries map</w:t>
      </w:r>
      <w:r>
        <w:t xml:space="preserve"> </w:t>
      </w:r>
      <w:r>
        <w:t xml:space="preserve">automatically. There is no separate</w:t>
      </w:r>
      <w:r>
        <w:t xml:space="preserve"> </w:t>
      </w:r>
      <w:r>
        <w:t xml:space="preserve">“caries form”</w:t>
      </w:r>
      <w:r>
        <w:t xml:space="preserve"> </w:t>
      </w:r>
      <w:r>
        <w:t xml:space="preserve">to fill in.</w:t>
      </w:r>
    </w:p>
    <w:bookmarkEnd w:id="685"/>
    <w:bookmarkStart w:id="686" w:name="why-its-useful"/>
    <w:p>
      <w:pPr>
        <w:pStyle w:val="Heading6"/>
      </w:pPr>
      <w:r>
        <w:t xml:space="preserve">Why it’s useful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Patient education</w:t>
      </w:r>
      <w:r>
        <w:t xml:space="preserve"> </w:t>
      </w:r>
      <w:r>
        <w:t xml:space="preserve">— turning the overlay on and pointing at</w:t>
      </w:r>
      <w:r>
        <w:t xml:space="preserve"> </w:t>
      </w:r>
      <w:r>
        <w:t xml:space="preserve">the screen is a much faster patient explanation than reading a</w:t>
      </w:r>
      <w:r>
        <w:t xml:space="preserve"> </w:t>
      </w:r>
      <w:r>
        <w:t xml:space="preserve">chart aloud.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Treatment planning</w:t>
      </w:r>
      <w:r>
        <w:t xml:space="preserve"> </w:t>
      </w:r>
      <w:r>
        <w:t xml:space="preserve">— sequence work from heaviest caries</w:t>
      </w:r>
      <w:r>
        <w:t xml:space="preserve"> </w:t>
      </w:r>
      <w:r>
        <w:t xml:space="preserve">load to lightest at a glance.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Insurance pre-authorisation</w:t>
      </w:r>
      <w:r>
        <w:t xml:space="preserve"> </w:t>
      </w:r>
      <w:r>
        <w:t xml:space="preserve">— print the chart with caries</w:t>
      </w:r>
      <w:r>
        <w:t xml:space="preserve"> </w:t>
      </w:r>
      <w:r>
        <w:t xml:space="preserve">overlay on as evidence for the claim.</w:t>
      </w:r>
    </w:p>
    <w:bookmarkEnd w:id="686"/>
    <w:bookmarkStart w:id="687" w:name="toggle"/>
    <w:p>
      <w:pPr>
        <w:pStyle w:val="Heading6"/>
      </w:pPr>
      <w:r>
        <w:t xml:space="preserve">Toggle</w:t>
      </w:r>
    </w:p>
    <w:p>
      <w:pPr>
        <w:pStyle w:val="FirstParagraph"/>
      </w:pPr>
      <w:r>
        <w:t xml:space="preserve">The caries overlay button is in the toolbar. It does not need a</w:t>
      </w:r>
      <w:r>
        <w:t xml:space="preserve"> </w:t>
      </w:r>
      <w:r>
        <w:t xml:space="preserve">sheet — the data entry happens through the normal Status /</w:t>
      </w:r>
      <w:r>
        <w:t xml:space="preserve"> </w:t>
      </w:r>
      <w:r>
        <w:t xml:space="preserve">Operation tools.</w:t>
      </w:r>
    </w:p>
    <w:bookmarkEnd w:id="687"/>
    <w:bookmarkStart w:id="688" w:name="print-with-caries-overlay-on"/>
    <w:p>
      <w:pPr>
        <w:pStyle w:val="Heading6"/>
      </w:pPr>
      <w:r>
        <w:t xml:space="preserve">Print with caries overlay on</w:t>
      </w:r>
    </w:p>
    <w:p>
      <w:pPr>
        <w:pStyle w:val="FirstParagraph"/>
      </w:pPr>
      <w:r>
        <w:t xml:space="preserve">The print layout respects the overlay state — a chart printed with</w:t>
      </w:r>
      <w:r>
        <w:t xml:space="preserve"> </w:t>
      </w:r>
      <w:r>
        <w:t xml:space="preserve">caries overlay on shows the full caries map on the paper.</w:t>
      </w:r>
    </w:p>
    <w:bookmarkEnd w:id="688"/>
    <w:bookmarkStart w:id="689" w:name="endodontic-radiographic-overlay"/>
    <w:p>
      <w:pPr>
        <w:pStyle w:val="Heading6"/>
      </w:pPr>
      <w:r>
        <w:t xml:space="preserve">Endodontic / Radiographic Overlay</w:t>
      </w:r>
    </w:p>
    <w:p>
      <w:pPr>
        <w:pStyle w:val="FirstParagraph"/>
      </w:pPr>
      <w:r>
        <w:t xml:space="preserve">The endo / radiographic overlay projects the</w:t>
      </w:r>
      <w:r>
        <w:t xml:space="preserve"> </w:t>
      </w:r>
      <w:r>
        <w:rPr>
          <w:b/>
          <w:bCs/>
        </w:rPr>
        <w:t xml:space="preserve">endodontic findings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radiographic findings</w:t>
      </w:r>
      <w:r>
        <w:t xml:space="preserve"> </w:t>
      </w:r>
      <w:r>
        <w:t xml:space="preserve">recorded on individual teeth onto the</w:t>
      </w:r>
      <w:r>
        <w:t xml:space="preserve"> </w:t>
      </w:r>
      <w:r>
        <w:t xml:space="preserve">arches — so the dentist can see at a glance which teeth have endo</w:t>
      </w:r>
      <w:r>
        <w:t xml:space="preserve"> </w:t>
      </w:r>
      <w:r>
        <w:t xml:space="preserve">or radiographic notes without opening each tooth’s details.</w:t>
      </w:r>
    </w:p>
    <w:bookmarkEnd w:id="689"/>
    <w:bookmarkStart w:id="690" w:name="what-is-drawn-1"/>
    <w:p>
      <w:pPr>
        <w:pStyle w:val="Heading6"/>
      </w:pPr>
      <w:r>
        <w:t xml:space="preserve">What is drawn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Endo markers</w:t>
      </w:r>
      <w:r>
        <w:t xml:space="preserve"> </w:t>
      </w:r>
      <w:r>
        <w:t xml:space="preserve">on teeth with endodontic findings recorded —</w:t>
      </w:r>
      <w:r>
        <w:t xml:space="preserve"> </w:t>
      </w:r>
      <w:r>
        <w:t xml:space="preserve">shape varies by pulp status (vital / non-vital / necrotic).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Apical lesion markers</w:t>
      </w:r>
      <w:r>
        <w:t xml:space="preserve"> </w:t>
      </w:r>
      <w:r>
        <w:t xml:space="preserve">at the root tip when one is recorded —</w:t>
      </w:r>
      <w:r>
        <w:t xml:space="preserve"> </w:t>
      </w:r>
      <w:r>
        <w:t xml:space="preserve">size scales with the lesion size from the radiographic findings.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RCT status markers</w:t>
      </w:r>
      <w:r>
        <w:t xml:space="preserve"> </w:t>
      </w:r>
      <w:r>
        <w:t xml:space="preserve">— completed (filled root canal icon) /</w:t>
      </w:r>
      <w:r>
        <w:t xml:space="preserve"> </w:t>
      </w:r>
      <w:r>
        <w:t xml:space="preserve">incomplete (open root canal).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Restorability hints</w:t>
      </w:r>
      <w:r>
        <w:t xml:space="preserve"> </w:t>
      </w:r>
      <w:r>
        <w:t xml:space="preserve">— colour-coded marker showing whether</w:t>
      </w:r>
      <w:r>
        <w:t xml:space="preserve"> </w:t>
      </w:r>
      <w:r>
        <w:t xml:space="preserve">the tooth was assessed restorable / questionable / hopeless.</w:t>
      </w:r>
    </w:p>
    <w:p>
      <w:pPr>
        <w:pStyle w:val="Compact"/>
        <w:numPr>
          <w:ilvl w:val="0"/>
          <w:numId w:val="1401"/>
        </w:numPr>
      </w:pPr>
      <w:r>
        <w:rPr>
          <w:b/>
          <w:bCs/>
        </w:rPr>
        <w:t xml:space="preserve">Radiographic abnormalities</w:t>
      </w:r>
      <w:r>
        <w:t xml:space="preserve"> </w:t>
      </w:r>
      <w:r>
        <w:t xml:space="preserve">— bone loss, root anatomy notes,</w:t>
      </w:r>
      <w:r>
        <w:t xml:space="preserve"> </w:t>
      </w:r>
      <w:r>
        <w:t xml:space="preserve">resorption — each surface as a small marker.</w:t>
      </w:r>
    </w:p>
    <w:bookmarkEnd w:id="690"/>
    <w:bookmarkStart w:id="692" w:name="where-the-data-comes-from-1"/>
    <w:p>
      <w:pPr>
        <w:pStyle w:val="Heading6"/>
      </w:pPr>
      <w:r>
        <w:t xml:space="preserve">Where the data comes from</w:t>
      </w:r>
    </w:p>
    <w:p>
      <w:pPr>
        <w:pStyle w:val="FirstParagraph"/>
      </w:pPr>
      <w:r>
        <w:t xml:space="preserve">Every entry comes from the per-tooth</w:t>
      </w:r>
      <w:r>
        <w:t xml:space="preserve"> </w:t>
      </w:r>
      <w:r>
        <w:rPr>
          <w:b/>
          <w:bCs/>
        </w:rPr>
        <w:t xml:space="preserve">Endodontic findings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Radiographic findings</w:t>
      </w:r>
      <w:r>
        <w:t xml:space="preserve"> </w:t>
      </w:r>
      <w:r>
        <w:t xml:space="preserve">tabs (see</w:t>
      </w:r>
      <w:r>
        <w:t xml:space="preserve"> </w:t>
      </w:r>
      <w:hyperlink r:id="rId691">
        <w:r>
          <w:rPr>
            <w:rStyle w:val="Hyperlink"/>
          </w:rPr>
          <w:t xml:space="preserve">Per-Tooth Actions</w:t>
        </w:r>
      </w:hyperlink>
      <w:r>
        <w:t xml:space="preserve">).</w:t>
      </w:r>
      <w:r>
        <w:t xml:space="preserve"> </w:t>
      </w:r>
      <w:r>
        <w:t xml:space="preserve">Toggling the overlay on does not change the data — it only shows</w:t>
      </w:r>
      <w:r>
        <w:t xml:space="preserve"> </w:t>
      </w:r>
      <w:r>
        <w:t xml:space="preserve">it.</w:t>
      </w:r>
    </w:p>
    <w:bookmarkEnd w:id="692"/>
    <w:bookmarkStart w:id="693" w:name="use-cases-2"/>
    <w:p>
      <w:pPr>
        <w:pStyle w:val="Heading6"/>
      </w:pPr>
      <w:r>
        <w:t xml:space="preserve">Use cases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Pre-RCT planning</w:t>
      </w:r>
      <w:r>
        <w:t xml:space="preserve"> </w:t>
      </w:r>
      <w:r>
        <w:t xml:space="preserve">— see every tooth that needs endo work on</w:t>
      </w:r>
      <w:r>
        <w:t xml:space="preserve"> </w:t>
      </w:r>
      <w:r>
        <w:t xml:space="preserve">one screen.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Recall review</w:t>
      </w:r>
      <w:r>
        <w:t xml:space="preserve"> </w:t>
      </w:r>
      <w:r>
        <w:t xml:space="preserve">— quickly spot post-RCT teeth and check for</w:t>
      </w:r>
      <w:r>
        <w:t xml:space="preserve"> </w:t>
      </w:r>
      <w:r>
        <w:t xml:space="preserve">new radiographic findings.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Specialist hand-off</w:t>
      </w:r>
      <w:r>
        <w:t xml:space="preserve"> </w:t>
      </w:r>
      <w:r>
        <w:t xml:space="preserve">— print the chart with this overlay on</w:t>
      </w:r>
      <w:r>
        <w:t xml:space="preserve"> </w:t>
      </w:r>
      <w:r>
        <w:t xml:space="preserve">as a one-page summary to the endodontist.</w:t>
      </w:r>
    </w:p>
    <w:bookmarkEnd w:id="693"/>
    <w:bookmarkStart w:id="694" w:name="toggle-1"/>
    <w:p>
      <w:pPr>
        <w:pStyle w:val="Heading6"/>
      </w:pPr>
      <w:r>
        <w:t xml:space="preserve">Toggle</w:t>
      </w:r>
    </w:p>
    <w:p>
      <w:pPr>
        <w:pStyle w:val="FirstParagraph"/>
      </w:pPr>
      <w:r>
        <w:t xml:space="preserve">A toolbar button. No sheet — the data lives in the per-tooth</w:t>
      </w:r>
      <w:r>
        <w:t xml:space="preserve"> </w:t>
      </w:r>
      <w:r>
        <w:t xml:space="preserve">details panel.</w:t>
      </w:r>
    </w:p>
    <w:bookmarkEnd w:id="694"/>
    <w:bookmarkStart w:id="695" w:name="occlusion-overlay"/>
    <w:p>
      <w:pPr>
        <w:pStyle w:val="Heading6"/>
      </w:pPr>
      <w:r>
        <w:t xml:space="preserve">Occlusion Overlay</w:t>
      </w:r>
    </w:p>
    <w:p>
      <w:pPr>
        <w:pStyle w:val="FirstParagraph"/>
      </w:pPr>
      <w:r>
        <w:t xml:space="preserve">The occlusion overlay visualises the</w:t>
      </w:r>
      <w:r>
        <w:t xml:space="preserve"> </w:t>
      </w:r>
      <w:r>
        <w:rPr>
          <w:b/>
          <w:bCs/>
        </w:rPr>
        <w:t xml:space="preserve">occlusal relationship</w:t>
      </w:r>
      <w:r>
        <w:t xml:space="preserve"> </w:t>
      </w:r>
      <w:r>
        <w:t xml:space="preserve">of</w:t>
      </w:r>
      <w:r>
        <w:t xml:space="preserve"> </w:t>
      </w:r>
      <w:r>
        <w:t xml:space="preserve">the patient’s bite — molar class, canine class, overjet, overbite,</w:t>
      </w:r>
      <w:r>
        <w:t xml:space="preserve"> </w:t>
      </w:r>
      <w:r>
        <w:t xml:space="preserve">crossbites, open bites, midline deviation — drawn on the arches.</w:t>
      </w:r>
    </w:p>
    <w:bookmarkEnd w:id="695"/>
    <w:bookmarkStart w:id="696" w:name="what-is-drawn-2"/>
    <w:p>
      <w:pPr>
        <w:pStyle w:val="Heading6"/>
      </w:pPr>
      <w:r>
        <w:t xml:space="preserve">What is drawn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Molar class</w:t>
      </w:r>
      <w:r>
        <w:t xml:space="preserve"> </w:t>
      </w:r>
      <w:r>
        <w:t xml:space="preserve">(Class I / II / III) — marker at the first</w:t>
      </w:r>
      <w:r>
        <w:t xml:space="preserve"> </w:t>
      </w:r>
      <w:r>
        <w:t xml:space="preserve">molars on each side.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Canine class</w:t>
      </w:r>
      <w:r>
        <w:t xml:space="preserve"> </w:t>
      </w:r>
      <w:r>
        <w:t xml:space="preserve">(Class I / II / III) — marker at the canines on</w:t>
      </w:r>
      <w:r>
        <w:t xml:space="preserve"> </w:t>
      </w:r>
      <w:r>
        <w:t xml:space="preserve">each side.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Overjet</w:t>
      </w:r>
      <w:r>
        <w:t xml:space="preserve"> </w:t>
      </w:r>
      <w:r>
        <w:t xml:space="preserve">— horizontal arrow at the incisors with the value</w:t>
      </w:r>
      <w:r>
        <w:t xml:space="preserve"> </w:t>
      </w:r>
      <w:r>
        <w:t xml:space="preserve">in millimetres.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Overbite</w:t>
      </w:r>
      <w:r>
        <w:t xml:space="preserve"> </w:t>
      </w:r>
      <w:r>
        <w:t xml:space="preserve">— vertical arrow at the incisors with the value or</w:t>
      </w:r>
      <w:r>
        <w:t xml:space="preserve"> </w:t>
      </w:r>
      <w:r>
        <w:t xml:space="preserve">percentage.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Crossbites</w:t>
      </w:r>
      <w:r>
        <w:t xml:space="preserve"> </w:t>
      </w:r>
      <w:r>
        <w:t xml:space="preserve">— flagged on the affected teeth.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Open bite</w:t>
      </w:r>
      <w:r>
        <w:t xml:space="preserve"> </w:t>
      </w:r>
      <w:r>
        <w:t xml:space="preserve">— flagged in the affected region (anterior or</w:t>
      </w:r>
      <w:r>
        <w:t xml:space="preserve"> </w:t>
      </w:r>
      <w:r>
        <w:t xml:space="preserve">posterior).</w:t>
      </w:r>
    </w:p>
    <w:p>
      <w:pPr>
        <w:pStyle w:val="Compact"/>
        <w:numPr>
          <w:ilvl w:val="0"/>
          <w:numId w:val="1403"/>
        </w:numPr>
      </w:pPr>
      <w:r>
        <w:rPr>
          <w:b/>
          <w:bCs/>
        </w:rPr>
        <w:t xml:space="preserve">Midline deviation</w:t>
      </w:r>
      <w:r>
        <w:t xml:space="preserve"> </w:t>
      </w:r>
      <w:r>
        <w:t xml:space="preserve">— small offset arrow showing direction</w:t>
      </w:r>
      <w:r>
        <w:t xml:space="preserve"> </w:t>
      </w:r>
      <w:r>
        <w:t xml:space="preserve">and magnitude.</w:t>
      </w:r>
    </w:p>
    <w:bookmarkEnd w:id="696"/>
    <w:bookmarkStart w:id="697" w:name="when-to-use-it-1"/>
    <w:p>
      <w:pPr>
        <w:pStyle w:val="Heading6"/>
      </w:pPr>
      <w:r>
        <w:t xml:space="preserve">When to use it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Initial ortho assessment</w:t>
      </w:r>
      <w:r>
        <w:t xml:space="preserve"> </w:t>
      </w:r>
      <w:r>
        <w:t xml:space="preserve">— paints the malocclusion in one</w:t>
      </w:r>
      <w:r>
        <w:t xml:space="preserve"> </w:t>
      </w:r>
      <w:r>
        <w:t xml:space="preserve">view.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Patient education</w:t>
      </w:r>
      <w:r>
        <w:t xml:space="preserve"> </w:t>
      </w:r>
      <w:r>
        <w:t xml:space="preserve">— the visual is easier than terminology</w:t>
      </w:r>
      <w:r>
        <w:t xml:space="preserve"> </w:t>
      </w:r>
      <w:r>
        <w:t xml:space="preserve">for the patient.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Treatment progress</w:t>
      </w:r>
      <w:r>
        <w:t xml:space="preserve"> </w:t>
      </w:r>
      <w:r>
        <w:t xml:space="preserve">— comparing pre- and post-treatment</w:t>
      </w:r>
      <w:r>
        <w:t xml:space="preserve"> </w:t>
      </w:r>
      <w:r>
        <w:t xml:space="preserve">snapshots with the overlay on shows the bite change</w:t>
      </w:r>
      <w:r>
        <w:t xml:space="preserve"> </w:t>
      </w:r>
      <w:r>
        <w:t xml:space="preserve">immediately.</w:t>
      </w:r>
    </w:p>
    <w:bookmarkEnd w:id="697"/>
    <w:bookmarkStart w:id="698" w:name="toggle-2"/>
    <w:p>
      <w:pPr>
        <w:pStyle w:val="Heading6"/>
      </w:pPr>
      <w:r>
        <w:t xml:space="preserve">Toggle</w:t>
      </w:r>
    </w:p>
    <w:p>
      <w:pPr>
        <w:pStyle w:val="FirstParagraph"/>
      </w:pPr>
      <w:r>
        <w:t xml:space="preserve">Toolbar button. No sheet. Data comes from the orthodontic case</w:t>
      </w:r>
      <w:r>
        <w:t xml:space="preserve"> </w:t>
      </w:r>
      <w:r>
        <w:t xml:space="preserve">record and from observations recorded on the chart.</w:t>
      </w:r>
    </w:p>
    <w:bookmarkEnd w:id="698"/>
    <w:bookmarkEnd w:id="699"/>
    <w:bookmarkEnd w:id="700"/>
    <w:bookmarkStart w:id="708" w:name="snapshots-compare-1"/>
    <w:p>
      <w:pPr>
        <w:pStyle w:val="Heading4"/>
      </w:pPr>
      <w:r>
        <w:t xml:space="preserve">Snapshots &amp; Compare</w:t>
      </w:r>
    </w:p>
    <w:p>
      <w:pPr>
        <w:pStyle w:val="FirstParagraph"/>
      </w:pPr>
      <w:r>
        <w:t xml:space="preserve">Snapshots let you</w:t>
      </w:r>
      <w:r>
        <w:t xml:space="preserve"> </w:t>
      </w:r>
      <w:r>
        <w:rPr>
          <w:b/>
          <w:bCs/>
        </w:rPr>
        <w:t xml:space="preserve">freeze the chart on any date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compare two snapshots side-by-side</w:t>
      </w:r>
      <w:r>
        <w:t xml:space="preserve"> </w:t>
      </w:r>
      <w:r>
        <w:t xml:space="preserve">later — invaluable for</w:t>
      </w:r>
      <w:r>
        <w:t xml:space="preserve"> </w:t>
      </w:r>
      <w:r>
        <w:t xml:space="preserve">follow-up visits, before/after presentations, insurance claims,</w:t>
      </w:r>
      <w:r>
        <w:t xml:space="preserve"> </w:t>
      </w:r>
      <w:r>
        <w:t xml:space="preserve">and medico-legal records.</w:t>
      </w:r>
    </w:p>
    <w:bookmarkStart w:id="701" w:name="saving-a-snapshot"/>
    <w:p>
      <w:pPr>
        <w:pStyle w:val="Heading5"/>
      </w:pPr>
      <w:r>
        <w:t xml:space="preserve">Saving a snapshot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snapshot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405"/>
        </w:numPr>
      </w:pPr>
      <w:r>
        <w:t xml:space="preserve">A confirmation appears:</w:t>
      </w:r>
      <w:r>
        <w:t xml:space="preserve"> </w:t>
      </w:r>
      <w:r>
        <w:rPr>
          <w:i/>
          <w:iCs/>
        </w:rPr>
        <w:t xml:space="preserve">“Save a snapshot of the chart as of</w:t>
      </w:r>
      <w:r>
        <w:rPr>
          <w:i/>
          <w:iCs/>
        </w:rPr>
        <w:t xml:space="preserve"> </w:t>
      </w:r>
      <w:r>
        <w:rPr>
          <w:i/>
          <w:iCs/>
        </w:rPr>
        <w:t xml:space="preserve">today? A new snapshot point is created so you can use Compare</w:t>
      </w:r>
      <w:r>
        <w:rPr>
          <w:i/>
          <w:iCs/>
        </w:rPr>
        <w:t xml:space="preserve"> </w:t>
      </w:r>
      <w:r>
        <w:rPr>
          <w:i/>
          <w:iCs/>
        </w:rPr>
        <w:t xml:space="preserve">later to see what changed.”</w:t>
      </w:r>
    </w:p>
    <w:p>
      <w:pPr>
        <w:pStyle w:val="Compact"/>
        <w:numPr>
          <w:ilvl w:val="0"/>
          <w:numId w:val="14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— a snapshot marker is created for</w:t>
      </w:r>
      <w:r>
        <w:t xml:space="preserve"> </w:t>
      </w:r>
      <w:r>
        <w:rPr>
          <w:b/>
          <w:bCs/>
        </w:rPr>
        <w:t xml:space="preserve">today’s date</w:t>
      </w:r>
      <w:r>
        <w:t xml:space="preserve">.</w:t>
      </w:r>
    </w:p>
    <w:p>
      <w:pPr>
        <w:pStyle w:val="Compact"/>
        <w:numPr>
          <w:ilvl w:val="0"/>
          <w:numId w:val="1405"/>
        </w:numPr>
      </w:pPr>
      <w:r>
        <w:t xml:space="preserve">The new date appears in the</w:t>
      </w:r>
      <w:r>
        <w:t xml:space="preserve"> </w:t>
      </w:r>
      <w:r>
        <w:rPr>
          <w:b/>
          <w:bCs/>
        </w:rPr>
        <w:t xml:space="preserve">Snapshot dropdown</w:t>
      </w:r>
      <w:r>
        <w:t xml:space="preserve">.</w:t>
      </w:r>
    </w:p>
    <w:p>
      <w:pPr>
        <w:pStyle w:val="Compact"/>
        <w:numPr>
          <w:ilvl w:val="0"/>
          <w:numId w:val="1405"/>
        </w:numPr>
      </w:pPr>
      <w:r>
        <w:t xml:space="preserve">A toast confirms:</w:t>
      </w:r>
      <w:r>
        <w:t xml:space="preserve"> </w:t>
      </w:r>
      <w:r>
        <w:rPr>
          <w:i/>
          <w:iCs/>
        </w:rPr>
        <w:t xml:space="preserve">“Snapshot saved for today.”</w:t>
      </w:r>
    </w:p>
    <w:p>
      <w:pPr>
        <w:pStyle w:val="FirstParagraph"/>
      </w:pPr>
      <w:r>
        <w:t xml:space="preserve">The snapshot is a</w:t>
      </w:r>
      <w:r>
        <w:t xml:space="preserve"> </w:t>
      </w:r>
      <w:r>
        <w:rPr>
          <w:b/>
          <w:bCs/>
        </w:rPr>
        <w:t xml:space="preserve">marker</w:t>
      </w:r>
      <w:r>
        <w:t xml:space="preserve">, not a copy of the chart — it</w:t>
      </w:r>
      <w:r>
        <w:t xml:space="preserve"> </w:t>
      </w:r>
      <w:r>
        <w:t xml:space="preserve">references the procedures dated up to that day. So deleting a</w:t>
      </w:r>
      <w:r>
        <w:t xml:space="preserve"> </w:t>
      </w:r>
      <w:r>
        <w:t xml:space="preserve">snapshot does not delete procedures (see below).</w:t>
      </w:r>
    </w:p>
    <w:bookmarkEnd w:id="701"/>
    <w:bookmarkStart w:id="702" w:name="viewing-a-snapshot"/>
    <w:p>
      <w:pPr>
        <w:pStyle w:val="Heading5"/>
      </w:pPr>
      <w:r>
        <w:t xml:space="preserve">Viewing a snapshot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Snapshot dropdown</w:t>
      </w:r>
      <w:r>
        <w:t xml:space="preserve"> </w:t>
      </w:r>
      <w:r>
        <w:t xml:space="preserve">in the toolbar. Pick any date: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 live chart with every procedure including ones added</w:t>
      </w:r>
      <w:r>
        <w:t xml:space="preserve"> </w:t>
      </w:r>
      <w:r>
        <w:t xml:space="preserve">today.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Any past snapshot date</w:t>
      </w:r>
      <w:r>
        <w:t xml:space="preserve"> </w:t>
      </w:r>
      <w:r>
        <w:t xml:space="preserve">— chart as it was on that date.</w:t>
      </w:r>
    </w:p>
    <w:p>
      <w:pPr>
        <w:pStyle w:val="FirstParagraph"/>
      </w:pPr>
      <w:r>
        <w:t xml:space="preserve">The chart redraws with only the procedures recorded up to (and</w:t>
      </w:r>
      <w:r>
        <w:t xml:space="preserve"> </w:t>
      </w:r>
      <w:r>
        <w:t xml:space="preserve">including) the picked date.</w:t>
      </w:r>
    </w:p>
    <w:bookmarkEnd w:id="702"/>
    <w:bookmarkStart w:id="703" w:name="comparing-two-snapshots"/>
    <w:p>
      <w:pPr>
        <w:pStyle w:val="Heading5"/>
      </w:pPr>
      <w:r>
        <w:t xml:space="preserve">Comparing two snapshots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Compare</w:t>
      </w:r>
      <w:r>
        <w:t xml:space="preserve">:</w:t>
      </w:r>
    </w:p>
    <w:p>
      <w:pPr>
        <w:pStyle w:val="Compact"/>
        <w:numPr>
          <w:ilvl w:val="0"/>
          <w:numId w:val="1407"/>
        </w:numPr>
      </w:pPr>
      <w:r>
        <w:t xml:space="preserve">The Compare view opens with two arch-pair panels side-by-side —</w:t>
      </w:r>
      <w:r>
        <w:t xml:space="preserve"> </w:t>
      </w:r>
      <w:r>
        <w:t xml:space="preserve">pick a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date and a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date from snapshot dropdowns</w:t>
      </w:r>
      <w:r>
        <w:t xml:space="preserve"> </w:t>
      </w:r>
      <w:r>
        <w:t xml:space="preserve">on each panel.</w:t>
      </w:r>
    </w:p>
    <w:p>
      <w:pPr>
        <w:pStyle w:val="Compact"/>
        <w:numPr>
          <w:ilvl w:val="0"/>
          <w:numId w:val="1407"/>
        </w:numPr>
      </w:pPr>
      <w:r>
        <w:t xml:space="preserve">Procedures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between Left and Right are highlighted</w:t>
      </w:r>
      <w:r>
        <w:t xml:space="preserve"> </w:t>
      </w:r>
      <w:r>
        <w:rPr>
          <w:b/>
          <w:bCs/>
        </w:rPr>
        <w:t xml:space="preserve">green</w:t>
      </w:r>
      <w:r>
        <w:t xml:space="preserve">.</w:t>
      </w:r>
    </w:p>
    <w:p>
      <w:pPr>
        <w:pStyle w:val="Compact"/>
        <w:numPr>
          <w:ilvl w:val="0"/>
          <w:numId w:val="1407"/>
        </w:numPr>
      </w:pPr>
      <w:r>
        <w:t xml:space="preserve">Procedures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between Left and Right are highlighted</w:t>
      </w:r>
      <w:r>
        <w:t xml:space="preserve"> </w:t>
      </w:r>
      <w:r>
        <w:rPr>
          <w:b/>
          <w:bCs/>
        </w:rPr>
        <w:t xml:space="preserve">red</w:t>
      </w:r>
      <w:r>
        <w:t xml:space="preserve">.</w:t>
      </w:r>
    </w:p>
    <w:p>
      <w:pPr>
        <w:pStyle w:val="Compact"/>
        <w:numPr>
          <w:ilvl w:val="0"/>
          <w:numId w:val="1407"/>
        </w:numPr>
      </w:pPr>
      <w:r>
        <w:t xml:space="preserve">Procedures that exist on both panels are drawn normally.</w:t>
      </w:r>
    </w:p>
    <w:p>
      <w:pPr>
        <w:pStyle w:val="FirstParagraph"/>
      </w:pPr>
      <w:r>
        <w:t xml:space="preserve">A tooltip on each diff shows what changed (procedure name,</w:t>
      </w:r>
      <w:r>
        <w:t xml:space="preserve"> </w:t>
      </w:r>
      <w:r>
        <w:t xml:space="preserve">surfaces, date).</w:t>
      </w:r>
    </w:p>
    <w:bookmarkEnd w:id="703"/>
    <w:bookmarkStart w:id="704" w:name="deleting-a-snapshot"/>
    <w:p>
      <w:pPr>
        <w:pStyle w:val="Heading5"/>
      </w:pPr>
      <w:r>
        <w:t xml:space="preserve">Deleting a snapshot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Delete snapshot</w:t>
      </w:r>
      <w:r>
        <w:t xml:space="preserve"> </w:t>
      </w:r>
      <w:r>
        <w:t xml:space="preserve">with a snapshot date selected.</w:t>
      </w:r>
    </w:p>
    <w:p>
      <w:pPr>
        <w:pStyle w:val="BlockText"/>
      </w:pPr>
      <w:r>
        <w:rPr>
          <w:b/>
          <w:bCs/>
        </w:rPr>
        <w:t xml:space="preserve">Removes the snapshot MARKER for the currently-selected date.</w:t>
      </w:r>
      <w:r>
        <w:rPr>
          <w:b/>
          <w:bCs/>
        </w:rPr>
        <w:t xml:space="preserve"> </w:t>
      </w:r>
      <w:r>
        <w:rPr>
          <w:b/>
          <w:bCs/>
        </w:rPr>
        <w:t xml:space="preserve">Real procedures dated the same day are NOT deleted.</w:t>
      </w:r>
    </w:p>
    <w:p>
      <w:pPr>
        <w:pStyle w:val="FirstParagraph"/>
      </w:pPr>
      <w:r>
        <w:t xml:space="preserve">The confirmation popup makes the distinction explicit. If the date</w:t>
      </w:r>
      <w:r>
        <w:t xml:space="preserve"> </w:t>
      </w:r>
      <w:r>
        <w:t xml:space="preserve">was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 marker (no procedures dated that day), the date</w:t>
      </w:r>
      <w:r>
        <w:t xml:space="preserve"> </w:t>
      </w:r>
      <w:r>
        <w:t xml:space="preserve">disappears from the dropdown. If real procedures exist for that</w:t>
      </w:r>
      <w:r>
        <w:t xml:space="preserve"> </w:t>
      </w:r>
      <w:r>
        <w:t xml:space="preserve">day, those procedures are kept and the dropdown loses just the</w:t>
      </w:r>
      <w:r>
        <w:t xml:space="preserve"> </w:t>
      </w:r>
      <w:r>
        <w:t xml:space="preserve">marker.</w:t>
      </w:r>
    </w:p>
    <w:p>
      <w:pPr>
        <w:pStyle w:val="BodyText"/>
      </w:pPr>
      <w:r>
        <w:t xml:space="preserve">This is by design — snapshot markers are organising hooks, not</w:t>
      </w:r>
      <w:r>
        <w:t xml:space="preserve"> </w:t>
      </w:r>
      <w:r>
        <w:t xml:space="preserve">data — and protects against accidentally deleting clinical</w:t>
      </w:r>
      <w:r>
        <w:t xml:space="preserve"> </w:t>
      </w:r>
      <w:r>
        <w:t xml:space="preserve">records.</w:t>
      </w:r>
    </w:p>
    <w:bookmarkEnd w:id="704"/>
    <w:bookmarkStart w:id="705" w:name="reload"/>
    <w:p>
      <w:pPr>
        <w:pStyle w:val="Heading5"/>
      </w:pPr>
      <w:r>
        <w:t xml:space="preserve">Reload</w:t>
      </w:r>
    </w:p>
    <w:p>
      <w:pPr>
        <w:pStyle w:val="FirstParagraph"/>
      </w:pPr>
      <w:r>
        <w:t xml:space="preserve">After importing procedures from another system, or if something</w:t>
      </w:r>
      <w:r>
        <w:t xml:space="preserve"> </w:t>
      </w:r>
      <w:r>
        <w:t xml:space="preserve">looks off, click</w:t>
      </w:r>
      <w:r>
        <w:t xml:space="preserve"> </w:t>
      </w:r>
      <w:r>
        <w:rPr>
          <w:b/>
          <w:bCs/>
        </w:rPr>
        <w:t xml:space="preserve">Reload</w:t>
      </w:r>
      <w:r>
        <w:t xml:space="preserve"> </w:t>
      </w:r>
      <w:r>
        <w:t xml:space="preserve">— the chart recalculates from saved</w:t>
      </w:r>
      <w:r>
        <w:t xml:space="preserve"> </w:t>
      </w:r>
      <w:r>
        <w:t xml:space="preserve">procedures and re-applies the snapshot view.</w:t>
      </w:r>
    </w:p>
    <w:bookmarkEnd w:id="705"/>
    <w:bookmarkStart w:id="706" w:name="use-cases-3"/>
    <w:p>
      <w:pPr>
        <w:pStyle w:val="Heading5"/>
      </w:pPr>
      <w:r>
        <w:t xml:space="preserve">Use cases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Follow-up appointments</w:t>
      </w:r>
      <w:r>
        <w:t xml:space="preserve"> </w:t>
      </w:r>
      <w:r>
        <w:t xml:space="preserve">— save a snapshot at the end of each</w:t>
      </w:r>
      <w:r>
        <w:t xml:space="preserve"> </w:t>
      </w:r>
      <w:r>
        <w:t xml:space="preserve">major visit. Compare to the previous snapshot at the start of</w:t>
      </w:r>
      <w:r>
        <w:t xml:space="preserve"> </w:t>
      </w:r>
      <w:r>
        <w:t xml:space="preserve">the next visit and explain to the patient what was done.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Ortho progress</w:t>
      </w:r>
      <w:r>
        <w:t xml:space="preserve"> </w:t>
      </w:r>
      <w:r>
        <w:t xml:space="preserve">— snapshot at every adjustment visit and</w:t>
      </w:r>
      <w:r>
        <w:t xml:space="preserve"> </w:t>
      </w:r>
      <w:r>
        <w:t xml:space="preserve">compare across the entire treatment to show progression.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Insurance audit</w:t>
      </w:r>
      <w:r>
        <w:t xml:space="preserve"> </w:t>
      </w:r>
      <w:r>
        <w:t xml:space="preserve">— point in time evidence of what was</w:t>
      </w:r>
      <w:r>
        <w:t xml:space="preserve"> </w:t>
      </w:r>
      <w:r>
        <w:t xml:space="preserve">recorded vs what was billed.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Patient handover</w:t>
      </w:r>
      <w:r>
        <w:t xml:space="preserve"> </w:t>
      </w:r>
      <w:r>
        <w:t xml:space="preserve">— when a patient transfers to another</w:t>
      </w:r>
      <w:r>
        <w:t xml:space="preserve"> </w:t>
      </w:r>
      <w:r>
        <w:t xml:space="preserve">dentist, the snapshot list shows the chart history without</w:t>
      </w:r>
      <w:r>
        <w:t xml:space="preserve"> </w:t>
      </w:r>
      <w:r>
        <w:t xml:space="preserve">needing the full procedure log.</w:t>
      </w:r>
    </w:p>
    <w:bookmarkEnd w:id="706"/>
    <w:bookmarkStart w:id="707" w:name="tips-9"/>
    <w:p>
      <w:pPr>
        <w:pStyle w:val="Heading5"/>
      </w:pPr>
      <w:r>
        <w:t xml:space="preserve">Tips</w:t>
      </w:r>
    </w:p>
    <w:p>
      <w:pPr>
        <w:pStyle w:val="Compact"/>
        <w:numPr>
          <w:ilvl w:val="0"/>
          <w:numId w:val="1409"/>
        </w:numPr>
      </w:pPr>
      <w:r>
        <w:t xml:space="preserve">Save a snapshot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each significant visit — it</w:t>
      </w:r>
      <w:r>
        <w:t xml:space="preserve"> </w:t>
      </w:r>
      <w:r>
        <w:t xml:space="preserve">takes a second and gives you a clean before/after later.</w:t>
      </w:r>
    </w:p>
    <w:p>
      <w:pPr>
        <w:pStyle w:val="Compact"/>
        <w:numPr>
          <w:ilvl w:val="0"/>
          <w:numId w:val="1409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 while viewing a past snapshot to print</w:t>
      </w:r>
      <w:r>
        <w:t xml:space="preserve"> </w:t>
      </w:r>
      <w:r>
        <w:t xml:space="preserve">the chart as it was on that date.</w:t>
      </w:r>
    </w:p>
    <w:p>
      <w:pPr>
        <w:pStyle w:val="Compact"/>
        <w:numPr>
          <w:ilvl w:val="0"/>
          <w:numId w:val="1409"/>
        </w:numPr>
      </w:pPr>
      <w:r>
        <w:t xml:space="preserve">The snapshot dropdown is colour-coded by recency — today on</w:t>
      </w:r>
      <w:r>
        <w:t xml:space="preserve"> </w:t>
      </w:r>
      <w:r>
        <w:t xml:space="preserve">top, older below.</w:t>
      </w:r>
    </w:p>
    <w:bookmarkEnd w:id="707"/>
    <w:bookmarkEnd w:id="708"/>
    <w:bookmarkStart w:id="717" w:name="demo-mode-2"/>
    <w:p>
      <w:pPr>
        <w:pStyle w:val="Heading4"/>
      </w:pPr>
      <w:r>
        <w:t xml:space="preserve">Demo Mode</w:t>
      </w:r>
    </w:p>
    <w:p>
      <w:pPr>
        <w:pStyle w:val="FirstParagraph"/>
      </w:pPr>
      <w:r>
        <w:rPr>
          <w:b/>
          <w:bCs/>
        </w:rPr>
        <w:t xml:space="preserve">Demo mode</w:t>
      </w:r>
      <w:r>
        <w:t xml:space="preserve"> </w:t>
      </w:r>
      <w:r>
        <w:t xml:space="preserve">loads a realistic showcase case onto the chart so</w:t>
      </w:r>
      <w:r>
        <w:t xml:space="preserve"> </w:t>
      </w:r>
      <w:r>
        <w:t xml:space="preserve">you can present the system’s full range — caries, restorations,</w:t>
      </w:r>
      <w:r>
        <w:t xml:space="preserve"> </w:t>
      </w:r>
      <w:r>
        <w:t xml:space="preserve">crowns, RCTs, extractions, implants, plus active treatment-plan</w:t>
      </w:r>
      <w:r>
        <w:t xml:space="preserve"> </w:t>
      </w:r>
      <w:r>
        <w:t xml:space="preserve">items — without touching any real patient data.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in the toolbar to enable; click again to exit.</w:t>
      </w:r>
    </w:p>
    <w:bookmarkStart w:id="709" w:name="what-loads"/>
    <w:p>
      <w:pPr>
        <w:pStyle w:val="Heading5"/>
      </w:pPr>
      <w:r>
        <w:t xml:space="preserve">What loads</w:t>
      </w:r>
    </w:p>
    <w:p>
      <w:pPr>
        <w:pStyle w:val="FirstParagraph"/>
      </w:pPr>
      <w:r>
        <w:t xml:space="preserve">A representative case with</w:t>
      </w:r>
      <w:r>
        <w:t xml:space="preserve"> </w:t>
      </w:r>
      <w:r>
        <w:rPr>
          <w:b/>
          <w:bCs/>
        </w:rPr>
        <w:t xml:space="preserve">one of every procedure type</w:t>
      </w:r>
      <w:r>
        <w:t xml:space="preserve"> </w:t>
      </w:r>
      <w:r>
        <w:t xml:space="preserve">— so</w:t>
      </w:r>
      <w:r>
        <w:t xml:space="preserve"> </w:t>
      </w:r>
      <w:r>
        <w:t xml:space="preserve">the chart shows every icon and overlay element in a sensible</w:t>
      </w:r>
      <w:r>
        <w:t xml:space="preserve"> </w:t>
      </w:r>
      <w:r>
        <w:t xml:space="preserve">clinical context.</w:t>
      </w:r>
    </w:p>
    <w:p>
      <w:pPr>
        <w:pStyle w:val="BodyText"/>
      </w:pPr>
      <w:r>
        <w:t xml:space="preserve">A confirmation toast appears:</w:t>
      </w:r>
    </w:p>
    <w:p>
      <w:pPr>
        <w:pStyle w:val="BlockText"/>
      </w:pPr>
      <w:r>
        <w:rPr>
          <w:i/>
          <w:iCs/>
        </w:rPr>
        <w:t xml:space="preserve">“Loaded showcase case with one of each procedure type</w:t>
      </w:r>
      <w:r>
        <w:rPr>
          <w:i/>
          <w:iCs/>
        </w:rPr>
        <w:t xml:space="preserve"> </w:t>
      </w:r>
      <w:r>
        <w:rPr>
          <w:i/>
          <w:iCs/>
        </w:rPr>
        <w:t xml:space="preserve">(no DB writes). Click Demo again to exit.”</w:t>
      </w:r>
    </w:p>
    <w:p>
      <w:pPr>
        <w:pStyle w:val="FirstParagraph"/>
      </w:pPr>
      <w:r>
        <w:t xml:space="preserve">While Demo mode is on, the chart’s</w:t>
      </w:r>
      <w:r>
        <w:t xml:space="preserve"> </w:t>
      </w:r>
      <w:r>
        <w:rPr>
          <w:b/>
          <w:bCs/>
        </w:rPr>
        <w:t xml:space="preserve">alert area</w:t>
      </w:r>
      <w:r>
        <w:t xml:space="preserve"> </w:t>
      </w:r>
      <w:r>
        <w:t xml:space="preserve">displays a</w:t>
      </w:r>
      <w:r>
        <w:t xml:space="preserve"> </w:t>
      </w:r>
      <w:r>
        <w:rPr>
          <w:i/>
          <w:iCs/>
        </w:rPr>
        <w:t xml:space="preserve">“Demo mode on”</w:t>
      </w:r>
      <w:r>
        <w:t xml:space="preserve"> </w:t>
      </w:r>
      <w:r>
        <w:t xml:space="preserve">badge so nobody mistakes the showcase chart for</w:t>
      </w:r>
      <w:r>
        <w:t xml:space="preserve"> </w:t>
      </w:r>
      <w:r>
        <w:t xml:space="preserve">a real patient.</w:t>
      </w:r>
    </w:p>
    <w:bookmarkEnd w:id="709"/>
    <w:bookmarkStart w:id="710" w:name="exiting"/>
    <w:p>
      <w:pPr>
        <w:pStyle w:val="Heading5"/>
      </w:pPr>
      <w:r>
        <w:t xml:space="preserve">Exiting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again. The chart reverts to the real patient’s</w:t>
      </w:r>
      <w:r>
        <w:t xml:space="preserve"> </w:t>
      </w:r>
      <w:r>
        <w:t xml:space="preserve">procedures and a toast confirms:</w:t>
      </w:r>
    </w:p>
    <w:p>
      <w:pPr>
        <w:pStyle w:val="BlockText"/>
      </w:pPr>
      <w:r>
        <w:rPr>
          <w:i/>
          <w:iCs/>
        </w:rPr>
        <w:t xml:space="preserve">“Demo mode off — real patient procedures restored.”</w:t>
      </w:r>
    </w:p>
    <w:bookmarkEnd w:id="710"/>
    <w:bookmarkStart w:id="711" w:name="nothing-is-saved"/>
    <w:p>
      <w:pPr>
        <w:pStyle w:val="Heading5"/>
      </w:pPr>
      <w:r>
        <w:t xml:space="preserve">Nothing is saved</w:t>
      </w:r>
    </w:p>
    <w:p>
      <w:pPr>
        <w:pStyle w:val="Compact"/>
        <w:numPr>
          <w:ilvl w:val="0"/>
          <w:numId w:val="1410"/>
        </w:numPr>
      </w:pPr>
      <w:r>
        <w:t xml:space="preserve">The showcase procedures</w:t>
      </w:r>
      <w:r>
        <w:t xml:space="preserve"> </w:t>
      </w:r>
      <w:r>
        <w:rPr>
          <w:b/>
          <w:bCs/>
        </w:rPr>
        <w:t xml:space="preserve">never touch the database</w:t>
      </w:r>
      <w:r>
        <w:t xml:space="preserve">.</w:t>
      </w:r>
    </w:p>
    <w:p>
      <w:pPr>
        <w:pStyle w:val="Compact"/>
        <w:numPr>
          <w:ilvl w:val="0"/>
          <w:numId w:val="1410"/>
        </w:numPr>
      </w:pPr>
      <w:r>
        <w:t xml:space="preserve">The real patient’s procedures are</w:t>
      </w:r>
      <w:r>
        <w:t xml:space="preserve"> </w:t>
      </w:r>
      <w:r>
        <w:rPr>
          <w:b/>
          <w:bCs/>
        </w:rPr>
        <w:t xml:space="preserve">never altered</w:t>
      </w:r>
      <w:r>
        <w:t xml:space="preserve">.</w:t>
      </w:r>
    </w:p>
    <w:p>
      <w:pPr>
        <w:pStyle w:val="Compact"/>
        <w:numPr>
          <w:ilvl w:val="0"/>
          <w:numId w:val="1410"/>
        </w:numPr>
      </w:pPr>
      <w:r>
        <w:t xml:space="preserve">Snapshot dates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modified by Demo mode.</w:t>
      </w:r>
    </w:p>
    <w:p>
      <w:pPr>
        <w:pStyle w:val="Compact"/>
        <w:numPr>
          <w:ilvl w:val="0"/>
          <w:numId w:val="1410"/>
        </w:numPr>
      </w:pPr>
      <w:r>
        <w:t xml:space="preserve">Closing the chart while Demo is on still leaves the real patient</w:t>
      </w:r>
      <w:r>
        <w:t xml:space="preserve"> </w:t>
      </w:r>
      <w:r>
        <w:t xml:space="preserve">intact next time you open it.</w:t>
      </w:r>
    </w:p>
    <w:bookmarkEnd w:id="711"/>
    <w:bookmarkStart w:id="714" w:name="per-overlay-demo-modes"/>
    <w:p>
      <w:pPr>
        <w:pStyle w:val="Heading5"/>
      </w:pPr>
      <w:r>
        <w:t xml:space="preserve">Per-overlay Demo modes</w:t>
      </w:r>
    </w:p>
    <w:p>
      <w:pPr>
        <w:pStyle w:val="FirstParagraph"/>
      </w:pPr>
      <w:r>
        <w:t xml:space="preserve">Two overlays have their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Demo data:</w:t>
      </w:r>
    </w:p>
    <w:p>
      <w:pPr>
        <w:pStyle w:val="Compact"/>
        <w:numPr>
          <w:ilvl w:val="0"/>
          <w:numId w:val="1411"/>
        </w:numPr>
      </w:pPr>
      <w:hyperlink r:id="rId712">
        <w:r>
          <w:rPr>
            <w:rStyle w:val="Hyperlink"/>
            <w:b/>
            <w:bCs/>
          </w:rPr>
          <w:t xml:space="preserve">Periodontal</w:t>
        </w:r>
      </w:hyperlink>
      <w:r>
        <w:t xml:space="preserve"> </w:t>
      </w:r>
      <w:r>
        <w:t xml:space="preserve">— Stage II</w:t>
      </w:r>
      <w:r>
        <w:t xml:space="preserve"> </w:t>
      </w:r>
      <w:r>
        <w:t xml:space="preserve">generalised periodontitis with severe lower-posterior pocketing,</w:t>
      </w:r>
      <w:r>
        <w:t xml:space="preserve"> </w:t>
      </w:r>
      <w:r>
        <w:t xml:space="preserve">BoP, mobility, furcation.</w:t>
      </w:r>
    </w:p>
    <w:p>
      <w:pPr>
        <w:pStyle w:val="Compact"/>
        <w:numPr>
          <w:ilvl w:val="0"/>
          <w:numId w:val="1411"/>
        </w:numPr>
      </w:pPr>
      <w:hyperlink r:id="rId713">
        <w:r>
          <w:rPr>
            <w:rStyle w:val="Hyperlink"/>
            <w:b/>
            <w:bCs/>
          </w:rPr>
          <w:t xml:space="preserve">Orthodontic</w:t>
        </w:r>
      </w:hyperlink>
      <w:r>
        <w:t xml:space="preserve"> </w:t>
      </w:r>
      <w:r>
        <w:t xml:space="preserve">— mock brackets,</w:t>
      </w:r>
      <w:r>
        <w:t xml:space="preserve"> </w:t>
      </w:r>
      <w:r>
        <w:t xml:space="preserve">elastics, encounters, checklists, tasks, headgear, status flags.</w:t>
      </w:r>
    </w:p>
    <w:p>
      <w:pPr>
        <w:pStyle w:val="FirstParagraph"/>
      </w:pPr>
      <w:r>
        <w:t xml:space="preserve">Each overlay’s Demo toggle is independent of the chart-wide Demo</w:t>
      </w:r>
      <w:r>
        <w:t xml:space="preserve"> </w:t>
      </w:r>
      <w:r>
        <w:t xml:space="preserve">button — you can demo perio without the chart-wide showcase, for</w:t>
      </w:r>
      <w:r>
        <w:t xml:space="preserve"> </w:t>
      </w:r>
      <w:r>
        <w:t xml:space="preserve">example.</w:t>
      </w:r>
    </w:p>
    <w:bookmarkEnd w:id="714"/>
    <w:bookmarkStart w:id="715" w:name="use-cases-4"/>
    <w:p>
      <w:pPr>
        <w:pStyle w:val="Heading5"/>
      </w:pPr>
      <w:r>
        <w:t xml:space="preserve">Use cases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Sales presentation</w:t>
      </w:r>
      <w:r>
        <w:t xml:space="preserve"> </w:t>
      </w:r>
      <w:r>
        <w:t xml:space="preserve">— open the chart on any patient, hit</w:t>
      </w:r>
      <w:r>
        <w:t xml:space="preserve"> </w:t>
      </w:r>
      <w:r>
        <w:t xml:space="preserve">Demo, walk the customer through the icons.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Training</w:t>
      </w:r>
      <w:r>
        <w:t xml:space="preserve"> </w:t>
      </w:r>
      <w:r>
        <w:t xml:space="preserve">— junior dentists practise on the showcase case</w:t>
      </w:r>
      <w:r>
        <w:t xml:space="preserve"> </w:t>
      </w:r>
      <w:r>
        <w:t xml:space="preserve">without polluting real records.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Bug verification</w:t>
      </w:r>
      <w:r>
        <w:t xml:space="preserve"> </w:t>
      </w:r>
      <w:r>
        <w:t xml:space="preserve">— designers and engineers can reproduce</w:t>
      </w:r>
      <w:r>
        <w:t xml:space="preserve"> </w:t>
      </w:r>
      <w:r>
        <w:t xml:space="preserve">layout / colour / overlay issues on the same canonical data set</w:t>
      </w:r>
      <w:r>
        <w:t xml:space="preserve"> </w:t>
      </w:r>
      <w:r>
        <w:t xml:space="preserve">in every clinic.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Marketing material</w:t>
      </w:r>
      <w:r>
        <w:t xml:space="preserve"> </w:t>
      </w:r>
      <w:r>
        <w:t xml:space="preserve">— screenshots of the Demo case are safe</w:t>
      </w:r>
      <w:r>
        <w:t xml:space="preserve"> </w:t>
      </w:r>
      <w:r>
        <w:t xml:space="preserve">to publish (no real patient).</w:t>
      </w:r>
    </w:p>
    <w:bookmarkEnd w:id="715"/>
    <w:bookmarkStart w:id="716" w:name="what-demo-does-not-hide"/>
    <w:p>
      <w:pPr>
        <w:pStyle w:val="Heading5"/>
      </w:pPr>
      <w:r>
        <w:t xml:space="preserve">What Demo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hide</w:t>
      </w:r>
    </w:p>
    <w:p>
      <w:pPr>
        <w:pStyle w:val="Compact"/>
        <w:numPr>
          <w:ilvl w:val="0"/>
          <w:numId w:val="1413"/>
        </w:numPr>
      </w:pPr>
      <w:r>
        <w:t xml:space="preserve">The patient banner still shows the</w:t>
      </w:r>
      <w:r>
        <w:t xml:space="preserve"> </w:t>
      </w:r>
      <w:r>
        <w:rPr>
          <w:b/>
          <w:bCs/>
        </w:rPr>
        <w:t xml:space="preserve">real patient’s</w:t>
      </w:r>
      <w:r>
        <w:t xml:space="preserve"> </w:t>
      </w:r>
      <w:r>
        <w:t xml:space="preserve">name and</w:t>
      </w:r>
      <w:r>
        <w:t xml:space="preserve"> </w:t>
      </w:r>
      <w:r>
        <w:t xml:space="preserve">photo. Demo modifies the chart contents only — not the patient</w:t>
      </w:r>
      <w:r>
        <w:t xml:space="preserve"> </w:t>
      </w:r>
      <w:r>
        <w:t xml:space="preserve">context.</w:t>
      </w:r>
    </w:p>
    <w:p>
      <w:pPr>
        <w:pStyle w:val="Compact"/>
        <w:numPr>
          <w:ilvl w:val="0"/>
          <w:numId w:val="1413"/>
        </w:numPr>
      </w:pPr>
      <w:r>
        <w:t xml:space="preserve">The toolbar / overlays / drawer still function exactly as they</w:t>
      </w:r>
      <w:r>
        <w:t xml:space="preserve"> </w:t>
      </w:r>
      <w:r>
        <w:t xml:space="preserve">would on a real case.</w:t>
      </w:r>
    </w:p>
    <w:p>
      <w:pPr>
        <w:pStyle w:val="FirstParagraph"/>
      </w:pPr>
      <w:r>
        <w:t xml:space="preserve">So Demo is for</w:t>
      </w:r>
      <w:r>
        <w:t xml:space="preserve"> </w:t>
      </w:r>
      <w:r>
        <w:rPr>
          <w:b/>
          <w:bCs/>
        </w:rPr>
        <w:t xml:space="preserve">what the chart can show</w:t>
      </w:r>
      <w:r>
        <w:t xml:space="preserve">, not for</w:t>
      </w:r>
      <w:r>
        <w:t xml:space="preserve"> </w:t>
      </w:r>
      <w:r>
        <w:rPr>
          <w:i/>
          <w:iCs/>
        </w:rPr>
        <w:t xml:space="preserve">“a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patient”</w:t>
      </w:r>
      <w:r>
        <w:t xml:space="preserve">.</w:t>
      </w:r>
    </w:p>
    <w:bookmarkEnd w:id="716"/>
    <w:bookmarkEnd w:id="717"/>
    <w:bookmarkStart w:id="745" w:name="printing-export-1"/>
    <w:p>
      <w:pPr>
        <w:pStyle w:val="Heading4"/>
      </w:pPr>
      <w:r>
        <w:t xml:space="preserve">Printing &amp; Export</w:t>
      </w:r>
    </w:p>
    <w:p>
      <w:pPr>
        <w:pStyle w:val="FirstParagraph"/>
      </w:pPr>
      <w:r>
        <w:t xml:space="preserve">The chart prints</w:t>
      </w:r>
      <w:r>
        <w:t xml:space="preserve"> </w:t>
      </w:r>
      <w:r>
        <w:rPr>
          <w:b/>
          <w:bCs/>
        </w:rPr>
        <w:t xml:space="preserve">cleanly</w:t>
      </w:r>
      <w:r>
        <w:t xml:space="preserve"> </w:t>
      </w:r>
      <w:r>
        <w:t xml:space="preserve">— no toolbar, no drawer, no menus.</w:t>
      </w:r>
      <w:r>
        <w:t xml:space="preserve"> </w:t>
      </w:r>
      <w:r>
        <w:t xml:space="preserve">Just the arches, the procedures, and the patient banner.</w:t>
      </w:r>
    </w:p>
    <w:bookmarkStart w:id="718" w:name="print-the-chart"/>
    <w:p>
      <w:pPr>
        <w:pStyle w:val="Heading5"/>
      </w:pPr>
      <w:r>
        <w:t xml:space="preserve">Print the chart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414"/>
        </w:numPr>
      </w:pPr>
      <w:r>
        <w:t xml:space="preserve">The browser print dialog opens.</w:t>
      </w:r>
    </w:p>
    <w:p>
      <w:pPr>
        <w:pStyle w:val="Compact"/>
        <w:numPr>
          <w:ilvl w:val="0"/>
          <w:numId w:val="1414"/>
        </w:numPr>
      </w:pPr>
      <w:r>
        <w:t xml:space="preserve">The preview shows the chart-only layout — toolbar / sidebar /</w:t>
      </w:r>
      <w:r>
        <w:t xml:space="preserve"> </w:t>
      </w:r>
      <w:r>
        <w:t xml:space="preserve">drawer all hidden.</w:t>
      </w:r>
    </w:p>
    <w:p>
      <w:pPr>
        <w:pStyle w:val="Compact"/>
        <w:numPr>
          <w:ilvl w:val="0"/>
          <w:numId w:val="1414"/>
        </w:numPr>
      </w:pPr>
      <w:r>
        <w:t xml:space="preserve">The active</w:t>
      </w:r>
      <w:r>
        <w:t xml:space="preserve"> </w:t>
      </w:r>
      <w:r>
        <w:rPr>
          <w:b/>
          <w:bCs/>
        </w:rPr>
        <w:t xml:space="preserve">dentition</w:t>
      </w:r>
      <w:r>
        <w:t xml:space="preserve"> </w:t>
      </w:r>
      <w:r>
        <w:t xml:space="preserve">(Adult or Pedo) and the active</w:t>
      </w:r>
      <w:r>
        <w:t xml:space="preserve"> </w:t>
      </w:r>
      <w:r>
        <w:rPr>
          <w:b/>
          <w:bCs/>
        </w:rPr>
        <w:t xml:space="preserve">overlays</w:t>
      </w:r>
      <w:r>
        <w:t xml:space="preserve"> </w:t>
      </w:r>
      <w:r>
        <w:t xml:space="preserve">are respected. So a chart printed with Plan +</w:t>
      </w:r>
      <w:r>
        <w:t xml:space="preserve"> </w:t>
      </w:r>
      <w:r>
        <w:t xml:space="preserve">Perio overlays on will show the plan band and the perio</w:t>
      </w:r>
      <w:r>
        <w:t xml:space="preserve"> </w:t>
      </w:r>
      <w:r>
        <w:t xml:space="preserve">overlay on the paper.</w:t>
      </w:r>
    </w:p>
    <w:p>
      <w:pPr>
        <w:pStyle w:val="Compact"/>
        <w:numPr>
          <w:ilvl w:val="0"/>
          <w:numId w:val="1414"/>
        </w:numPr>
      </w:pPr>
      <w:r>
        <w:t xml:space="preserve">Use the browser’s</w:t>
      </w:r>
      <w:r>
        <w:t xml:space="preserve"> </w:t>
      </w:r>
      <w:r>
        <w:rPr>
          <w:b/>
          <w:bCs/>
        </w:rPr>
        <w:t xml:space="preserve">Save as PDF</w:t>
      </w:r>
      <w:r>
        <w:t xml:space="preserve"> </w:t>
      </w:r>
      <w:r>
        <w:t xml:space="preserve">option to export instead of</w:t>
      </w:r>
      <w:r>
        <w:t xml:space="preserve"> </w:t>
      </w:r>
      <w:r>
        <w:t xml:space="preserve">print.</w:t>
      </w:r>
    </w:p>
    <w:bookmarkEnd w:id="718"/>
    <w:bookmarkStart w:id="719" w:name="what-appears-on-the-printed-page"/>
    <w:p>
      <w:pPr>
        <w:pStyle w:val="Heading5"/>
      </w:pPr>
      <w:r>
        <w:t xml:space="preserve">What appears on the printed page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Patient banner</w:t>
      </w:r>
      <w:r>
        <w:t xml:space="preserve"> </w:t>
      </w:r>
      <w:r>
        <w:t xml:space="preserve">— name, file number, age, gender, photo.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Arches</w:t>
      </w:r>
      <w:r>
        <w:t xml:space="preserve"> </w:t>
      </w:r>
      <w:r>
        <w:t xml:space="preserve">— adult or paediatric.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Procedures</w:t>
      </w:r>
      <w:r>
        <w:t xml:space="preserve"> </w:t>
      </w:r>
      <w:r>
        <w:t xml:space="preserve">with all icons.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Treatment-plan band</w:t>
      </w:r>
      <w:r>
        <w:t xml:space="preserve"> </w:t>
      </w:r>
      <w:r>
        <w:t xml:space="preserve">under each tooth.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Active overlays</w:t>
      </w:r>
      <w:r>
        <w:t xml:space="preserve"> </w:t>
      </w:r>
      <w:r>
        <w:t xml:space="preserve">(perio, ortho, plan, caries, endo / rg,</w:t>
      </w:r>
      <w:r>
        <w:t xml:space="preserve"> </w:t>
      </w:r>
      <w:r>
        <w:t xml:space="preserve">occlusion) if turned on at print time.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Snapshot date</w:t>
      </w:r>
      <w:r>
        <w:t xml:space="preserve"> </w:t>
      </w:r>
      <w:r>
        <w:t xml:space="preserve">if a past snapshot is selected — the print</w:t>
      </w:r>
      <w:r>
        <w:t xml:space="preserve"> </w:t>
      </w:r>
      <w:r>
        <w:t xml:space="preserve">reflects that date.</w:t>
      </w:r>
    </w:p>
    <w:p>
      <w:pPr>
        <w:pStyle w:val="Compact"/>
        <w:numPr>
          <w:ilvl w:val="0"/>
          <w:numId w:val="1415"/>
        </w:numPr>
      </w:pPr>
      <w:r>
        <w:rPr>
          <w:b/>
          <w:bCs/>
        </w:rPr>
        <w:t xml:space="preserve">Today’s date</w:t>
      </w:r>
      <w:r>
        <w:t xml:space="preserve"> </w:t>
      </w:r>
      <w:r>
        <w:t xml:space="preserve">at the bottom.</w:t>
      </w:r>
    </w:p>
    <w:bookmarkEnd w:id="719"/>
    <w:bookmarkStart w:id="720" w:name="print-a-past-snapshot"/>
    <w:p>
      <w:pPr>
        <w:pStyle w:val="Heading5"/>
      </w:pPr>
      <w:r>
        <w:t xml:space="preserve">Print a past snapshot</w:t>
      </w:r>
    </w:p>
    <w:p>
      <w:pPr>
        <w:pStyle w:val="FirstParagraph"/>
      </w:pPr>
      <w:r>
        <w:t xml:space="preserve">To print the chart as it was on an earlier date:</w:t>
      </w:r>
    </w:p>
    <w:p>
      <w:pPr>
        <w:pStyle w:val="Compact"/>
        <w:numPr>
          <w:ilvl w:val="0"/>
          <w:numId w:val="1416"/>
        </w:numPr>
      </w:pPr>
      <w:r>
        <w:t xml:space="preserve">Pick the snapshot date in the</w:t>
      </w:r>
      <w:r>
        <w:t xml:space="preserve"> </w:t>
      </w:r>
      <w:r>
        <w:rPr>
          <w:b/>
          <w:bCs/>
        </w:rPr>
        <w:t xml:space="preserve">Snapshot dropdown</w:t>
      </w:r>
      <w:r>
        <w:t xml:space="preserve">.</w:t>
      </w:r>
    </w:p>
    <w:p>
      <w:pPr>
        <w:pStyle w:val="Compact"/>
        <w:numPr>
          <w:ilvl w:val="0"/>
          <w:numId w:val="1416"/>
        </w:numPr>
      </w:pPr>
      <w:r>
        <w:t xml:space="preserve">Verify the chart shows the right state.</w:t>
      </w:r>
    </w:p>
    <w:p>
      <w:pPr>
        <w:pStyle w:val="Compact"/>
        <w:numPr>
          <w:ilvl w:val="0"/>
          <w:numId w:val="14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Print</w:t>
      </w:r>
      <w:r>
        <w:t xml:space="preserve">.</w:t>
      </w:r>
    </w:p>
    <w:p>
      <w:pPr>
        <w:pStyle w:val="FirstParagraph"/>
      </w:pPr>
      <w:r>
        <w:t xml:space="preserve">The print uses the snapshot view — useful for medico-legal</w:t>
      </w:r>
      <w:r>
        <w:t xml:space="preserve"> </w:t>
      </w:r>
      <w:r>
        <w:t xml:space="preserve">documents that need a chart from a specific past date.</w:t>
      </w:r>
    </w:p>
    <w:bookmarkEnd w:id="720"/>
    <w:bookmarkStart w:id="721" w:name="print-with-overlays-on"/>
    <w:p>
      <w:pPr>
        <w:pStyle w:val="Heading5"/>
      </w:pPr>
      <w:r>
        <w:t xml:space="preserve">Print with overlays on</w:t>
      </w:r>
    </w:p>
    <w:p>
      <w:pPr>
        <w:pStyle w:val="FirstParagraph"/>
      </w:pPr>
      <w:r>
        <w:t xml:space="preserve">To print a clinical-specific layout:</w:t>
      </w:r>
    </w:p>
    <w:p>
      <w:pPr>
        <w:pStyle w:val="Compact"/>
        <w:numPr>
          <w:ilvl w:val="0"/>
          <w:numId w:val="1417"/>
        </w:numPr>
      </w:pPr>
      <w:r>
        <w:t xml:space="preserve">Turn on only the overlays you want (e.g. </w:t>
      </w:r>
      <w:r>
        <w:rPr>
          <w:b/>
          <w:bCs/>
        </w:rPr>
        <w:t xml:space="preserve">Caries</w:t>
      </w:r>
      <w:r>
        <w:t xml:space="preserve"> </w:t>
      </w:r>
      <w:r>
        <w:t xml:space="preserve">alone for</w:t>
      </w:r>
      <w:r>
        <w:t xml:space="preserve"> </w:t>
      </w:r>
      <w:r>
        <w:t xml:space="preserve">a caries-only treatment plan).</w:t>
      </w:r>
    </w:p>
    <w:p>
      <w:pPr>
        <w:pStyle w:val="Compact"/>
        <w:numPr>
          <w:ilvl w:val="0"/>
          <w:numId w:val="1417"/>
        </w:numPr>
      </w:pPr>
      <w:r>
        <w:t xml:space="preserve">Turn off everything else.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Print</w:t>
      </w:r>
      <w:r>
        <w:t xml:space="preserve">.</w:t>
      </w:r>
    </w:p>
    <w:p>
      <w:pPr>
        <w:pStyle w:val="FirstParagraph"/>
      </w:pPr>
      <w:r>
        <w:t xml:space="preserve">The result is a focused, single-purpose page — much easier to</w:t>
      </w:r>
      <w:r>
        <w:t xml:space="preserve"> </w:t>
      </w:r>
      <w:r>
        <w:t xml:space="preserve">hand to the patient or attach to a referral than a</w:t>
      </w:r>
      <w:r>
        <w:t xml:space="preserve"> </w:t>
      </w:r>
      <w:r>
        <w:t xml:space="preserve">“everything visible”</w:t>
      </w:r>
      <w:r>
        <w:t xml:space="preserve"> </w:t>
      </w:r>
      <w:r>
        <w:t xml:space="preserve">print.</w:t>
      </w:r>
    </w:p>
    <w:bookmarkEnd w:id="721"/>
    <w:bookmarkStart w:id="722" w:name="patient-documents-gallery"/>
    <w:p>
      <w:pPr>
        <w:pStyle w:val="Heading5"/>
      </w:pPr>
      <w:r>
        <w:t xml:space="preserve">Patient documents (gallery)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toolbar button opens the patient’s full DM2</w:t>
      </w:r>
      <w:r>
        <w:t xml:space="preserve"> </w:t>
      </w:r>
      <w:r>
        <w:t xml:space="preserve">gallery — every file ever attached to this patient.</w:t>
      </w:r>
    </w:p>
    <w:p>
      <w:pPr>
        <w:pStyle w:val="BodyText"/>
      </w:pPr>
      <w:r>
        <w:t xml:space="preserve">From the gallery, individual images / PDFs can be:</w:t>
      </w:r>
    </w:p>
    <w:p>
      <w:pPr>
        <w:pStyle w:val="Compact"/>
        <w:numPr>
          <w:ilvl w:val="0"/>
          <w:numId w:val="1418"/>
        </w:numPr>
      </w:pPr>
      <w:r>
        <w:t xml:space="preserve">Printed (via DM2’s viewer Print button).</w:t>
      </w:r>
    </w:p>
    <w:p>
      <w:pPr>
        <w:pStyle w:val="Compact"/>
        <w:numPr>
          <w:ilvl w:val="0"/>
          <w:numId w:val="1418"/>
        </w:numPr>
      </w:pPr>
      <w:r>
        <w:t xml:space="preserve">Downloaded.</w:t>
      </w:r>
    </w:p>
    <w:p>
      <w:pPr>
        <w:pStyle w:val="Compact"/>
        <w:numPr>
          <w:ilvl w:val="0"/>
          <w:numId w:val="1418"/>
        </w:numPr>
      </w:pPr>
      <w:r>
        <w:t xml:space="preserve">Sent to a compare panel.</w:t>
      </w:r>
    </w:p>
    <w:p>
      <w:pPr>
        <w:pStyle w:val="FirstParagraph"/>
      </w:pPr>
      <w:r>
        <w:t xml:space="preserve">See</w:t>
      </w:r>
      <w:r>
        <w:t xml:space="preserve"> </w:t>
      </w:r>
      <w:hyperlink r:id="rId586">
        <w:r>
          <w:rPr>
            <w:rStyle w:val="Hyperlink"/>
            <w:b/>
            <w:bCs/>
          </w:rPr>
          <w:t xml:space="preserve">DM2</w:t>
        </w:r>
      </w:hyperlink>
      <w:r>
        <w:t xml:space="preserve"> </w:t>
      </w:r>
      <w:r>
        <w:t xml:space="preserve">for the full gallery features.</w:t>
      </w:r>
    </w:p>
    <w:bookmarkEnd w:id="722"/>
    <w:bookmarkStart w:id="723" w:name="exporting-an-image-of-the-chart"/>
    <w:p>
      <w:pPr>
        <w:pStyle w:val="Heading5"/>
      </w:pPr>
      <w:r>
        <w:t xml:space="preserve">Exporting an image of the chart</w:t>
      </w:r>
    </w:p>
    <w:p>
      <w:pPr>
        <w:pStyle w:val="FirstParagraph"/>
      </w:pPr>
      <w:r>
        <w:t xml:space="preserve">The cleanest path: use</w:t>
      </w:r>
      <w:r>
        <w:t xml:space="preserve"> </w:t>
      </w:r>
      <w:r>
        <w:rPr>
          <w:b/>
          <w:bCs/>
        </w:rPr>
        <w:t xml:space="preserve">Print Save as PDF</w:t>
      </w:r>
      <w:r>
        <w:t xml:space="preserve"> </w:t>
      </w:r>
      <w:r>
        <w:t xml:space="preserve">and convert that PDF</w:t>
      </w:r>
      <w:r>
        <w:t xml:space="preserve"> </w:t>
      </w:r>
      <w:r>
        <w:t xml:space="preserve">to an image (if needed). The chart itself is rendered on a canvas,</w:t>
      </w:r>
      <w:r>
        <w:t xml:space="preserve"> </w:t>
      </w:r>
      <w:r>
        <w:t xml:space="preserve">so a</w:t>
      </w:r>
      <w:r>
        <w:t xml:space="preserve"> </w:t>
      </w:r>
      <w:r>
        <w:rPr>
          <w:i/>
          <w:iCs/>
        </w:rPr>
        <w:t xml:space="preserve">screenshot</w:t>
      </w:r>
      <w:r>
        <w:t xml:space="preserve"> </w:t>
      </w:r>
      <w:r>
        <w:t xml:space="preserve">(Windows snipping tool, Mac screen capture) is</w:t>
      </w:r>
      <w:r>
        <w:t xml:space="preserve"> </w:t>
      </w:r>
      <w:r>
        <w:t xml:space="preserve">also a valid export.</w:t>
      </w:r>
    </w:p>
    <w:bookmarkEnd w:id="723"/>
    <w:bookmarkStart w:id="744" w:name="sharing-with-patients"/>
    <w:p>
      <w:pPr>
        <w:pStyle w:val="Heading5"/>
      </w:pPr>
      <w:r>
        <w:t xml:space="preserve">Sharing with patients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hand to patient</w:t>
      </w:r>
      <w:r>
        <w:t xml:space="preserve"> </w:t>
      </w:r>
      <w:r>
        <w:t xml:space="preserve">at checkout — works in every</w:t>
      </w:r>
      <w:r>
        <w:t xml:space="preserve"> </w:t>
      </w:r>
      <w:r>
        <w:t xml:space="preserve">clinic.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Print Save as PDF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e-mail / WhatsApp</w:t>
      </w:r>
      <w:r>
        <w:t xml:space="preserve"> </w:t>
      </w:r>
      <w:r>
        <w:t xml:space="preserve">the file (via</w:t>
      </w:r>
      <w:r>
        <w:t xml:space="preserve"> </w:t>
      </w:r>
      <w:hyperlink r:id="rId724">
        <w:r>
          <w:rPr>
            <w:rStyle w:val="Hyperlink"/>
          </w:rPr>
          <w:t xml:space="preserve">Communicator</w:t>
        </w:r>
      </w:hyperlink>
      <w:r>
        <w:t xml:space="preserve">) — paperless option.</w:t>
      </w:r>
    </w:p>
    <w:p>
      <w:pPr>
        <w:pStyle w:val="Compact"/>
        <w:numPr>
          <w:ilvl w:val="0"/>
          <w:numId w:val="1419"/>
        </w:numPr>
      </w:pPr>
      <w:r>
        <w:t xml:space="preserve">The Documents tab can also attach the PDF to the patient’s file</w:t>
      </w:r>
      <w:r>
        <w:t xml:space="preserve"> </w:t>
      </w:r>
      <w:r>
        <w:t xml:space="preserve">for next visit.</w:t>
      </w:r>
    </w:p>
    <w:bookmarkStart w:id="727" w:name="administration-2"/>
    <w:p>
      <w:pPr>
        <w:pStyle w:val="Heading6"/>
      </w:pPr>
      <w:r>
        <w:t xml:space="preserve">Administration</w:t>
      </w:r>
    </w:p>
    <w:p>
      <w:pPr>
        <w:pStyle w:val="FirstParagraph"/>
      </w:pPr>
      <w:r>
        <w:t xml:space="preserve">The dental chart inherits most of its configuration from HMS itself</w:t>
      </w:r>
      <w:r>
        <w:t xml:space="preserve"> </w:t>
      </w:r>
      <w:r>
        <w:t xml:space="preserve">(procedure catalogue, price list, dentist list, room list). Only two</w:t>
      </w:r>
      <w:r>
        <w:t xml:space="preserve"> </w:t>
      </w:r>
      <w:r>
        <w:t xml:space="preserve">areas are configured at the chart level.</w:t>
      </w:r>
    </w:p>
    <w:p>
      <w:pPr>
        <w:pStyle w:val="Compact"/>
        <w:numPr>
          <w:ilvl w:val="0"/>
          <w:numId w:val="1420"/>
        </w:numPr>
      </w:pPr>
      <w:hyperlink r:id="rId725">
        <w:r>
          <w:rPr>
            <w:rStyle w:val="Hyperlink"/>
            <w:b/>
            <w:bCs/>
          </w:rPr>
          <w:t xml:space="preserve">Tooth Numbering</w:t>
        </w:r>
      </w:hyperlink>
      <w:r>
        <w:t xml:space="preserve"> </w:t>
      </w:r>
      <w:r>
        <w:t xml:space="preserve">— Universal vs FDI vs Palmer.</w:t>
      </w:r>
    </w:p>
    <w:p>
      <w:pPr>
        <w:pStyle w:val="Compact"/>
        <w:numPr>
          <w:ilvl w:val="0"/>
          <w:numId w:val="1420"/>
        </w:numPr>
      </w:pPr>
      <w:hyperlink r:id="rId726">
        <w:r>
          <w:rPr>
            <w:rStyle w:val="Hyperlink"/>
            <w:b/>
            <w:bCs/>
          </w:rPr>
          <w:t xml:space="preserve">Procedure Legend</w:t>
        </w:r>
      </w:hyperlink>
      <w:r>
        <w:t xml:space="preserve"> </w:t>
      </w:r>
      <w:r>
        <w:t xml:space="preserve">— the catalogue of icons shown</w:t>
      </w:r>
      <w:r>
        <w:t xml:space="preserve"> </w:t>
      </w:r>
      <w:r>
        <w:t xml:space="preserve">on the legend popup; what each one means.</w:t>
      </w:r>
    </w:p>
    <w:bookmarkEnd w:id="727"/>
    <w:bookmarkStart w:id="728" w:name="X21a706c6a45a7c5331845e780bdaf6f1c50ad76"/>
    <w:p>
      <w:pPr>
        <w:pStyle w:val="Heading6"/>
      </w:pPr>
      <w:r>
        <w:t xml:space="preserve">Other administration done elsewhere in 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 catalogue (the tools available in the toolbox)</w:t>
            </w:r>
          </w:p>
        </w:tc>
        <w:tc>
          <w:tcPr/>
          <w:p>
            <w:pPr>
              <w:pStyle w:val="Compact"/>
            </w:pPr>
            <w:r>
              <w:t xml:space="preserve">HMS Data Setup Clinical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 (per-procedure prices)</w:t>
            </w:r>
          </w:p>
        </w:tc>
        <w:tc>
          <w:tcPr/>
          <w:p>
            <w:pPr>
              <w:pStyle w:val="Compact"/>
            </w:pPr>
            <w:r>
              <w:t xml:space="preserve">HMS Data Setup Billing Price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Dentists + their schedules</w:t>
            </w:r>
          </w:p>
        </w:tc>
        <w:tc>
          <w:tcPr/>
          <w:p>
            <w:pPr>
              <w:pStyle w:val="Compact"/>
            </w:pPr>
            <w:r>
              <w:t xml:space="preserve">HMS Data Setup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Rooms (chairs / operatories)</w:t>
            </w:r>
          </w:p>
        </w:tc>
        <w:tc>
          <w:tcPr/>
          <w:p>
            <w:pPr>
              <w:pStyle w:val="Compact"/>
            </w:pPr>
            <w:r>
              <w:t xml:space="preserve">HMS Data Setup Organisation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permissions to chart / edit / delete</w:t>
            </w:r>
          </w:p>
        </w:tc>
        <w:tc>
          <w:tcPr/>
          <w:p>
            <w:pPr>
              <w:pStyle w:val="Compact"/>
            </w:pPr>
            <w:r>
              <w:t xml:space="preserve">HMS User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overlays per user</w:t>
            </w:r>
          </w:p>
        </w:tc>
        <w:tc>
          <w:tcPr/>
          <w:p>
            <w:pPr>
              <w:pStyle w:val="Compact"/>
            </w:pPr>
            <w:r>
              <w:t xml:space="preserve">Per-user preferences, saved on first use</w:t>
            </w:r>
          </w:p>
        </w:tc>
      </w:tr>
    </w:tbl>
    <w:bookmarkEnd w:id="728"/>
    <w:bookmarkStart w:id="729" w:name="per-user-preferences"/>
    <w:p>
      <w:pPr>
        <w:pStyle w:val="Heading6"/>
      </w:pPr>
      <w:r>
        <w:t xml:space="preserve">Per-user preferences</w:t>
      </w:r>
    </w:p>
    <w:p>
      <w:pPr>
        <w:pStyle w:val="FirstParagraph"/>
      </w:pPr>
      <w:r>
        <w:t xml:space="preserve">Saved automatically on the chart: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Active overlays</w:t>
      </w:r>
      <w:r>
        <w:t xml:space="preserve"> </w:t>
      </w:r>
      <w:r>
        <w:t xml:space="preserve">at last close — re-opened in the same state.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Sidebar collapsed / expanded</w:t>
      </w:r>
      <w:r>
        <w:t xml:space="preserve">.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Toolbox visible / hidden</w:t>
      </w:r>
      <w:r>
        <w:t xml:space="preserve">.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Hints visible / hidden</w:t>
      </w:r>
      <w:r>
        <w:t xml:space="preserve">.</w:t>
      </w:r>
    </w:p>
    <w:p>
      <w:pPr>
        <w:pStyle w:val="Compact"/>
        <w:numPr>
          <w:ilvl w:val="0"/>
          <w:numId w:val="1421"/>
        </w:numPr>
      </w:pPr>
      <w:r>
        <w:rPr>
          <w:b/>
          <w:bCs/>
        </w:rPr>
        <w:t xml:space="preserve">Density / theme</w:t>
      </w:r>
      <w:r>
        <w:t xml:space="preserve"> </w:t>
      </w:r>
      <w:r>
        <w:t xml:space="preserve">preferences (light vs dark).</w:t>
      </w:r>
    </w:p>
    <w:p>
      <w:pPr>
        <w:pStyle w:val="FirstParagraph"/>
      </w:pPr>
      <w:r>
        <w:t xml:space="preserve">Nothing else needs to be configured per user — the chart picks up</w:t>
      </w:r>
      <w:r>
        <w:t xml:space="preserve"> </w:t>
      </w:r>
      <w:r>
        <w:t xml:space="preserve">defaults from HMS.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725">
        <w:r>
          <w:rPr>
            <w:rStyle w:val="Hyperlink"/>
            <w:b/>
            <w:bCs/>
          </w:rPr>
          <w:t xml:space="preserve">Numbering</w:t>
        </w:r>
      </w:hyperlink>
      <w:r>
        <w:t xml:space="preserve">.</w:t>
      </w:r>
    </w:p>
    <w:bookmarkEnd w:id="729"/>
    <w:bookmarkStart w:id="730" w:name="tooth-numbering"/>
    <w:p>
      <w:pPr>
        <w:pStyle w:val="Heading6"/>
      </w:pPr>
      <w:r>
        <w:t xml:space="preserve">Tooth Numbering</w:t>
      </w:r>
    </w:p>
    <w:p>
      <w:pPr>
        <w:pStyle w:val="FirstParagraph"/>
      </w:pPr>
      <w:r>
        <w:t xml:space="preserve">The chart supports the three standard tooth-numbering systems used</w:t>
      </w:r>
      <w:r>
        <w:t xml:space="preserve"> </w:t>
      </w:r>
      <w:r>
        <w:t xml:space="preserve">worldwide. Pick the one your clinic teaches and prints; the chart</w:t>
      </w:r>
      <w:r>
        <w:t xml:space="preserve"> </w:t>
      </w:r>
      <w:r>
        <w:t xml:space="preserve">labels every tooth in the chosen system without re-mapping data.</w:t>
      </w:r>
    </w:p>
    <w:bookmarkEnd w:id="730"/>
    <w:bookmarkStart w:id="731" w:name="supported-systems"/>
    <w:p>
      <w:pPr>
        <w:pStyle w:val="Heading6"/>
      </w:pPr>
      <w:r>
        <w:t xml:space="preserve">Supported systems</w:t>
      </w:r>
    </w:p>
    <w:bookmarkEnd w:id="731"/>
    <w:bookmarkStart w:id="732" w:name="universal-numbering-system-usa"/>
    <w:p>
      <w:pPr>
        <w:pStyle w:val="Heading6"/>
      </w:pPr>
      <w:r>
        <w:t xml:space="preserve">Universal Numbering System (USA)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Adult</w:t>
      </w:r>
      <w:r>
        <w:t xml:space="preserve"> </w:t>
      </w:r>
      <w:r>
        <w:t xml:space="preserve">— 1 to 32 going clockwise from the upper-right third</w:t>
      </w:r>
      <w:r>
        <w:t xml:space="preserve"> </w:t>
      </w:r>
      <w:r>
        <w:t xml:space="preserve">molar.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Paediatric</w:t>
      </w:r>
      <w:r>
        <w:t xml:space="preserve"> </w:t>
      </w:r>
      <w:r>
        <w:t xml:space="preserve">— A to T going clockwise from the upper-right</w:t>
      </w:r>
      <w:r>
        <w:t xml:space="preserve"> </w:t>
      </w:r>
      <w:r>
        <w:t xml:space="preserve">second primary molar.</w:t>
      </w:r>
    </w:p>
    <w:p>
      <w:pPr>
        <w:pStyle w:val="Compact"/>
        <w:numPr>
          <w:ilvl w:val="0"/>
          <w:numId w:val="1422"/>
        </w:numPr>
      </w:pPr>
      <w:r>
        <w:t xml:space="preserve">Default in North-American clinics.</w:t>
      </w:r>
    </w:p>
    <w:bookmarkEnd w:id="732"/>
    <w:bookmarkStart w:id="733" w:name="fdi-two-digit-system-iso-3950"/>
    <w:p>
      <w:pPr>
        <w:pStyle w:val="Heading6"/>
      </w:pPr>
      <w:r>
        <w:t xml:space="preserve">FDI Two-Digit System (ISO 3950)</w:t>
      </w:r>
    </w:p>
    <w:p>
      <w:pPr>
        <w:pStyle w:val="Compact"/>
        <w:numPr>
          <w:ilvl w:val="0"/>
          <w:numId w:val="1423"/>
        </w:numPr>
      </w:pPr>
      <w:r>
        <w:t xml:space="preserve">Each tooth has a</w:t>
      </w:r>
      <w:r>
        <w:t xml:space="preserve"> </w:t>
      </w:r>
      <w:r>
        <w:rPr>
          <w:b/>
          <w:bCs/>
        </w:rPr>
        <w:t xml:space="preserve">two-digit code</w:t>
      </w:r>
      <w:r>
        <w:t xml:space="preserve"> </w:t>
      </w:r>
      <w:r>
        <w:t xml:space="preserve">— first digit is the</w:t>
      </w:r>
      <w:r>
        <w:t xml:space="preserve"> </w:t>
      </w:r>
      <w:r>
        <w:t xml:space="preserve">quadrant (1 upper-right, 2 upper-left, 3 lower-left, 4</w:t>
      </w:r>
      <w:r>
        <w:t xml:space="preserve"> </w:t>
      </w:r>
      <w:r>
        <w:t xml:space="preserve">lower-right for adults; 5–8 for paediatric).</w:t>
      </w:r>
    </w:p>
    <w:p>
      <w:pPr>
        <w:pStyle w:val="Compact"/>
        <w:numPr>
          <w:ilvl w:val="0"/>
          <w:numId w:val="1423"/>
        </w:numPr>
      </w:pPr>
      <w:r>
        <w:t xml:space="preserve">Second digit is the tooth position within the quadrant (1 to 8).</w:t>
      </w:r>
    </w:p>
    <w:p>
      <w:pPr>
        <w:pStyle w:val="Compact"/>
        <w:numPr>
          <w:ilvl w:val="0"/>
          <w:numId w:val="1423"/>
        </w:numPr>
      </w:pPr>
      <w:r>
        <w:t xml:space="preserve">So upper-right central incisor is</w:t>
      </w:r>
      <w:r>
        <w:t xml:space="preserve"> </w:t>
      </w:r>
      <w:r>
        <w:rPr>
          <w:b/>
          <w:bCs/>
        </w:rPr>
        <w:t xml:space="preserve">11</w:t>
      </w:r>
      <w:r>
        <w:t xml:space="preserve">, upper-left wisdom is</w:t>
      </w:r>
      <w:r>
        <w:t xml:space="preserve"> </w:t>
      </w:r>
      <w:r>
        <w:rPr>
          <w:b/>
          <w:bCs/>
        </w:rPr>
        <w:t xml:space="preserve">28</w:t>
      </w:r>
      <w:r>
        <w:t xml:space="preserve">, lower-right primary first molar is</w:t>
      </w:r>
      <w:r>
        <w:t xml:space="preserve"> </w:t>
      </w:r>
      <w:r>
        <w:rPr>
          <w:b/>
          <w:bCs/>
        </w:rPr>
        <w:t xml:space="preserve">84</w:t>
      </w:r>
      <w:r>
        <w:t xml:space="preserve">.</w:t>
      </w:r>
    </w:p>
    <w:p>
      <w:pPr>
        <w:pStyle w:val="Compact"/>
        <w:numPr>
          <w:ilvl w:val="0"/>
          <w:numId w:val="1423"/>
        </w:numPr>
      </w:pPr>
      <w:r>
        <w:t xml:space="preserve">Default in most of Europe and the Middle East.</w:t>
      </w:r>
    </w:p>
    <w:bookmarkEnd w:id="733"/>
    <w:bookmarkStart w:id="734" w:name="palmer-notation"/>
    <w:p>
      <w:pPr>
        <w:pStyle w:val="Heading6"/>
      </w:pPr>
      <w:r>
        <w:t xml:space="preserve">Palmer Notation</w:t>
      </w:r>
    </w:p>
    <w:p>
      <w:pPr>
        <w:pStyle w:val="Compact"/>
        <w:numPr>
          <w:ilvl w:val="0"/>
          <w:numId w:val="1424"/>
        </w:numPr>
      </w:pPr>
      <w:r>
        <w:t xml:space="preserve">Quadrant grid — upper-right, upper-left, lower-left,</w:t>
      </w:r>
      <w:r>
        <w:t xml:space="preserve"> </w:t>
      </w:r>
      <w:r>
        <w:t xml:space="preserve">lower-right.</w:t>
      </w:r>
    </w:p>
    <w:p>
      <w:pPr>
        <w:pStyle w:val="Compact"/>
        <w:numPr>
          <w:ilvl w:val="0"/>
          <w:numId w:val="1424"/>
        </w:numPr>
      </w:pPr>
      <w:r>
        <w:t xml:space="preserve">Adult teeth numbered 1–8 from the midline back.</w:t>
      </w:r>
    </w:p>
    <w:p>
      <w:pPr>
        <w:pStyle w:val="Compact"/>
        <w:numPr>
          <w:ilvl w:val="0"/>
          <w:numId w:val="1424"/>
        </w:numPr>
      </w:pPr>
      <w:r>
        <w:t xml:space="preserve">Paediatric letters A–E from the midline back.</w:t>
      </w:r>
    </w:p>
    <w:p>
      <w:pPr>
        <w:pStyle w:val="Compact"/>
        <w:numPr>
          <w:ilvl w:val="0"/>
          <w:numId w:val="1424"/>
        </w:numPr>
      </w:pPr>
      <w:r>
        <w:t xml:space="preserve">Tooth identifier is the number + a small bracket showing the</w:t>
      </w:r>
      <w:r>
        <w:t xml:space="preserve"> </w:t>
      </w:r>
      <w:r>
        <w:t xml:space="preserve">quadrant.</w:t>
      </w:r>
    </w:p>
    <w:p>
      <w:pPr>
        <w:pStyle w:val="Compact"/>
        <w:numPr>
          <w:ilvl w:val="0"/>
          <w:numId w:val="1424"/>
        </w:numPr>
      </w:pPr>
      <w:r>
        <w:t xml:space="preserve">Still used in UK and some specialist practices (especially</w:t>
      </w:r>
      <w:r>
        <w:t xml:space="preserve"> </w:t>
      </w:r>
      <w:r>
        <w:t xml:space="preserve">orthodontics).</w:t>
      </w:r>
    </w:p>
    <w:bookmarkEnd w:id="734"/>
    <w:bookmarkStart w:id="735" w:name="switching-numbering-systems"/>
    <w:p>
      <w:pPr>
        <w:pStyle w:val="Heading6"/>
      </w:pPr>
      <w:r>
        <w:t xml:space="preserve">Switching numbering systems</w:t>
      </w:r>
    </w:p>
    <w:p>
      <w:pPr>
        <w:pStyle w:val="FirstParagraph"/>
      </w:pPr>
      <w:r>
        <w:t xml:space="preserve">The active system is shown on every tooth label.</w:t>
      </w:r>
    </w:p>
    <w:p>
      <w:pPr>
        <w:pStyle w:val="BodyText"/>
      </w:pPr>
      <w:r>
        <w:t xml:space="preserve">To change clinic-wide default, an administrator sets the</w:t>
      </w:r>
      <w:r>
        <w:t xml:space="preserve"> </w:t>
      </w:r>
      <w:r>
        <w:t xml:space="preserve">preference in HMS. Individual dentists can switch on their own</w:t>
      </w:r>
      <w:r>
        <w:t xml:space="preserve"> </w:t>
      </w:r>
      <w:r>
        <w:t xml:space="preserve">chart through a numbering control without losing or remapping</w:t>
      </w:r>
      <w:r>
        <w:t xml:space="preserve"> </w:t>
      </w:r>
      <w:r>
        <w:t xml:space="preserve">data — the same teeth are simply re-labelled.</w:t>
      </w:r>
    </w:p>
    <w:bookmarkEnd w:id="735"/>
    <w:bookmarkStart w:id="736" w:name="mixed-use"/>
    <w:p>
      <w:pPr>
        <w:pStyle w:val="Heading6"/>
      </w:pPr>
      <w:r>
        <w:t xml:space="preserve">Mixed use</w:t>
      </w:r>
    </w:p>
    <w:p>
      <w:pPr>
        <w:pStyle w:val="FirstParagraph"/>
      </w:pPr>
      <w:r>
        <w:t xml:space="preserve">If the dentist uses Palmer in conversation and FDI on paper, the</w:t>
      </w:r>
      <w:r>
        <w:t xml:space="preserve"> </w:t>
      </w:r>
      <w:r>
        <w:t xml:space="preserve">chart can be set to show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— primary label in one system and</w:t>
      </w:r>
      <w:r>
        <w:t xml:space="preserve"> </w:t>
      </w:r>
      <w:r>
        <w:t xml:space="preserve">a small secondary label in the other.</w:t>
      </w:r>
    </w:p>
    <w:bookmarkEnd w:id="736"/>
    <w:bookmarkStart w:id="737" w:name="reports-prints"/>
    <w:p>
      <w:pPr>
        <w:pStyle w:val="Heading6"/>
      </w:pPr>
      <w:r>
        <w:t xml:space="preserve">Reports &amp; prints</w:t>
      </w:r>
    </w:p>
    <w:p>
      <w:pPr>
        <w:pStyle w:val="FirstParagraph"/>
      </w:pPr>
      <w:r>
        <w:t xml:space="preserve">The printed chart uses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numbering at the time of</w:t>
      </w:r>
      <w:r>
        <w:t xml:space="preserve"> </w:t>
      </w:r>
      <w:r>
        <w:t xml:space="preserve">printing. If you print a historic snapshot in a different</w:t>
      </w:r>
      <w:r>
        <w:t xml:space="preserve"> </w:t>
      </w:r>
      <w:r>
        <w:t xml:space="preserve">numbering system from the one used when it was recorded, the</w:t>
      </w:r>
      <w:r>
        <w:t xml:space="preserve"> </w:t>
      </w:r>
      <w:r>
        <w:t xml:space="preserve">tooth identities are still correct — only the labels change.</w:t>
      </w:r>
    </w:p>
    <w:bookmarkEnd w:id="737"/>
    <w:bookmarkStart w:id="738" w:name="procedure-legend"/>
    <w:p>
      <w:pPr>
        <w:pStyle w:val="Heading6"/>
      </w:pPr>
      <w:r>
        <w:t xml:space="preserve">Procedure Legend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Procedure Legend</w:t>
      </w:r>
      <w:r>
        <w:t xml:space="preserve"> </w:t>
      </w:r>
      <w:r>
        <w:t xml:space="preserve">popup shows every icon used on the chart</w:t>
      </w:r>
      <w:r>
        <w:t xml:space="preserve"> </w:t>
      </w:r>
      <w:r>
        <w:t xml:space="preserve">with its meaning — a one-stop reference for new staff and for</w:t>
      </w:r>
      <w:r>
        <w:t xml:space="preserve"> </w:t>
      </w:r>
      <w:r>
        <w:t xml:space="preserve">patients asking</w:t>
      </w:r>
      <w:r>
        <w:t xml:space="preserve"> </w:t>
      </w:r>
      <w:r>
        <w:rPr>
          <w:i/>
          <w:iCs/>
        </w:rPr>
        <w:t xml:space="preserve">“what’s that mark on tooth 16?”</w:t>
      </w:r>
    </w:p>
    <w:bookmarkEnd w:id="738"/>
    <w:bookmarkStart w:id="739" w:name="opening-the-legend"/>
    <w:p>
      <w:pPr>
        <w:pStyle w:val="Heading6"/>
      </w:pPr>
      <w:r>
        <w:t xml:space="preserve">Opening the legend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Legend</w:t>
      </w:r>
      <w:r>
        <w:t xml:space="preserve"> </w:t>
      </w:r>
      <w:r>
        <w:t xml:space="preserve">in the toolbar. A popup opens with the full</w:t>
      </w:r>
      <w:r>
        <w:t xml:space="preserve"> </w:t>
      </w:r>
      <w:r>
        <w:t xml:space="preserve">catalogue.</w:t>
      </w:r>
    </w:p>
    <w:bookmarkEnd w:id="739"/>
    <w:bookmarkStart w:id="740" w:name="what-it-shows"/>
    <w:p>
      <w:pPr>
        <w:pStyle w:val="Heading6"/>
      </w:pPr>
      <w:r>
        <w:t xml:space="preserve">What it shows</w:t>
      </w:r>
    </w:p>
    <w:p>
      <w:pPr>
        <w:pStyle w:val="FirstParagraph"/>
      </w:pPr>
      <w:r>
        <w:t xml:space="preserve">The legend lists every procedure type — both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groups — with:</w:t>
      </w:r>
    </w:p>
    <w:p>
      <w:pPr>
        <w:pStyle w:val="Compact"/>
        <w:numPr>
          <w:ilvl w:val="0"/>
          <w:numId w:val="14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icon</w:t>
      </w:r>
      <w:r>
        <w:t xml:space="preserve"> </w:t>
      </w:r>
      <w:r>
        <w:t xml:space="preserve">as it appears on the chart.</w:t>
      </w:r>
    </w:p>
    <w:p>
      <w:pPr>
        <w:pStyle w:val="Compact"/>
        <w:numPr>
          <w:ilvl w:val="0"/>
          <w:numId w:val="14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of the procedure.</w:t>
      </w:r>
    </w:p>
    <w:p>
      <w:pPr>
        <w:pStyle w:val="Compact"/>
        <w:numPr>
          <w:ilvl w:val="0"/>
          <w:numId w:val="14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(where applicable — many procedures are</w:t>
      </w:r>
      <w:r>
        <w:t xml:space="preserve"> </w:t>
      </w:r>
      <w:r>
        <w:t xml:space="preserve">colour-coded for severity or status).</w:t>
      </w:r>
    </w:p>
    <w:p>
      <w:pPr>
        <w:pStyle w:val="Compact"/>
        <w:numPr>
          <w:ilvl w:val="0"/>
          <w:numId w:val="14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short description</w:t>
      </w:r>
      <w:r>
        <w:t xml:space="preserve"> </w:t>
      </w:r>
      <w:r>
        <w:t xml:space="preserve">of when this icon is used.</w:t>
      </w:r>
    </w:p>
    <w:p>
      <w:pPr>
        <w:pStyle w:val="FirstParagraph"/>
      </w:pPr>
      <w:r>
        <w:t xml:space="preserve">It also explains the</w:t>
      </w:r>
      <w:r>
        <w:t xml:space="preserve"> </w:t>
      </w:r>
      <w:r>
        <w:rPr>
          <w:b/>
          <w:bCs/>
        </w:rPr>
        <w:t xml:space="preserve">treatment-plan band</w:t>
      </w:r>
      <w:r>
        <w:t xml:space="preserve"> </w:t>
      </w:r>
      <w:r>
        <w:t xml:space="preserve">colour code</w:t>
      </w:r>
      <w:r>
        <w:t xml:space="preserve"> </w:t>
      </w:r>
      <w:r>
        <w:t xml:space="preserve">(Existing / Planned / Completed / Referred) and the</w:t>
      </w:r>
      <w:r>
        <w:t xml:space="preserve"> </w:t>
      </w:r>
      <w:r>
        <w:rPr>
          <w:b/>
          <w:bCs/>
        </w:rPr>
        <w:t xml:space="preserve">per-tooth</w:t>
      </w:r>
      <w:r>
        <w:rPr>
          <w:b/>
          <w:bCs/>
        </w:rPr>
        <w:t xml:space="preserve"> </w:t>
      </w:r>
      <w:r>
        <w:rPr>
          <w:b/>
          <w:bCs/>
        </w:rPr>
        <w:t xml:space="preserve">markers</w:t>
      </w:r>
      <w:r>
        <w:t xml:space="preserve"> </w:t>
      </w:r>
      <w:r>
        <w:t xml:space="preserve">for clinical notes, images, endodontic findings, and</w:t>
      </w:r>
      <w:r>
        <w:t xml:space="preserve"> </w:t>
      </w:r>
      <w:r>
        <w:t xml:space="preserve">radiographic findings.</w:t>
      </w:r>
    </w:p>
    <w:bookmarkEnd w:id="740"/>
    <w:bookmarkStart w:id="741" w:name="why-its-worth-keeping-open"/>
    <w:p>
      <w:pPr>
        <w:pStyle w:val="Heading6"/>
      </w:pPr>
      <w:r>
        <w:t xml:space="preserve">Why it’s worth keeping open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New staff</w:t>
      </w:r>
      <w:r>
        <w:t xml:space="preserve"> </w:t>
      </w:r>
      <w:r>
        <w:t xml:space="preserve">— keep the legend popup pinned for the first</w:t>
      </w:r>
      <w:r>
        <w:t xml:space="preserve"> </w:t>
      </w:r>
      <w:r>
        <w:t xml:space="preserve">week. After that they remember the icons.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Patient education</w:t>
      </w:r>
      <w:r>
        <w:t xml:space="preserve"> </w:t>
      </w:r>
      <w:r>
        <w:t xml:space="preserve">— turning the legend on next to the chart</w:t>
      </w:r>
      <w:r>
        <w:t xml:space="preserve"> </w:t>
      </w:r>
      <w:r>
        <w:t xml:space="preserve">helps the patient follow what is being explained.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— when reviewing a chart from another dentist, the</w:t>
      </w:r>
      <w:r>
        <w:t xml:space="preserve"> </w:t>
      </w:r>
      <w:r>
        <w:t xml:space="preserve">legend disambiguates icons.</w:t>
      </w:r>
    </w:p>
    <w:bookmarkEnd w:id="741"/>
    <w:bookmarkStart w:id="742" w:name="configuration-1"/>
    <w:p>
      <w:pPr>
        <w:pStyle w:val="Heading6"/>
      </w:pPr>
      <w:r>
        <w:t xml:space="preserve">Configuration</w:t>
      </w:r>
    </w:p>
    <w:p>
      <w:pPr>
        <w:pStyle w:val="FirstParagraph"/>
      </w:pPr>
      <w:r>
        <w:t xml:space="preserve">The legend reflects the</w:t>
      </w:r>
      <w:r>
        <w:t xml:space="preserve"> </w:t>
      </w:r>
      <w:r>
        <w:rPr>
          <w:b/>
          <w:bCs/>
        </w:rPr>
        <w:t xml:space="preserve">procedure catalogue</w:t>
      </w:r>
      <w:r>
        <w:t xml:space="preserve"> </w:t>
      </w:r>
      <w:r>
        <w:t xml:space="preserve">configured for the</w:t>
      </w:r>
      <w:r>
        <w:t xml:space="preserve"> </w:t>
      </w:r>
      <w:r>
        <w:t xml:space="preserve">clinic in HMS. Add a new procedure type to the catalogue and it</w:t>
      </w:r>
      <w:r>
        <w:t xml:space="preserve"> </w:t>
      </w:r>
      <w:r>
        <w:t xml:space="preserve">shows up in the legend automatically with its assigned icon.</w:t>
      </w:r>
    </w:p>
    <w:p>
      <w:pPr>
        <w:pStyle w:val="BodyText"/>
      </w:pPr>
      <w:r>
        <w:t xml:space="preserve">Each procedure has:</w:t>
      </w:r>
    </w:p>
    <w:p>
      <w:pPr>
        <w:pStyle w:val="Compact"/>
        <w:numPr>
          <w:ilvl w:val="0"/>
          <w:numId w:val="14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(the catalogue identifier).</w:t>
      </w:r>
    </w:p>
    <w:p>
      <w:pPr>
        <w:pStyle w:val="Compact"/>
        <w:numPr>
          <w:ilvl w:val="0"/>
          <w:numId w:val="14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.</w:t>
      </w:r>
    </w:p>
    <w:p>
      <w:pPr>
        <w:pStyle w:val="Compact"/>
        <w:numPr>
          <w:ilvl w:val="0"/>
          <w:numId w:val="1427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icon</w:t>
      </w:r>
      <w:r>
        <w:t xml:space="preserve"> </w:t>
      </w:r>
      <w:r>
        <w:t xml:space="preserve">(chosen from a library, or uploaded as a small SVG).</w:t>
      </w:r>
    </w:p>
    <w:p>
      <w:pPr>
        <w:pStyle w:val="Compact"/>
        <w:numPr>
          <w:ilvl w:val="0"/>
          <w:numId w:val="1427"/>
        </w:numPr>
      </w:pPr>
      <w:r>
        <w:t xml:space="preserve">An optional</w:t>
      </w:r>
      <w:r>
        <w:t xml:space="preserve"> </w:t>
      </w:r>
      <w:r>
        <w:rPr>
          <w:b/>
          <w:bCs/>
        </w:rPr>
        <w:t xml:space="preserve">colour modifier</w:t>
      </w:r>
      <w:r>
        <w:t xml:space="preserve">.</w:t>
      </w:r>
    </w:p>
    <w:p>
      <w:pPr>
        <w:pStyle w:val="Compact"/>
        <w:numPr>
          <w:ilvl w:val="0"/>
          <w:numId w:val="14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default class</w:t>
      </w:r>
      <w:r>
        <w:t xml:space="preserve"> </w:t>
      </w:r>
      <w:r>
        <w:t xml:space="preserve">(M / D / O / I / B / F / L / P) — or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for procedures that don’t take a class.</w:t>
      </w:r>
    </w:p>
    <w:p>
      <w:pPr>
        <w:pStyle w:val="FirstParagraph"/>
      </w:pPr>
      <w:r>
        <w:t xml:space="preserve">Maintained in HMS Data Setup Clinical Procedures.</w:t>
      </w:r>
    </w:p>
    <w:bookmarkEnd w:id="742"/>
    <w:bookmarkStart w:id="743" w:name="printing-the-legend"/>
    <w:p>
      <w:pPr>
        <w:pStyle w:val="Heading6"/>
      </w:pPr>
      <w:r>
        <w:t xml:space="preserve">Printing the legend</w:t>
      </w:r>
    </w:p>
    <w:p>
      <w:pPr>
        <w:pStyle w:val="FirstParagraph"/>
      </w:pPr>
      <w:r>
        <w:t xml:space="preserve">The legend popup has a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 — useful for handing a</w:t>
      </w:r>
      <w:r>
        <w:t xml:space="preserve"> </w:t>
      </w:r>
      <w:r>
        <w:t xml:space="preserve">clean one-page reference to new staff or laminating for the</w:t>
      </w:r>
      <w:r>
        <w:t xml:space="preserve"> </w:t>
      </w:r>
      <w:r>
        <w:t xml:space="preserve">chairside reference card.</w:t>
      </w:r>
    </w:p>
    <w:bookmarkEnd w:id="743"/>
    <w:bookmarkEnd w:id="744"/>
    <w:bookmarkEnd w:id="745"/>
    <w:bookmarkStart w:id="750" w:name="scheduler"/>
    <w:p>
      <w:pPr>
        <w:pStyle w:val="Heading4"/>
      </w:pPr>
      <w:r>
        <w:t xml:space="preserve">Scheduler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Scheduler</w:t>
      </w:r>
      <w:r>
        <w:t xml:space="preserve"> </w:t>
      </w:r>
      <w:r>
        <w:t xml:space="preserve">is the clinic’s appointment grid — the page the</w:t>
      </w:r>
      <w:r>
        <w:t xml:space="preserve"> </w:t>
      </w:r>
      <w:r>
        <w:t xml:space="preserve">front desk lives in all day. It shows every physician’s day at a</w:t>
      </w:r>
      <w:r>
        <w:t xml:space="preserve"> </w:t>
      </w:r>
      <w:r>
        <w:t xml:space="preserve">glance, lets you find a patient in two keystrokes, drop them into a</w:t>
      </w:r>
      <w:r>
        <w:t xml:space="preserve"> </w:t>
      </w:r>
      <w:r>
        <w:t xml:space="preserve">free slot, move them around when something changes, and surfaces the</w:t>
      </w:r>
      <w:r>
        <w:t xml:space="preserve"> </w:t>
      </w:r>
      <w:r>
        <w:t xml:space="preserve">clinical context the receptionist needs to make a good booking</w:t>
      </w:r>
      <w:r>
        <w:t xml:space="preserve"> </w:t>
      </w:r>
      <w:r>
        <w:t xml:space="preserve">(allergies, balance, VIP status, no-show history).</w:t>
      </w:r>
    </w:p>
    <w:bookmarkStart w:id="746" w:name="what-the-screen-shows"/>
    <w:p>
      <w:pPr>
        <w:pStyle w:val="Heading5"/>
      </w:pPr>
      <w:r>
        <w:t xml:space="preserve">What the screen shows</w:t>
      </w:r>
    </w:p>
    <w:p>
      <w:pPr>
        <w:pStyle w:val="Compact"/>
        <w:numPr>
          <w:ilvl w:val="0"/>
          <w:numId w:val="14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toolbar</w:t>
      </w:r>
      <w:r>
        <w:t xml:space="preserve"> </w:t>
      </w:r>
      <w:r>
        <w:t xml:space="preserve">across the top with the day / week toggle, find,</w:t>
      </w:r>
      <w:r>
        <w:t xml:space="preserve"> </w:t>
      </w:r>
      <w:r>
        <w:t xml:space="preserve">bulk-reschedule, full-screen, density, and light/dark switches.</w:t>
      </w:r>
    </w:p>
    <w:p>
      <w:pPr>
        <w:pStyle w:val="Compact"/>
        <w:numPr>
          <w:ilvl w:val="0"/>
          <w:numId w:val="14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kebab menu</w:t>
      </w:r>
      <w:r>
        <w:t xml:space="preserve"> </w:t>
      </w:r>
      <w:r>
        <w:t xml:space="preserve">(three dots, top-left)</w:t>
      </w:r>
      <w:r>
        <w:t xml:space="preserve"> </w:t>
      </w:r>
      <w:r>
        <w:rPr>
          <w:b/>
          <w:bCs/>
        </w:rPr>
        <w:t xml:space="preserve">Scheduler settings</w:t>
      </w:r>
      <w:r>
        <w:t xml:space="preserve"> </w:t>
      </w:r>
      <w:r>
        <w:t xml:space="preserve">—</w:t>
      </w:r>
      <w:r>
        <w:t xml:space="preserve"> </w:t>
      </w:r>
      <w:r>
        <w:t xml:space="preserve">hours, days, rooms, breaks, holidays, categories, alerts.</w:t>
      </w:r>
    </w:p>
    <w:p>
      <w:pPr>
        <w:pStyle w:val="Compact"/>
        <w:numPr>
          <w:ilvl w:val="0"/>
          <w:numId w:val="14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side bar</w:t>
      </w:r>
      <w:r>
        <w:t xml:space="preserve"> </w:t>
      </w:r>
      <w:r>
        <w:t xml:space="preserve">listing the physicians you want to see (with previous</w:t>
      </w:r>
      <w:r>
        <w:t xml:space="preserve"> </w:t>
      </w:r>
      <w:r>
        <w:t xml:space="preserve">/ next paging when you have more physicians than columns).</w:t>
      </w:r>
    </w:p>
    <w:p>
      <w:pPr>
        <w:pStyle w:val="Compact"/>
        <w:numPr>
          <w:ilvl w:val="0"/>
          <w:numId w:val="142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main grid</w:t>
      </w:r>
      <w:r>
        <w:t xml:space="preserve"> </w:t>
      </w:r>
      <w:r>
        <w:t xml:space="preserve">— one column per physician (Day view) or one</w:t>
      </w:r>
      <w:r>
        <w:t xml:space="preserve"> </w:t>
      </w:r>
      <w:r>
        <w:t xml:space="preserve">column per weekday for a single physician (Week view), with the</w:t>
      </w:r>
      <w:r>
        <w:t xml:space="preserve"> </w:t>
      </w:r>
      <w:r>
        <w:t xml:space="preserve">hours of the day stacked vertically.</w:t>
      </w:r>
    </w:p>
    <w:p>
      <w:pPr>
        <w:pStyle w:val="Compact"/>
        <w:numPr>
          <w:ilvl w:val="0"/>
          <w:numId w:val="14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status legend</w:t>
      </w:r>
      <w:r>
        <w:t xml:space="preserve"> </w:t>
      </w:r>
      <w:r>
        <w:t xml:space="preserve">along the bottom — click any status to hide or</w:t>
      </w:r>
      <w:r>
        <w:t xml:space="preserve"> </w:t>
      </w:r>
      <w:r>
        <w:t xml:space="preserve">show those appointments.</w:t>
      </w:r>
    </w:p>
    <w:p>
      <w:pPr>
        <w:pStyle w:val="Compact"/>
        <w:numPr>
          <w:ilvl w:val="0"/>
          <w:numId w:val="14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clipboard banner</w:t>
      </w:r>
      <w:r>
        <w:t xml:space="preserve"> </w:t>
      </w:r>
      <w:r>
        <w:t xml:space="preserve">that appears whenever you have an appointment</w:t>
      </w:r>
      <w:r>
        <w:t xml:space="preserve"> </w:t>
      </w:r>
      <w:r>
        <w:t xml:space="preserve">“in hand”</w:t>
      </w:r>
      <w:r>
        <w:t xml:space="preserve"> </w:t>
      </w:r>
      <w:r>
        <w:t xml:space="preserve">after Copy or Cut.</w:t>
      </w:r>
    </w:p>
    <w:bookmarkEnd w:id="746"/>
    <w:bookmarkStart w:id="747" w:name="two-views"/>
    <w:p>
      <w:pPr>
        <w:pStyle w:val="Heading5"/>
      </w:pPr>
      <w:r>
        <w:t xml:space="preserve">Two 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The day’s plan across many physicians. Default for reception.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One physician’s whole week. Double-click any physician name in the side bar to jump here.</w:t>
            </w:r>
          </w:p>
        </w:tc>
      </w:tr>
    </w:tbl>
    <w:bookmarkEnd w:id="747"/>
    <w:bookmarkStart w:id="748" w:name="three-modes"/>
    <w:p>
      <w:pPr>
        <w:pStyle w:val="Heading5"/>
      </w:pPr>
      <w:r>
        <w:t xml:space="preserve">Three modes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Comfort vs Compact</w:t>
      </w:r>
      <w:r>
        <w:t xml:space="preserve"> </w:t>
      </w:r>
      <w:r>
        <w:t xml:space="preserve">— toggles row height so more or fewer slots</w:t>
      </w:r>
      <w:r>
        <w:t xml:space="preserve"> </w:t>
      </w:r>
      <w:r>
        <w:t xml:space="preserve">fit on screen. Persists per user.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Light vs Dark</w:t>
      </w:r>
      <w:r>
        <w:t xml:space="preserve"> </w:t>
      </w:r>
      <w:r>
        <w:t xml:space="preserve">— same data, eye-friendly evening look. Persists per</w:t>
      </w:r>
      <w:r>
        <w:t xml:space="preserve"> </w:t>
      </w:r>
      <w:r>
        <w:t xml:space="preserve">user.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Focus (full-screen)</w:t>
      </w:r>
      <w:r>
        <w:t xml:space="preserve"> </w:t>
      </w:r>
      <w:r>
        <w:t xml:space="preserve">— hides every menu and header so the</w:t>
      </w:r>
      <w:r>
        <w:t xml:space="preserve"> </w:t>
      </w:r>
      <w:r>
        <w:t xml:space="preserve">scheduler fills the whole window. Press once more to exit.</w:t>
      </w:r>
    </w:p>
    <w:bookmarkEnd w:id="748"/>
    <w:bookmarkStart w:id="749" w:name="why-v2"/>
    <w:p>
      <w:pPr>
        <w:pStyle w:val="Heading5"/>
      </w:pPr>
      <w:r>
        <w:t xml:space="preserve">Why</w:t>
      </w:r>
      <w:r>
        <w:t xml:space="preserve"> </w:t>
      </w:r>
      <w:r>
        <w:t xml:space="preserve">“V2”</w:t>
      </w:r>
      <w:r>
        <w:t xml:space="preserve">?</w:t>
      </w:r>
    </w:p>
    <w:p>
      <w:pPr>
        <w:pStyle w:val="FirstParagraph"/>
      </w:pPr>
      <w:r>
        <w:t xml:space="preserve">The current scheduler is the second-generation rewrite. The legacy</w:t>
      </w:r>
      <w:r>
        <w:t xml:space="preserve"> </w:t>
      </w:r>
      <w:r>
        <w:t xml:space="preserve">scheduler is still bundled for fall-back but is no longer the default</w:t>
      </w:r>
      <w:r>
        <w:t xml:space="preserve"> </w:t>
      </w:r>
      <w:r>
        <w:t xml:space="preserve">— this documentation covers V2 only.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.</w:t>
      </w:r>
    </w:p>
    <w:bookmarkEnd w:id="749"/>
    <w:bookmarkEnd w:id="750"/>
    <w:bookmarkStart w:id="860" w:name="getting-started-6"/>
    <w:p>
      <w:pPr>
        <w:pStyle w:val="Heading4"/>
      </w:pPr>
      <w:r>
        <w:t xml:space="preserve">Getting Started</w:t>
      </w:r>
    </w:p>
    <w:p>
      <w:pPr>
        <w:pStyle w:val="FirstParagraph"/>
      </w:pPr>
      <w:r>
        <w:t xml:space="preserve">Book your first appointment in under a minute.</w:t>
      </w:r>
    </w:p>
    <w:bookmarkStart w:id="751" w:name="pick-the-right-view"/>
    <w:p>
      <w:pPr>
        <w:pStyle w:val="Heading5"/>
      </w:pPr>
      <w:r>
        <w:t xml:space="preserve">1. Pick the right view</w:t>
      </w:r>
    </w:p>
    <w:p>
      <w:pPr>
        <w:pStyle w:val="FirstParagraph"/>
      </w:pPr>
      <w:r>
        <w:t xml:space="preserve">The scheduler opens in</w:t>
      </w:r>
      <w:r>
        <w:t xml:space="preserve"> </w:t>
      </w:r>
      <w:r>
        <w:rPr>
          <w:b/>
          <w:bCs/>
        </w:rPr>
        <w:t xml:space="preserve">Day view</w:t>
      </w:r>
      <w:r>
        <w:t xml:space="preserve"> </w:t>
      </w:r>
      <w:r>
        <w:t xml:space="preserve">by default — perfect for</w:t>
      </w:r>
      <w:r>
        <w:t xml:space="preserve"> </w:t>
      </w:r>
      <w:r>
        <w:t xml:space="preserve">reception. If you want to see one physician’s whole week instead,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Week</w:t>
      </w:r>
      <w:r>
        <w:t xml:space="preserve"> </w:t>
      </w:r>
      <w:r>
        <w:t xml:space="preserve">in the toolbar.</w:t>
      </w:r>
    </w:p>
    <w:bookmarkEnd w:id="751"/>
    <w:bookmarkStart w:id="752" w:name="make-sure-the-day-is-the-day-you-want"/>
    <w:p>
      <w:pPr>
        <w:pStyle w:val="Heading5"/>
      </w:pPr>
      <w:r>
        <w:t xml:space="preserve">2. Make sure the day is the day you want</w:t>
      </w:r>
    </w:p>
    <w:p>
      <w:pPr>
        <w:pStyle w:val="FirstParagraph"/>
      </w:pPr>
      <w:r>
        <w:t xml:space="preserve">Use the date picker (top-left of the grid) to jump to any day, or use</w:t>
      </w:r>
      <w:r>
        <w:t xml:space="preserve"> </w:t>
      </w:r>
      <w:r>
        <w:t xml:space="preserve">the arrow buttons to walk forward / back one day at a time.</w:t>
      </w:r>
    </w:p>
    <w:bookmarkEnd w:id="752"/>
    <w:bookmarkStart w:id="753" w:name="pick-the-physicians-you-can-see"/>
    <w:p>
      <w:pPr>
        <w:pStyle w:val="Heading5"/>
      </w:pPr>
      <w:r>
        <w:t xml:space="preserve">3. Pick the physicians you can see</w:t>
      </w:r>
    </w:p>
    <w:p>
      <w:pPr>
        <w:pStyle w:val="FirstParagraph"/>
      </w:pPr>
      <w:r>
        <w:t xml:space="preserve">The side bar lists every physician. If your clinic has more</w:t>
      </w:r>
      <w:r>
        <w:t xml:space="preserve"> </w:t>
      </w:r>
      <w:r>
        <w:t xml:space="preserve">physicians than columns fit on screen, use</w:t>
      </w:r>
      <w:r>
        <w:t xml:space="preserve"> </w:t>
      </w:r>
      <w:r>
        <w:rPr>
          <w:b/>
          <w:bCs/>
        </w:rPr>
        <w:t xml:space="preserve">Previous physicians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Next physicians</w:t>
      </w:r>
      <w:r>
        <w:t xml:space="preserve"> </w:t>
      </w:r>
      <w:r>
        <w:t xml:space="preserve">to page through them. (How many columns to show</w:t>
      </w:r>
      <w:r>
        <w:t xml:space="preserve"> </w:t>
      </w:r>
      <w:r>
        <w:t xml:space="preserve">at once is in</w:t>
      </w:r>
      <w:r>
        <w:t xml:space="preserve"> </w:t>
      </w:r>
      <w:r>
        <w:rPr>
          <w:b/>
          <w:bCs/>
        </w:rPr>
        <w:t xml:space="preserve">Scheduler settings Hours &amp; Days</w:t>
      </w:r>
      <w:r>
        <w:t xml:space="preserve">.)</w:t>
      </w:r>
    </w:p>
    <w:bookmarkEnd w:id="753"/>
    <w:bookmarkStart w:id="754" w:name="find-the-patient"/>
    <w:p>
      <w:pPr>
        <w:pStyle w:val="Heading5"/>
      </w:pPr>
      <w:r>
        <w:t xml:space="preserve">4. Find the patient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in the toolbar. Type any of: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first, family, or partial.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MRN / file number</w:t>
      </w:r>
      <w:r>
        <w:t xml:space="preserve"> </w:t>
      </w:r>
      <w:r>
        <w:t xml:space="preserve">— the patient’s HMS file number.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Phone</w:t>
      </w:r>
      <w:r>
        <w:t xml:space="preserve"> </w:t>
      </w:r>
      <w:r>
        <w:t xml:space="preserve">— last 4 digits is usually enough.</w:t>
      </w:r>
    </w:p>
    <w:p>
      <w:pPr>
        <w:pStyle w:val="FirstParagraph"/>
      </w:pPr>
      <w:r>
        <w:t xml:space="preserve">Pick the patient from the result list. They are now your</w:t>
      </w:r>
      <w:r>
        <w:t xml:space="preserve"> </w:t>
      </w:r>
      <w:r>
        <w:t xml:space="preserve">“selected”</w:t>
      </w:r>
      <w:r>
        <w:t xml:space="preserve"> </w:t>
      </w:r>
      <w:r>
        <w:t xml:space="preserve">patient for the next click.</w:t>
      </w:r>
    </w:p>
    <w:bookmarkEnd w:id="754"/>
    <w:bookmarkStart w:id="755" w:name="drop-them-into-a-slot"/>
    <w:p>
      <w:pPr>
        <w:pStyle w:val="Heading5"/>
      </w:pPr>
      <w:r>
        <w:t xml:space="preserve">5. Drop them into a slot</w:t>
      </w:r>
    </w:p>
    <w:p>
      <w:pPr>
        <w:pStyle w:val="FirstParagraph"/>
      </w:pPr>
      <w:r>
        <w:t xml:space="preserve">Click an empty cell in the physician’s column at the time you want.</w:t>
      </w:r>
      <w:r>
        <w:t xml:space="preserve"> </w:t>
      </w:r>
      <w:r>
        <w:t xml:space="preserve">The booking dialog opens pre-filled with patient + physician + time.</w:t>
      </w:r>
      <w:r>
        <w:t xml:space="preserve"> </w:t>
      </w:r>
      <w:r>
        <w:t xml:space="preserve">Pick: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Room</w:t>
      </w:r>
      <w:r>
        <w:t xml:space="preserve"> </w:t>
      </w:r>
      <w:r>
        <w:t xml:space="preserve">— the chair / consultation room.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the appointment type (Consultation, Follow-up, …).</w:t>
      </w:r>
    </w:p>
    <w:p>
      <w:pPr>
        <w:pStyle w:val="Compact"/>
        <w:numPr>
          <w:ilvl w:val="0"/>
          <w:numId w:val="1431"/>
        </w:numPr>
      </w:pPr>
      <w:r>
        <w:rPr>
          <w:b/>
          <w:bCs/>
        </w:rPr>
        <w:t xml:space="preserve">Comment</w:t>
      </w:r>
      <w:r>
        <w:t xml:space="preserve"> </w:t>
      </w:r>
      <w:r>
        <w:t xml:space="preserve">— free text the dentist / doctor will see.</w:t>
      </w:r>
    </w:p>
    <w:p>
      <w:pPr>
        <w:pStyle w:val="FirstParagraph"/>
      </w:pPr>
      <w:r>
        <w:t xml:space="preserve">Save.</w:t>
      </w:r>
    </w:p>
    <w:bookmarkEnd w:id="755"/>
    <w:bookmarkStart w:id="756" w:name="done-3"/>
    <w:p>
      <w:pPr>
        <w:pStyle w:val="Heading5"/>
      </w:pPr>
      <w:r>
        <w:t xml:space="preserve">6. Done</w:t>
      </w:r>
    </w:p>
    <w:p>
      <w:pPr>
        <w:pStyle w:val="FirstParagraph"/>
      </w:pPr>
      <w:r>
        <w:t xml:space="preserve">The cell is now filled, coloured by category. Hover it for a tooltip,</w:t>
      </w:r>
      <w:r>
        <w:t xml:space="preserve"> </w:t>
      </w:r>
      <w:r>
        <w:t xml:space="preserve">click it for the full event info panel on the right (allergies,</w:t>
      </w:r>
      <w:r>
        <w:t xml:space="preserve"> </w:t>
      </w:r>
      <w:r>
        <w:t xml:space="preserve">balance, VIP, no-show count). Right-click for Edit / Copy / Cut / Delete.</w:t>
      </w:r>
    </w:p>
    <w:bookmarkEnd w:id="756"/>
    <w:bookmarkStart w:id="859" w:name="common-next-moves"/>
    <w:p>
      <w:pPr>
        <w:pStyle w:val="Heading5"/>
      </w:pPr>
      <w:r>
        <w:t xml:space="preserve">Common next moves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Move the appointment</w:t>
      </w:r>
      <w:r>
        <w:t xml:space="preserve"> </w:t>
      </w:r>
      <w:r>
        <w:t xml:space="preserve">— drag it to a different time, or right-click</w:t>
      </w:r>
      <w:r>
        <w:t xml:space="preserve"> </w:t>
      </w:r>
      <w:r>
        <w:rPr>
          <w:b/>
          <w:bCs/>
        </w:rPr>
        <w:t xml:space="preserve">Cut</w:t>
      </w:r>
      <w:r>
        <w:t xml:space="preserve">, then click the new cell to paste.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Copy the patient into a second slot</w:t>
      </w:r>
      <w:r>
        <w:t xml:space="preserve"> </w:t>
      </w:r>
      <w:r>
        <w:t xml:space="preserve">— right-click</w:t>
      </w:r>
      <w:r>
        <w:t xml:space="preserve"> </w:t>
      </w:r>
      <w:r>
        <w:rPr>
          <w:b/>
          <w:bCs/>
        </w:rPr>
        <w:t xml:space="preserve">Copy</w:t>
      </w:r>
      <w:r>
        <w:t xml:space="preserve">,</w:t>
      </w:r>
      <w:r>
        <w:t xml:space="preserve"> </w:t>
      </w:r>
      <w:r>
        <w:t xml:space="preserve">click the second cell.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Reschedule the rest of the day</w:t>
      </w:r>
      <w:r>
        <w:t xml:space="preserve"> </w:t>
      </w:r>
      <w:r>
        <w:t xml:space="preserve">because the physician is late —</w:t>
      </w:r>
      <w:r>
        <w:t xml:space="preserve"> </w:t>
      </w:r>
      <w:r>
        <w:t xml:space="preserve">use</w:t>
      </w:r>
      <w:r>
        <w:t xml:space="preserve"> </w:t>
      </w:r>
      <w:hyperlink r:id="rId757">
        <w:r>
          <w:rPr>
            <w:rStyle w:val="Hyperlink"/>
          </w:rPr>
          <w:t xml:space="preserve">Bulk reschedule</w:t>
        </w:r>
      </w:hyperlink>
      <w:r>
        <w:t xml:space="preserve">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758">
        <w:r>
          <w:rPr>
            <w:rStyle w:val="Hyperlink"/>
            <w:b/>
            <w:bCs/>
          </w:rPr>
          <w:t xml:space="preserve">Day &amp; Week views</w:t>
        </w:r>
      </w:hyperlink>
      <w:r>
        <w:t xml:space="preserve">.</w:t>
      </w:r>
    </w:p>
    <w:bookmarkStart w:id="759" w:name="day-week-views"/>
    <w:p>
      <w:pPr>
        <w:pStyle w:val="Heading6"/>
      </w:pPr>
      <w:r>
        <w:t xml:space="preserve">Day &amp; Week Views</w:t>
      </w:r>
    </w:p>
    <w:p>
      <w:pPr>
        <w:pStyle w:val="FirstParagraph"/>
      </w:pPr>
      <w:r>
        <w:t xml:space="preserve">The scheduler has two layouts. Both show exactly the same</w:t>
      </w:r>
      <w:r>
        <w:t xml:space="preserve"> </w:t>
      </w:r>
      <w:r>
        <w:t xml:space="preserve">appointments — only the slicing changes.</w:t>
      </w:r>
    </w:p>
    <w:bookmarkEnd w:id="759"/>
    <w:bookmarkStart w:id="760" w:name="day-view"/>
    <w:p>
      <w:pPr>
        <w:pStyle w:val="Heading6"/>
      </w:pPr>
      <w:r>
        <w:t xml:space="preserve">Day view</w:t>
      </w:r>
    </w:p>
    <w:p>
      <w:pPr>
        <w:pStyle w:val="Compact"/>
        <w:numPr>
          <w:ilvl w:val="0"/>
          <w:numId w:val="1433"/>
        </w:numPr>
      </w:pPr>
      <w:r>
        <w:t xml:space="preserve">One column per</w:t>
      </w:r>
      <w:r>
        <w:t xml:space="preserve"> </w:t>
      </w:r>
      <w:r>
        <w:rPr>
          <w:b/>
          <w:bCs/>
        </w:rPr>
        <w:t xml:space="preserve">physician</w:t>
      </w:r>
      <w:r>
        <w:t xml:space="preserve">.</w:t>
      </w:r>
    </w:p>
    <w:p>
      <w:pPr>
        <w:pStyle w:val="Compact"/>
        <w:numPr>
          <w:ilvl w:val="0"/>
          <w:numId w:val="1433"/>
        </w:numPr>
      </w:pPr>
      <w:r>
        <w:t xml:space="preserve">Hours of the day stacked vertically.</w:t>
      </w:r>
    </w:p>
    <w:p>
      <w:pPr>
        <w:pStyle w:val="Compact"/>
        <w:numPr>
          <w:ilvl w:val="0"/>
          <w:numId w:val="1433"/>
        </w:numPr>
      </w:pPr>
      <w:r>
        <w:t xml:space="preserve">The header row shows physician name + room.</w:t>
      </w:r>
    </w:p>
    <w:p>
      <w:pPr>
        <w:pStyle w:val="Compact"/>
        <w:numPr>
          <w:ilvl w:val="0"/>
          <w:numId w:val="1433"/>
        </w:numPr>
      </w:pPr>
      <w:r>
        <w:t xml:space="preserve">Default view for reception — best for</w:t>
      </w:r>
      <w:r>
        <w:t xml:space="preserve"> </w:t>
      </w:r>
      <w:r>
        <w:rPr>
          <w:i/>
          <w:iCs/>
        </w:rPr>
        <w:t xml:space="preserve">“who is free at 2 pm?”</w:t>
      </w:r>
      <w:r>
        <w:t xml:space="preserve">.</w:t>
      </w:r>
    </w:p>
    <w:p>
      <w:pPr>
        <w:pStyle w:val="FirstParagraph"/>
      </w:pPr>
      <w:r>
        <w:t xml:space="preserve">The number of physicians shown at once is set in</w:t>
      </w:r>
      <w:r>
        <w:t xml:space="preserve"> </w:t>
      </w:r>
      <w:r>
        <w:rPr>
          <w:b/>
          <w:bCs/>
        </w:rPr>
        <w:t xml:space="preserve">Scheduler</w:t>
      </w:r>
      <w:r>
        <w:rPr>
          <w:b/>
          <w:bCs/>
        </w:rPr>
        <w:t xml:space="preserve"> </w:t>
      </w:r>
      <w:r>
        <w:rPr>
          <w:b/>
          <w:bCs/>
        </w:rPr>
        <w:t xml:space="preserve">settings Hours &amp; Days Number of physicians to show at once</w:t>
      </w:r>
      <w:r>
        <w:t xml:space="preserve">. If</w:t>
      </w:r>
      <w:r>
        <w:t xml:space="preserve"> </w:t>
      </w:r>
      <w:r>
        <w:t xml:space="preserve">your clinic has more physicians than that, the</w:t>
      </w:r>
      <w:r>
        <w:t xml:space="preserve"> </w:t>
      </w:r>
      <w:r>
        <w:rPr>
          <w:b/>
          <w:bCs/>
        </w:rPr>
        <w:t xml:space="preserve">Previous physicians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Next physicians</w:t>
      </w:r>
      <w:r>
        <w:t xml:space="preserve"> </w:t>
      </w:r>
      <w:r>
        <w:t xml:space="preserve">buttons in the side bar page through the rest.</w:t>
      </w:r>
    </w:p>
    <w:bookmarkEnd w:id="760"/>
    <w:bookmarkStart w:id="761" w:name="week-view"/>
    <w:p>
      <w:pPr>
        <w:pStyle w:val="Heading6"/>
      </w:pPr>
      <w:r>
        <w:t xml:space="preserve">Week view</w:t>
      </w:r>
    </w:p>
    <w:p>
      <w:pPr>
        <w:pStyle w:val="Compact"/>
        <w:numPr>
          <w:ilvl w:val="0"/>
          <w:numId w:val="1434"/>
        </w:numPr>
      </w:pPr>
      <w:r>
        <w:t xml:space="preserve">One column per</w:t>
      </w:r>
      <w:r>
        <w:t xml:space="preserve"> </w:t>
      </w:r>
      <w:r>
        <w:rPr>
          <w:b/>
          <w:bCs/>
        </w:rPr>
        <w:t xml:space="preserve">weekday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one physician</w:t>
      </w:r>
      <w:r>
        <w:t xml:space="preserve">.</w:t>
      </w:r>
    </w:p>
    <w:p>
      <w:pPr>
        <w:pStyle w:val="Compact"/>
        <w:numPr>
          <w:ilvl w:val="0"/>
          <w:numId w:val="1434"/>
        </w:numPr>
      </w:pPr>
      <w:r>
        <w:t xml:space="preserve">Hours of the day stacked vertically.</w:t>
      </w:r>
    </w:p>
    <w:p>
      <w:pPr>
        <w:pStyle w:val="Compact"/>
        <w:numPr>
          <w:ilvl w:val="0"/>
          <w:numId w:val="1434"/>
        </w:numPr>
      </w:pPr>
      <w:r>
        <w:t xml:space="preserve">Header row shows the dates of the week.</w:t>
      </w:r>
    </w:p>
    <w:p>
      <w:pPr>
        <w:pStyle w:val="Compact"/>
        <w:numPr>
          <w:ilvl w:val="0"/>
          <w:numId w:val="1434"/>
        </w:numPr>
      </w:pPr>
      <w:r>
        <w:t xml:space="preserve">Best for</w:t>
      </w:r>
      <w:r>
        <w:t xml:space="preserve"> </w:t>
      </w:r>
      <w:r>
        <w:rPr>
          <w:i/>
          <w:iCs/>
        </w:rPr>
        <w:t xml:space="preserve">“when is Dr X next available?”</w:t>
      </w:r>
      <w:r>
        <w:t xml:space="preserve"> </w:t>
      </w:r>
      <w:r>
        <w:t xml:space="preserve">or filling a single</w:t>
      </w:r>
      <w:r>
        <w:t xml:space="preserve"> </w:t>
      </w:r>
      <w:r>
        <w:t xml:space="preserve">physician’s week.</w:t>
      </w:r>
    </w:p>
    <w:p>
      <w:pPr>
        <w:pStyle w:val="FirstParagraph"/>
      </w:pPr>
      <w:r>
        <w:t xml:space="preserve">The fastest way to jump there: in Day view, double-click any</w:t>
      </w:r>
      <w:r>
        <w:t xml:space="preserve"> </w:t>
      </w:r>
      <w:r>
        <w:t xml:space="preserve">physician’s name in the side bar. The scheduler flips to Week view for</w:t>
      </w:r>
      <w:r>
        <w:t xml:space="preserve"> </w:t>
      </w:r>
      <w:r>
        <w:t xml:space="preserve">that physician immediately.</w:t>
      </w:r>
    </w:p>
    <w:p>
      <w:pPr>
        <w:pStyle w:val="BodyText"/>
      </w:pPr>
      <w:r>
        <w:t xml:space="preserve">You can also configure how many day columns to show (typically 5 for</w:t>
      </w:r>
      <w:r>
        <w:t xml:space="preserve"> </w:t>
      </w:r>
      <w:r>
        <w:t xml:space="preserve">weekdays-only or 7 for the full week) —</w:t>
      </w:r>
      <w:r>
        <w:t xml:space="preserve"> </w:t>
      </w:r>
      <w:r>
        <w:rPr>
          <w:b/>
          <w:bCs/>
        </w:rPr>
        <w:t xml:space="preserve">Scheduler settings Hours &amp;</w:t>
      </w:r>
      <w:r>
        <w:rPr>
          <w:b/>
          <w:bCs/>
        </w:rPr>
        <w:t xml:space="preserve"> </w:t>
      </w:r>
      <w:r>
        <w:rPr>
          <w:b/>
          <w:bCs/>
        </w:rPr>
        <w:t xml:space="preserve">Days Number of day columns to show in Week view</w:t>
      </w:r>
      <w:r>
        <w:t xml:space="preserve">.</w:t>
      </w:r>
    </w:p>
    <w:bookmarkEnd w:id="761"/>
    <w:bookmarkStart w:id="762" w:name="whats-the-same-in-both-views"/>
    <w:p>
      <w:pPr>
        <w:pStyle w:val="Heading6"/>
      </w:pPr>
      <w:r>
        <w:t xml:space="preserve">What’s the same in both views</w:t>
      </w:r>
    </w:p>
    <w:p>
      <w:pPr>
        <w:pStyle w:val="Compact"/>
        <w:numPr>
          <w:ilvl w:val="0"/>
          <w:numId w:val="1435"/>
        </w:numPr>
      </w:pPr>
      <w:r>
        <w:t xml:space="preserve">Click an empty cell booking dialog.</w:t>
      </w:r>
    </w:p>
    <w:p>
      <w:pPr>
        <w:pStyle w:val="Compact"/>
        <w:numPr>
          <w:ilvl w:val="0"/>
          <w:numId w:val="1435"/>
        </w:numPr>
      </w:pPr>
      <w:r>
        <w:t xml:space="preserve">Click a booked cell event info panel.</w:t>
      </w:r>
    </w:p>
    <w:p>
      <w:pPr>
        <w:pStyle w:val="Compact"/>
        <w:numPr>
          <w:ilvl w:val="0"/>
          <w:numId w:val="1435"/>
        </w:numPr>
      </w:pPr>
      <w:r>
        <w:t xml:space="preserve">Right-click a booked cell Edit, Copy, Cut, Delete.</w:t>
      </w:r>
    </w:p>
    <w:p>
      <w:pPr>
        <w:pStyle w:val="Compact"/>
        <w:numPr>
          <w:ilvl w:val="0"/>
          <w:numId w:val="1435"/>
        </w:numPr>
      </w:pPr>
      <w:r>
        <w:t xml:space="preserve">Drag a booked cell to a new time move (with conflict check).</w:t>
      </w:r>
    </w:p>
    <w:p>
      <w:pPr>
        <w:pStyle w:val="Compact"/>
        <w:numPr>
          <w:ilvl w:val="0"/>
          <w:numId w:val="1435"/>
        </w:numPr>
      </w:pPr>
      <w:r>
        <w:t xml:space="preserve">Status legend at the bottom controls visibility.</w:t>
      </w:r>
    </w:p>
    <w:bookmarkEnd w:id="762"/>
    <w:bookmarkStart w:id="764" w:name="toolbar-modes"/>
    <w:p>
      <w:pPr>
        <w:pStyle w:val="Heading6"/>
      </w:pPr>
      <w:r>
        <w:t xml:space="preserve">Toolbar modes</w:t>
      </w:r>
    </w:p>
    <w:p>
      <w:pPr>
        <w:pStyle w:val="FirstParagraph"/>
      </w:pPr>
      <w:r>
        <w:t xml:space="preserve">These three toolbar buttons change how the screen</w:t>
      </w:r>
      <w:r>
        <w:t xml:space="preserve"> </w:t>
      </w:r>
      <w:r>
        <w:rPr>
          <w:i/>
          <w:iCs/>
        </w:rPr>
        <w:t xml:space="preserve">looks</w:t>
      </w:r>
      <w:r>
        <w:t xml:space="preserve">, not what it</w:t>
      </w:r>
      <w:r>
        <w:t xml:space="preserve"> </w:t>
      </w:r>
      <w:r>
        <w:rPr>
          <w:i/>
          <w:iCs/>
        </w:rPr>
        <w:t xml:space="preserve">shows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Persists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Full-screen — hides the HMS top menu and side menu so the scheduler fills the window. Click</w:t>
            </w:r>
            <w:r>
              <w:t xml:space="preserve"> </w:t>
            </w:r>
            <w:r>
              <w:rPr>
                <w:b/>
                <w:bCs/>
              </w:rPr>
              <w:t xml:space="preserve">Exit</w:t>
            </w:r>
            <w:r>
              <w:t xml:space="preserve"> </w:t>
            </w:r>
            <w:r>
              <w:t xml:space="preserve">to come back.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 / Comfort</w:t>
            </w:r>
          </w:p>
        </w:tc>
        <w:tc>
          <w:tcPr/>
          <w:p>
            <w:pPr>
              <w:pStyle w:val="Compact"/>
            </w:pPr>
            <w:r>
              <w:t xml:space="preserve">Compact = tighter rows, more slots on screen. Comfort = roomier rows, easier to read.</w:t>
            </w:r>
          </w:p>
        </w:tc>
        <w:tc>
          <w:tcPr/>
          <w:p>
            <w:pPr>
              <w:pStyle w:val="Compact"/>
            </w:pPr>
            <w:r>
              <w:t xml:space="preserve">Yes (per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/ Light</w:t>
            </w:r>
          </w:p>
        </w:tc>
        <w:tc>
          <w:tcPr/>
          <w:p>
            <w:pPr>
              <w:pStyle w:val="Compact"/>
            </w:pPr>
            <w:r>
              <w:t xml:space="preserve">Switches the scheduler colours between light and dark themes.</w:t>
            </w:r>
          </w:p>
        </w:tc>
        <w:tc>
          <w:tcPr/>
          <w:p>
            <w:pPr>
              <w:pStyle w:val="Compact"/>
            </w:pPr>
            <w:r>
              <w:t xml:space="preserve">Yes (per user)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hyperlink r:id="rId763">
        <w:r>
          <w:rPr>
            <w:rStyle w:val="Hyperlink"/>
            <w:b/>
            <w:bCs/>
          </w:rPr>
          <w:t xml:space="preserve">Find a Patient &amp; Book</w:t>
        </w:r>
      </w:hyperlink>
      <w:r>
        <w:t xml:space="preserve">.</w:t>
      </w:r>
    </w:p>
    <w:bookmarkEnd w:id="764"/>
    <w:bookmarkStart w:id="765" w:name="find-a-patient-book"/>
    <w:p>
      <w:pPr>
        <w:pStyle w:val="Heading6"/>
      </w:pPr>
      <w:r>
        <w:t xml:space="preserve">Find a Patient &amp; Book</w:t>
      </w:r>
    </w:p>
    <w:p>
      <w:pPr>
        <w:pStyle w:val="FirstParagraph"/>
      </w:pPr>
      <w:r>
        <w:t xml:space="preserve">The fastest path from</w:t>
      </w:r>
      <w:r>
        <w:t xml:space="preserve"> </w:t>
      </w:r>
      <w:r>
        <w:t xml:space="preserve">“patient calls”</w:t>
      </w:r>
      <w:r>
        <w:t xml:space="preserve"> </w:t>
      </w:r>
      <w:r>
        <w:t xml:space="preserve">to</w:t>
      </w:r>
      <w:r>
        <w:t xml:space="preserve"> </w:t>
      </w:r>
      <w:r>
        <w:t xml:space="preserve">“appointment in the grid”</w:t>
      </w:r>
      <w:r>
        <w:t xml:space="preserve"> </w:t>
      </w:r>
      <w:r>
        <w:t xml:space="preserve">is</w:t>
      </w:r>
      <w:r>
        <w:t xml:space="preserve"> </w:t>
      </w:r>
      <w:r>
        <w:t xml:space="preserve">two clicks.</w:t>
      </w:r>
    </w:p>
    <w:bookmarkEnd w:id="765"/>
    <w:bookmarkStart w:id="766" w:name="find"/>
    <w:p>
      <w:pPr>
        <w:pStyle w:val="Heading6"/>
      </w:pPr>
      <w:r>
        <w:t xml:space="preserve">Find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in the toolbar (or press the keyboard shortcut your</w:t>
      </w:r>
      <w:r>
        <w:t xml:space="preserve"> </w:t>
      </w:r>
      <w:r>
        <w:t xml:space="preserve">admin configured). The patient picker opens with a single search box.</w:t>
      </w:r>
    </w:p>
    <w:p>
      <w:pPr>
        <w:pStyle w:val="BodyText"/>
      </w:pPr>
      <w:r>
        <w:t xml:space="preserve">Search by any of: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first, family, or partial match.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MRN</w:t>
      </w:r>
      <w:r>
        <w:t xml:space="preserve"> </w:t>
      </w:r>
      <w:r>
        <w:t xml:space="preserve">— the patient’s HMS file number (often the badge number).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Phone</w:t>
      </w:r>
      <w:r>
        <w:t xml:space="preserve"> </w:t>
      </w:r>
      <w:r>
        <w:t xml:space="preserve">— last 4 digits is usually unique enough.</w:t>
      </w:r>
    </w:p>
    <w:p>
      <w:pPr>
        <w:pStyle w:val="FirstParagraph"/>
      </w:pPr>
      <w:r>
        <w:t xml:space="preserve">The list narrows as you type. Pick the patient.</w:t>
      </w:r>
    </w:p>
    <w:bookmarkEnd w:id="766"/>
    <w:bookmarkStart w:id="767" w:name="what-if-the-patient-isnt-there"/>
    <w:p>
      <w:pPr>
        <w:pStyle w:val="Heading6"/>
      </w:pPr>
      <w:r>
        <w:t xml:space="preserve">What if the patient isn’t there?</w:t>
      </w:r>
    </w:p>
    <w:p>
      <w:pPr>
        <w:pStyle w:val="Compact"/>
        <w:numPr>
          <w:ilvl w:val="0"/>
          <w:numId w:val="1437"/>
        </w:numPr>
      </w:pPr>
      <w:r>
        <w:t xml:space="preserve">They’ve never visited the clinic book the slot as a</w:t>
      </w:r>
      <w:r>
        <w:t xml:space="preserve"> </w:t>
      </w:r>
      <w:r>
        <w:rPr>
          <w:b/>
          <w:bCs/>
        </w:rPr>
        <w:t xml:space="preserve">walk-in</w:t>
      </w:r>
      <w:r>
        <w:t xml:space="preserve"> </w:t>
      </w:r>
      <w:r>
        <w:t xml:space="preserve">(skip the picker, just click the slot — the booking dialog lets you</w:t>
      </w:r>
      <w:r>
        <w:t xml:space="preserve"> </w:t>
      </w:r>
      <w:r>
        <w:t xml:space="preserve">type the patient’s name without linking to a file). The receptionist</w:t>
      </w:r>
      <w:r>
        <w:t xml:space="preserve"> </w:t>
      </w:r>
      <w:r>
        <w:t xml:space="preserve">attaches a real file later via</w:t>
      </w:r>
      <w:r>
        <w:t xml:space="preserve"> </w:t>
      </w:r>
      <w:r>
        <w:rPr>
          <w:b/>
          <w:bCs/>
        </w:rPr>
        <w:t xml:space="preserve">Edit appointment</w:t>
      </w:r>
      <w:r>
        <w:t xml:space="preserve">.</w:t>
      </w:r>
    </w:p>
    <w:p>
      <w:pPr>
        <w:pStyle w:val="Compact"/>
        <w:numPr>
          <w:ilvl w:val="0"/>
          <w:numId w:val="1437"/>
        </w:numPr>
      </w:pPr>
      <w:r>
        <w:t xml:space="preserve">They’ve visited a different branch — clear any branch filter at the</w:t>
      </w:r>
      <w:r>
        <w:t xml:space="preserve"> </w:t>
      </w:r>
      <w:r>
        <w:t xml:space="preserve">top of the picker; the search runs across all branches.</w:t>
      </w:r>
    </w:p>
    <w:bookmarkEnd w:id="767"/>
    <w:bookmarkStart w:id="768" w:name="patient-context-shown-in-the-picker"/>
    <w:p>
      <w:pPr>
        <w:pStyle w:val="Heading6"/>
      </w:pPr>
      <w:r>
        <w:t xml:space="preserve">Patient context shown in the picker</w:t>
      </w:r>
    </w:p>
    <w:p>
      <w:pPr>
        <w:pStyle w:val="FirstParagraph"/>
      </w:pPr>
      <w:r>
        <w:t xml:space="preserve">Each row shows: name, MRN, date of birth, mobile, last visit. Special</w:t>
      </w:r>
      <w:r>
        <w:t xml:space="preserve"> </w:t>
      </w:r>
      <w:r>
        <w:t xml:space="preserve">flags appear as small icons: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VIP patient — handle gently.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</w:t>
            </w:r>
          </w:p>
        </w:tc>
        <w:tc>
          <w:tcPr/>
          <w:p>
            <w:pPr>
              <w:pStyle w:val="Compact"/>
            </w:pPr>
            <w:r>
              <w:t xml:space="preserve">Pending balance over the configured threshold — flag for the cashier before the visit.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Allergen symbol</w:t>
            </w:r>
          </w:p>
        </w:tc>
        <w:tc>
          <w:tcPr/>
          <w:p>
            <w:pPr>
              <w:pStyle w:val="Compact"/>
            </w:pPr>
            <w:r>
              <w:t xml:space="preserve">Has documented allergies — the receptionist should remind the physician.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Person-x</w:t>
            </w:r>
          </w:p>
        </w:tc>
        <w:tc>
          <w:tcPr/>
          <w:p>
            <w:pPr>
              <w:pStyle w:val="Compact"/>
            </w:pPr>
            <w:r>
              <w:t xml:space="preserve">High no-show count — consider asking for a deposit.</w:t>
            </w:r>
          </w:p>
        </w:tc>
      </w:tr>
    </w:tbl>
    <w:bookmarkEnd w:id="768"/>
    <w:bookmarkStart w:id="769" w:name="book"/>
    <w:p>
      <w:pPr>
        <w:pStyle w:val="Heading6"/>
      </w:pPr>
      <w:r>
        <w:t xml:space="preserve">Book</w:t>
      </w:r>
    </w:p>
    <w:p>
      <w:pPr>
        <w:pStyle w:val="FirstParagraph"/>
      </w:pPr>
      <w:r>
        <w:t xml:space="preserve">After picking the patient, click the empty cell you want — in the</w:t>
      </w:r>
      <w:r>
        <w:t xml:space="preserve"> </w:t>
      </w:r>
      <w:r>
        <w:t xml:space="preserve">right physician’s column at the right time. The booking dialog opens</w:t>
      </w:r>
      <w:r>
        <w:t xml:space="preserve"> </w:t>
      </w:r>
      <w:r>
        <w:t xml:space="preserve">pre-filled.</w:t>
      </w:r>
    </w:p>
    <w:p>
      <w:pPr>
        <w:pStyle w:val="BodyText"/>
      </w:pPr>
      <w:r>
        <w:t xml:space="preserve">Fill in: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From / To</w:t>
      </w:r>
      <w:r>
        <w:t xml:space="preserve"> </w:t>
      </w:r>
      <w:r>
        <w:t xml:space="preserve">— start and end time. The dialog snaps to the booking</w:t>
      </w:r>
      <w:r>
        <w:t xml:space="preserve"> </w:t>
      </w:r>
      <w:r>
        <w:t xml:space="preserve">step set in</w:t>
      </w:r>
      <w:r>
        <w:t xml:space="preserve"> </w:t>
      </w:r>
      <w:r>
        <w:rPr>
          <w:b/>
          <w:bCs/>
        </w:rPr>
        <w:t xml:space="preserve">Scheduler settings Hours &amp; Days Booking step</w:t>
      </w:r>
      <w:r>
        <w:t xml:space="preserve">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Room</w:t>
      </w:r>
      <w:r>
        <w:t xml:space="preserve"> </w:t>
      </w:r>
      <w:r>
        <w:t xml:space="preserve">— defaults to the physician’s room if one is set.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Consultation, Follow-up, Cleaning, Emergency, ….</w:t>
      </w:r>
      <w:r>
        <w:t xml:space="preserve"> </w:t>
      </w:r>
      <w:r>
        <w:t xml:space="preserve">Categories drive the appointment colour. List configured in</w:t>
      </w:r>
      <w:r>
        <w:t xml:space="preserve"> </w:t>
      </w:r>
      <w:r>
        <w:rPr>
          <w:b/>
          <w:bCs/>
        </w:rPr>
        <w:t xml:space="preserve">Scheduler settings Categories</w:t>
      </w:r>
      <w:r>
        <w:t xml:space="preserve">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Reason</w:t>
      </w:r>
      <w:r>
        <w:t xml:space="preserve"> </w:t>
      </w:r>
      <w:r>
        <w:t xml:space="preserve">— short label that appears on the appointment card.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Comment</w:t>
      </w:r>
      <w:r>
        <w:t xml:space="preserve"> </w:t>
      </w:r>
      <w:r>
        <w:t xml:space="preserve">— longer free text the physician sees in event info.</w:t>
      </w:r>
    </w:p>
    <w:p>
      <w:pPr>
        <w:pStyle w:val="FirstParagraph"/>
      </w:pPr>
      <w:r>
        <w:t xml:space="preserve">Save.</w:t>
      </w:r>
    </w:p>
    <w:bookmarkEnd w:id="769"/>
    <w:bookmarkStart w:id="771" w:name="what-you-see-after-save"/>
    <w:p>
      <w:pPr>
        <w:pStyle w:val="Heading6"/>
      </w:pPr>
      <w:r>
        <w:t xml:space="preserve">What you see after save</w:t>
      </w:r>
    </w:p>
    <w:p>
      <w:pPr>
        <w:pStyle w:val="FirstParagraph"/>
      </w:pPr>
      <w:r>
        <w:t xml:space="preserve">The cell is filled and coloured by category. Hovering shows a</w:t>
      </w:r>
      <w:r>
        <w:t xml:space="preserve"> </w:t>
      </w:r>
      <w:r>
        <w:t xml:space="preserve">tooltip; clicking shows the full</w:t>
      </w:r>
      <w:r>
        <w:t xml:space="preserve"> </w:t>
      </w:r>
      <w:r>
        <w:rPr>
          <w:b/>
          <w:bCs/>
        </w:rPr>
        <w:t xml:space="preserve">Appointment Information</w:t>
      </w:r>
      <w:r>
        <w:t xml:space="preserve"> </w:t>
      </w:r>
      <w:r>
        <w:t xml:space="preserve">panel</w:t>
      </w:r>
      <w:r>
        <w:t xml:space="preserve"> </w:t>
      </w:r>
      <w:r>
        <w:t xml:space="preserve">with allergy / balance / VIP / no-show flags. Right-click for</w:t>
      </w:r>
      <w:r>
        <w:t xml:space="preserve"> </w:t>
      </w:r>
      <w:r>
        <w:t xml:space="preserve">Edit / Copy / Cut / Delete.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770">
        <w:r>
          <w:rPr>
            <w:rStyle w:val="Hyperlink"/>
            <w:b/>
            <w:bCs/>
          </w:rPr>
          <w:t xml:space="preserve">Move, Copy, Paste</w:t>
        </w:r>
      </w:hyperlink>
      <w:r>
        <w:t xml:space="preserve">.</w:t>
      </w:r>
    </w:p>
    <w:bookmarkEnd w:id="771"/>
    <w:bookmarkStart w:id="772" w:name="move-copy-paste"/>
    <w:p>
      <w:pPr>
        <w:pStyle w:val="Heading6"/>
      </w:pPr>
      <w:r>
        <w:t xml:space="preserve">Move, Copy &amp; Paste</w:t>
      </w:r>
    </w:p>
    <w:p>
      <w:pPr>
        <w:pStyle w:val="FirstParagraph"/>
      </w:pPr>
      <w:r>
        <w:t xml:space="preserve">There are three ways to move an appointment. Pick whichever is</w:t>
      </w:r>
      <w:r>
        <w:t xml:space="preserve"> </w:t>
      </w:r>
      <w:r>
        <w:t xml:space="preserve">fastest for the situation.</w:t>
      </w:r>
    </w:p>
    <w:bookmarkEnd w:id="772"/>
    <w:bookmarkStart w:id="774" w:name="drag"/>
    <w:p>
      <w:pPr>
        <w:pStyle w:val="Heading6"/>
      </w:pPr>
      <w:r>
        <w:t xml:space="preserve">Drag</w:t>
      </w:r>
    </w:p>
    <w:p>
      <w:pPr>
        <w:pStyle w:val="FirstParagraph"/>
      </w:pPr>
      <w:r>
        <w:t xml:space="preserve">Click and hold an appointment, drag it to the new time / physician,</w:t>
      </w:r>
      <w:r>
        <w:t xml:space="preserve"> </w:t>
      </w:r>
      <w:r>
        <w:t xml:space="preserve">release. Best for</w:t>
      </w:r>
      <w:r>
        <w:t xml:space="preserve"> </w:t>
      </w:r>
      <w:r>
        <w:rPr>
          <w:b/>
          <w:bCs/>
        </w:rPr>
        <w:t xml:space="preserve">small adjustments within the same day</w:t>
      </w:r>
      <w:r>
        <w:t xml:space="preserve">.</w:t>
      </w:r>
    </w:p>
    <w:p>
      <w:pPr>
        <w:pStyle w:val="BodyText"/>
      </w:pPr>
      <w:r>
        <w:t xml:space="preserve">The drag handle snaps to the booking step (configured in</w:t>
      </w:r>
      <w:r>
        <w:t xml:space="preserve"> </w:t>
      </w:r>
      <w:r>
        <w:rPr>
          <w:b/>
          <w:bCs/>
        </w:rPr>
        <w:t xml:space="preserve">Hours &amp;</w:t>
      </w:r>
      <w:r>
        <w:rPr>
          <w:b/>
          <w:bCs/>
        </w:rPr>
        <w:t xml:space="preserve"> </w:t>
      </w:r>
      <w:r>
        <w:rPr>
          <w:b/>
          <w:bCs/>
        </w:rPr>
        <w:t xml:space="preserve">Days</w:t>
      </w:r>
      <w:r>
        <w:t xml:space="preserve">). If the drop conflicts with an existing booking, the</w:t>
      </w:r>
      <w:r>
        <w:t xml:space="preserve"> </w:t>
      </w:r>
      <w:hyperlink r:id="rId773">
        <w:r>
          <w:rPr>
            <w:rStyle w:val="Hyperlink"/>
          </w:rPr>
          <w:t xml:space="preserve">Conflict modal</w:t>
        </w:r>
      </w:hyperlink>
      <w:r>
        <w:t xml:space="preserve"> </w:t>
      </w:r>
      <w:r>
        <w:t xml:space="preserve">opens and offers Cancel, Overwrite,</w:t>
      </w:r>
      <w:r>
        <w:t xml:space="preserve"> </w:t>
      </w:r>
      <w:r>
        <w:t xml:space="preserve">or Move both.</w:t>
      </w:r>
    </w:p>
    <w:bookmarkEnd w:id="774"/>
    <w:bookmarkStart w:id="775" w:name="cut-and-paste"/>
    <w:p>
      <w:pPr>
        <w:pStyle w:val="Heading6"/>
      </w:pPr>
      <w:r>
        <w:t xml:space="preserve">Cut and paste</w:t>
      </w:r>
    </w:p>
    <w:p>
      <w:pPr>
        <w:pStyle w:val="FirstParagraph"/>
      </w:pPr>
      <w:r>
        <w:t xml:space="preserve">Right-click the appointment</w:t>
      </w:r>
      <w:r>
        <w:t xml:space="preserve"> </w:t>
      </w:r>
      <w:r>
        <w:rPr>
          <w:b/>
          <w:bCs/>
        </w:rPr>
        <w:t xml:space="preserve">Cut</w:t>
      </w:r>
      <w:r>
        <w:t xml:space="preserve">. The cell goes pale and a</w:t>
      </w:r>
      <w:r>
        <w:t xml:space="preserve"> </w:t>
      </w:r>
      <w:r>
        <w:rPr>
          <w:b/>
          <w:bCs/>
        </w:rPr>
        <w:t xml:space="preserve">clipboard banner</w:t>
      </w:r>
      <w:r>
        <w:t xml:space="preserve"> </w:t>
      </w:r>
      <w:r>
        <w:t xml:space="preserve">appears at the top of the screen reminding you</w:t>
      </w:r>
      <w:r>
        <w:t xml:space="preserve"> </w:t>
      </w:r>
      <w:r>
        <w:t xml:space="preserve">that an appointment is</w:t>
      </w:r>
      <w:r>
        <w:t xml:space="preserve"> </w:t>
      </w:r>
      <w:r>
        <w:t xml:space="preserve">“in hand”</w:t>
      </w:r>
      <w:r>
        <w:t xml:space="preserve">. Click the new cell — the appointment</w:t>
      </w:r>
      <w:r>
        <w:t xml:space="preserve"> </w:t>
      </w:r>
      <w:r>
        <w:t xml:space="preserve">is removed from the old slot and dropped into the new one.</w:t>
      </w:r>
    </w:p>
    <w:p>
      <w:pPr>
        <w:pStyle w:val="BodyText"/>
      </w:pPr>
      <w:r>
        <w:t xml:space="preserve">Use this when the new slot is on</w:t>
      </w:r>
      <w:r>
        <w:t xml:space="preserve"> </w:t>
      </w:r>
      <w:r>
        <w:rPr>
          <w:b/>
          <w:bCs/>
        </w:rPr>
        <w:t xml:space="preserve">another day or far across the</w:t>
      </w:r>
      <w:r>
        <w:rPr>
          <w:b/>
          <w:bCs/>
        </w:rP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— easier than a long drag.</w:t>
      </w:r>
    </w:p>
    <w:bookmarkEnd w:id="775"/>
    <w:bookmarkStart w:id="776" w:name="copy-and-paste"/>
    <w:p>
      <w:pPr>
        <w:pStyle w:val="Heading6"/>
      </w:pPr>
      <w:r>
        <w:t xml:space="preserve">Copy and paste</w:t>
      </w:r>
    </w:p>
    <w:p>
      <w:pPr>
        <w:pStyle w:val="FirstParagraph"/>
      </w:pPr>
      <w:r>
        <w:t xml:space="preserve">Right-click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instead of Cut. Now every cell you click</w:t>
      </w:r>
      <w:r>
        <w:t xml:space="preserve"> </w:t>
      </w:r>
      <w:r>
        <w:t xml:space="preserve">pastes a copy of the patient and the appointment template until you</w:t>
      </w:r>
      <w:r>
        <w:t xml:space="preserve"> </w:t>
      </w:r>
      <w:r>
        <w:t xml:space="preserve">press Escape or right-click</w:t>
      </w:r>
      <w:r>
        <w:t xml:space="preserve"> </w:t>
      </w:r>
      <w:r>
        <w:rPr>
          <w:b/>
          <w:bCs/>
        </w:rPr>
        <w:t xml:space="preserve">Clear clipboard</w:t>
      </w:r>
      <w:r>
        <w:t xml:space="preserve">.</w:t>
      </w:r>
    </w:p>
    <w:p>
      <w:pPr>
        <w:pStyle w:val="BodyText"/>
      </w:pPr>
      <w:r>
        <w:t xml:space="preserve">Use this when you need to book</w:t>
      </w:r>
      <w:r>
        <w:t xml:space="preserve"> </w:t>
      </w:r>
      <w:r>
        <w:rPr>
          <w:b/>
          <w:bCs/>
        </w:rPr>
        <w:t xml:space="preserve">several follow-up sessions</w:t>
      </w:r>
      <w:r>
        <w:t xml:space="preserve"> </w:t>
      </w:r>
      <w:r>
        <w:t xml:space="preserve">for the</w:t>
      </w:r>
      <w:r>
        <w:t xml:space="preserve"> </w:t>
      </w:r>
      <w:r>
        <w:t xml:space="preserve">same patient in one go.</w:t>
      </w:r>
    </w:p>
    <w:bookmarkEnd w:id="776"/>
    <w:bookmarkStart w:id="778" w:name="drag-a-physicians-day"/>
    <w:p>
      <w:pPr>
        <w:pStyle w:val="Heading6"/>
      </w:pPr>
      <w:r>
        <w:t xml:space="preserve">Drag a physician’s day</w:t>
      </w:r>
    </w:p>
    <w:p>
      <w:pPr>
        <w:pStyle w:val="FirstParagraph"/>
      </w:pPr>
      <w:r>
        <w:t xml:space="preserve">To move every appointment for one physician at once, use the</w:t>
      </w:r>
      <w:r>
        <w:t xml:space="preserve"> </w:t>
      </w:r>
      <w:hyperlink r:id="rId777">
        <w:r>
          <w:rPr>
            <w:rStyle w:val="Hyperlink"/>
          </w:rPr>
          <w:t xml:space="preserve">Bulk reschedule</w:t>
        </w:r>
      </w:hyperlink>
      <w:r>
        <w:t xml:space="preserve"> </w:t>
      </w:r>
      <w:r>
        <w:t xml:space="preserve">toolbar button. It is faster</w:t>
      </w:r>
      <w:r>
        <w:t xml:space="preserve"> </w:t>
      </w:r>
      <w:r>
        <w:t xml:space="preserve">and safer than dragging dozens of cells.</w:t>
      </w:r>
    </w:p>
    <w:bookmarkEnd w:id="778"/>
    <w:bookmarkStart w:id="779" w:name="cancel-a-paste"/>
    <w:p>
      <w:pPr>
        <w:pStyle w:val="Heading6"/>
      </w:pPr>
      <w:r>
        <w:t xml:space="preserve">Cancel a paste</w:t>
      </w:r>
    </w:p>
    <w:p>
      <w:pPr>
        <w:pStyle w:val="Compact"/>
        <w:numPr>
          <w:ilvl w:val="0"/>
          <w:numId w:val="143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Escape</w:t>
      </w:r>
      <w:r>
        <w:t xml:space="preserve">, or</w:t>
      </w:r>
    </w:p>
    <w:p>
      <w:pPr>
        <w:pStyle w:val="Compact"/>
        <w:numPr>
          <w:ilvl w:val="0"/>
          <w:numId w:val="143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on the clipboard banner, or</w:t>
      </w:r>
    </w:p>
    <w:p>
      <w:pPr>
        <w:pStyle w:val="Compact"/>
        <w:numPr>
          <w:ilvl w:val="0"/>
          <w:numId w:val="1439"/>
        </w:numPr>
      </w:pPr>
      <w:r>
        <w:t xml:space="preserve">Right-click anywhere</w:t>
      </w:r>
      <w:r>
        <w:t xml:space="preserve"> </w:t>
      </w:r>
      <w:r>
        <w:rPr>
          <w:b/>
          <w:bCs/>
        </w:rPr>
        <w:t xml:space="preserve">Clear clipboard</w:t>
      </w:r>
      <w:r>
        <w:t xml:space="preserve">.</w:t>
      </w:r>
    </w:p>
    <w:p>
      <w:pPr>
        <w:pStyle w:val="FirstParagraph"/>
      </w:pPr>
      <w:r>
        <w:t xml:space="preserve">The original (for Cut) is restored if you cancel before pasting.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773">
        <w:r>
          <w:rPr>
            <w:rStyle w:val="Hyperlink"/>
            <w:b/>
            <w:bCs/>
          </w:rPr>
          <w:t xml:space="preserve">Conflicts</w:t>
        </w:r>
      </w:hyperlink>
      <w:r>
        <w:t xml:space="preserve">.</w:t>
      </w:r>
    </w:p>
    <w:bookmarkEnd w:id="779"/>
    <w:bookmarkStart w:id="780" w:name="conflicts"/>
    <w:p>
      <w:pPr>
        <w:pStyle w:val="Heading6"/>
      </w:pPr>
      <w:r>
        <w:t xml:space="preserve">Conflicts</w:t>
      </w:r>
    </w:p>
    <w:p>
      <w:pPr>
        <w:pStyle w:val="FirstParagraph"/>
      </w:pPr>
      <w:r>
        <w:t xml:space="preserve">When you drop an appointment onto a time that already has bookings, the</w:t>
      </w:r>
      <w:r>
        <w:t xml:space="preserve"> </w:t>
      </w:r>
      <w:r>
        <w:t xml:space="preserve">scheduler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overwrite — the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dialog</w:t>
      </w:r>
      <w:r>
        <w:t xml:space="preserve"> </w:t>
      </w:r>
      <w:r>
        <w:t xml:space="preserve">opens and shows you exactly what would clash.</w:t>
      </w:r>
    </w:p>
    <w:bookmarkEnd w:id="780"/>
    <w:bookmarkStart w:id="781" w:name="what-the-dialog-shows"/>
    <w:p>
      <w:pPr>
        <w:pStyle w:val="Heading6"/>
      </w:pPr>
      <w:r>
        <w:t xml:space="preserve">What the dialog shows</w:t>
      </w:r>
    </w:p>
    <w:p>
      <w:pPr>
        <w:pStyle w:val="FirstParagraph"/>
      </w:pPr>
      <w:r>
        <w:t xml:space="preserve">A card for each conflicting appointment, with:</w:t>
      </w:r>
    </w:p>
    <w:p>
      <w:pPr>
        <w:pStyle w:val="Compact"/>
        <w:numPr>
          <w:ilvl w:val="0"/>
          <w:numId w:val="1440"/>
        </w:numPr>
      </w:pPr>
      <w:r>
        <w:t xml:space="preserve">Patient name + MRN</w:t>
      </w:r>
    </w:p>
    <w:p>
      <w:pPr>
        <w:pStyle w:val="Compact"/>
        <w:numPr>
          <w:ilvl w:val="0"/>
          <w:numId w:val="1440"/>
        </w:numPr>
      </w:pPr>
      <w:r>
        <w:t xml:space="preserve">Time (from – to)</w:t>
      </w:r>
    </w:p>
    <w:p>
      <w:pPr>
        <w:pStyle w:val="Compact"/>
        <w:numPr>
          <w:ilvl w:val="0"/>
          <w:numId w:val="1440"/>
        </w:numPr>
      </w:pPr>
      <w:r>
        <w:t xml:space="preserve">Physician</w:t>
      </w:r>
    </w:p>
    <w:p>
      <w:pPr>
        <w:pStyle w:val="Compact"/>
        <w:numPr>
          <w:ilvl w:val="0"/>
          <w:numId w:val="1440"/>
        </w:numPr>
      </w:pPr>
      <w:r>
        <w:t xml:space="preserve">Room</w:t>
      </w:r>
    </w:p>
    <w:p>
      <w:pPr>
        <w:pStyle w:val="Compact"/>
        <w:numPr>
          <w:ilvl w:val="0"/>
          <w:numId w:val="1440"/>
        </w:numPr>
      </w:pPr>
      <w:r>
        <w:t xml:space="preserve">Status</w:t>
      </w:r>
    </w:p>
    <w:p>
      <w:pPr>
        <w:pStyle w:val="Compact"/>
        <w:numPr>
          <w:ilvl w:val="0"/>
          <w:numId w:val="1440"/>
        </w:numPr>
      </w:pPr>
      <w:r>
        <w:t xml:space="preserve">Reason</w:t>
      </w:r>
    </w:p>
    <w:p>
      <w:pPr>
        <w:pStyle w:val="FirstParagraph"/>
      </w:pPr>
      <w:r>
        <w:t xml:space="preserve">The card at the top is the appointment</w:t>
      </w:r>
      <w:r>
        <w:t xml:space="preserve"> </w:t>
      </w:r>
      <w:r>
        <w:rPr>
          <w:b/>
          <w:bCs/>
        </w:rPr>
        <w:t xml:space="preserve">you are placing</w:t>
      </w:r>
      <w:r>
        <w:t xml:space="preserve">. The cards</w:t>
      </w:r>
      <w:r>
        <w:t xml:space="preserve"> </w:t>
      </w:r>
      <w:r>
        <w:t xml:space="preserve">below are what is already in those slots.</w:t>
      </w:r>
    </w:p>
    <w:bookmarkEnd w:id="781"/>
    <w:bookmarkStart w:id="782" w:name="your-choices"/>
    <w:p>
      <w:pPr>
        <w:pStyle w:val="Heading6"/>
      </w:pPr>
      <w:r>
        <w:t xml:space="preserve">Your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Closes the dialog. Nothing changes. The clipboard is preserved if you cut.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Overwrite</w:t>
            </w:r>
          </w:p>
        </w:tc>
        <w:tc>
          <w:tcPr/>
          <w:p>
            <w:pPr>
              <w:pStyle w:val="Compact"/>
            </w:pPr>
            <w:r>
              <w:t xml:space="preserve">Deletes the conflicting appointments and places yours. Use sparingly — those patients are now unbooked.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both</w:t>
            </w:r>
            <w:r>
              <w:t xml:space="preserve"> </w:t>
            </w:r>
            <w:r>
              <w:rPr>
                <w:i/>
                <w:iCs/>
              </w:rPr>
              <w:t xml:space="preserve">(when possible)</w:t>
            </w:r>
          </w:p>
        </w:tc>
        <w:tc>
          <w:tcPr/>
          <w:p>
            <w:pPr>
              <w:pStyle w:val="Compact"/>
            </w:pPr>
            <w:r>
              <w:t xml:space="preserve">Puts yours in and bumps the conflicting one(s) to the next free slot.</w:t>
            </w:r>
          </w:p>
        </w:tc>
      </w:tr>
    </w:tbl>
    <w:bookmarkEnd w:id="782"/>
    <w:bookmarkStart w:id="783" w:name="bulk-paste-conflicts"/>
    <w:p>
      <w:pPr>
        <w:pStyle w:val="Heading6"/>
      </w:pPr>
      <w:r>
        <w:t xml:space="preserve">Bulk paste conflicts</w:t>
      </w:r>
    </w:p>
    <w:p>
      <w:pPr>
        <w:pStyle w:val="FirstParagraph"/>
      </w:pPr>
      <w:r>
        <w:t xml:space="preserve">If you paste several appointments in a row and one of them conflicts,</w:t>
      </w:r>
      <w:r>
        <w:t xml:space="preserve"> </w:t>
      </w:r>
      <w:r>
        <w:t xml:space="preserve">the dialog shows that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conflict. Resolve it and the paste</w:t>
      </w:r>
      <w:r>
        <w:t xml:space="preserve"> </w:t>
      </w:r>
      <w:r>
        <w:t xml:space="preserve">continues automatically.</w:t>
      </w:r>
    </w:p>
    <w:bookmarkEnd w:id="783"/>
    <w:bookmarkStart w:id="784" w:name="X857bf8f4188bdf088dcbfb6df1f7a1623c950a8"/>
    <w:p>
      <w:pPr>
        <w:pStyle w:val="Heading6"/>
      </w:pPr>
      <w:r>
        <w:t xml:space="preserve">Why the dialog appears even when slots</w:t>
      </w:r>
      <w:r>
        <w:t xml:space="preserve"> </w:t>
      </w:r>
      <w:r>
        <w:t xml:space="preserve">“look”</w:t>
      </w:r>
      <w:r>
        <w:t xml:space="preserve"> </w:t>
      </w:r>
      <w:r>
        <w:t xml:space="preserve">free</w:t>
      </w:r>
    </w:p>
    <w:p>
      <w:pPr>
        <w:pStyle w:val="Compact"/>
        <w:numPr>
          <w:ilvl w:val="0"/>
          <w:numId w:val="1441"/>
        </w:numPr>
      </w:pPr>
      <w:r>
        <w:t xml:space="preserve">The slot might be a</w:t>
      </w:r>
      <w:r>
        <w:t xml:space="preserve"> </w:t>
      </w:r>
      <w:r>
        <w:rPr>
          <w:b/>
          <w:bCs/>
        </w:rPr>
        <w:t xml:space="preserve">break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blocked time</w:t>
      </w:r>
      <w:r>
        <w:t xml:space="preserve"> </w:t>
      </w:r>
      <w:r>
        <w:t xml:space="preserve">the physician</w:t>
      </w:r>
      <w:r>
        <w:t xml:space="preserve"> </w:t>
      </w:r>
      <w:r>
        <w:t xml:space="preserve">configured.</w:t>
      </w:r>
    </w:p>
    <w:p>
      <w:pPr>
        <w:pStyle w:val="Compact"/>
        <w:numPr>
          <w:ilvl w:val="0"/>
          <w:numId w:val="1441"/>
        </w:numPr>
      </w:pPr>
      <w:r>
        <w:t xml:space="preserve">The slot might be inside a</w:t>
      </w:r>
      <w:r>
        <w:t xml:space="preserve"> </w:t>
      </w:r>
      <w:r>
        <w:rPr>
          <w:b/>
          <w:bCs/>
        </w:rPr>
        <w:t xml:space="preserve">holiday</w:t>
      </w:r>
      <w:r>
        <w:t xml:space="preserve">.</w:t>
      </w:r>
    </w:p>
    <w:p>
      <w:pPr>
        <w:pStyle w:val="Compact"/>
        <w:numPr>
          <w:ilvl w:val="0"/>
          <w:numId w:val="1441"/>
        </w:numPr>
      </w:pPr>
      <w:r>
        <w:t xml:space="preserve">Another receptionist might have booked it 5 seconds before you (the</w:t>
      </w:r>
      <w:r>
        <w:t xml:space="preserve"> </w:t>
      </w:r>
      <w:r>
        <w:t xml:space="preserve">scheduler refreshes on every action).</w:t>
      </w:r>
    </w:p>
    <w:p>
      <w:pPr>
        <w:pStyle w:val="FirstParagraph"/>
      </w:pPr>
      <w:r>
        <w:t xml:space="preserve">In all three cases the conflict dialog tells you exactly which kind of</w:t>
      </w:r>
      <w:r>
        <w:t xml:space="preserve"> </w:t>
      </w:r>
      <w:r>
        <w:t xml:space="preserve">conflict it is.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777">
        <w:r>
          <w:rPr>
            <w:rStyle w:val="Hyperlink"/>
            <w:b/>
            <w:bCs/>
          </w:rPr>
          <w:t xml:space="preserve">Bulk reschedule</w:t>
        </w:r>
      </w:hyperlink>
      <w:r>
        <w:t xml:space="preserve">.</w:t>
      </w:r>
    </w:p>
    <w:bookmarkEnd w:id="784"/>
    <w:bookmarkStart w:id="785" w:name="bulk-reschedule"/>
    <w:p>
      <w:pPr>
        <w:pStyle w:val="Heading6"/>
      </w:pPr>
      <w:r>
        <w:t xml:space="preserve">Bulk Reschedule</w:t>
      </w:r>
    </w:p>
    <w:p>
      <w:pPr>
        <w:pStyle w:val="FirstParagraph"/>
      </w:pPr>
      <w:r>
        <w:t xml:space="preserve">When a physician runs late, gets called away, or wants to flip rooms,</w:t>
      </w:r>
      <w:r>
        <w:t xml:space="preserve"> </w:t>
      </w:r>
      <w:r>
        <w:t xml:space="preserve">moving the day’s appointments one by one is painful.</w:t>
      </w:r>
      <w:r>
        <w:t xml:space="preserve"> </w:t>
      </w:r>
      <w:r>
        <w:rPr>
          <w:b/>
          <w:bCs/>
        </w:rPr>
        <w:t xml:space="preserve">Bulk</w:t>
      </w:r>
      <w:r>
        <w:rPr>
          <w:b/>
          <w:bCs/>
        </w:rPr>
        <w:t xml:space="preserve"> </w:t>
      </w:r>
      <w:r>
        <w:rPr>
          <w:b/>
          <w:bCs/>
        </w:rPr>
        <w:t xml:space="preserve">reschedule</w:t>
      </w:r>
      <w:r>
        <w:t xml:space="preserve"> </w:t>
      </w:r>
      <w:r>
        <w:t xml:space="preserve">does it in one operation.</w:t>
      </w:r>
    </w:p>
    <w:bookmarkEnd w:id="785"/>
    <w:bookmarkStart w:id="786" w:name="open-2"/>
    <w:p>
      <w:pPr>
        <w:pStyle w:val="Heading6"/>
      </w:pPr>
      <w:r>
        <w:t xml:space="preserve">Open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Bulk</w:t>
      </w:r>
      <w:r>
        <w:t xml:space="preserve"> </w:t>
      </w:r>
      <w:r>
        <w:t xml:space="preserve">in the toolbar.</w:t>
      </w:r>
    </w:p>
    <w:bookmarkEnd w:id="786"/>
    <w:bookmarkStart w:id="787" w:name="what-you-choose"/>
    <w:p>
      <w:pPr>
        <w:pStyle w:val="Heading6"/>
      </w:pPr>
      <w:r>
        <w:t xml:space="preserve">What you choose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 physician</w:t>
            </w:r>
          </w:p>
        </w:tc>
        <w:tc>
          <w:tcPr/>
          <w:p>
            <w:pPr>
              <w:pStyle w:val="Compact"/>
            </w:pPr>
            <w:r>
              <w:t xml:space="preserve">Whose appointments to move.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date</w:t>
            </w:r>
          </w:p>
        </w:tc>
        <w:tc>
          <w:tcPr/>
          <w:p>
            <w:pPr>
              <w:pStyle w:val="Compact"/>
            </w:pPr>
            <w:r>
              <w:t xml:space="preserve">Which day’s appointments to consider.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to physician</w:t>
            </w:r>
          </w:p>
        </w:tc>
        <w:tc>
          <w:tcPr/>
          <w:p>
            <w:pPr>
              <w:pStyle w:val="Compact"/>
            </w:pPr>
            <w:r>
              <w:t xml:space="preserve">(Optional) The other physician to take the patients. Leave blank to keep the same physician.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by</w:t>
            </w:r>
          </w:p>
        </w:tc>
        <w:tc>
          <w:tcPr/>
          <w:p>
            <w:pPr>
              <w:pStyle w:val="Compact"/>
            </w:pPr>
            <w:r>
              <w:t xml:space="preserve">Minutes to shift each appointment forward (positive) or back (negative). E.g.</w:t>
            </w:r>
            <w:r>
              <w:t xml:space="preserve"> </w:t>
            </w:r>
            <w:r>
              <w:rPr>
                <w:rStyle w:val="VerbatimChar"/>
              </w:rPr>
              <w:t xml:space="preserve">+30</w:t>
            </w:r>
            <w:r>
              <w:t xml:space="preserve"> </w:t>
            </w:r>
            <w:r>
              <w:t xml:space="preserve">pushes the whole day half an hour later.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to date</w:t>
            </w:r>
          </w:p>
        </w:tc>
        <w:tc>
          <w:tcPr/>
          <w:p>
            <w:pPr>
              <w:pStyle w:val="Compact"/>
            </w:pPr>
            <w:r>
              <w:t xml:space="preserve">(Optional) Move the day’s appointments to a different date entirely.</w:t>
            </w:r>
          </w:p>
        </w:tc>
      </w:tr>
    </w:tbl>
    <w:bookmarkEnd w:id="787"/>
    <w:bookmarkStart w:id="788" w:name="run-1"/>
    <w:p>
      <w:pPr>
        <w:pStyle w:val="Heading6"/>
      </w:pPr>
      <w:r>
        <w:t xml:space="preserve">Run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 The scheduler:</w:t>
      </w:r>
    </w:p>
    <w:p>
      <w:pPr>
        <w:pStyle w:val="Compact"/>
        <w:numPr>
          <w:ilvl w:val="0"/>
          <w:numId w:val="1442"/>
        </w:numPr>
      </w:pPr>
      <w:r>
        <w:t xml:space="preserve">Validates each move against breaks, holidays, and existing</w:t>
      </w:r>
      <w:r>
        <w:t xml:space="preserve"> </w:t>
      </w:r>
      <w:r>
        <w:t xml:space="preserve">appointments.</w:t>
      </w:r>
    </w:p>
    <w:p>
      <w:pPr>
        <w:pStyle w:val="Compact"/>
        <w:numPr>
          <w:ilvl w:val="0"/>
          <w:numId w:val="1442"/>
        </w:numPr>
      </w:pPr>
      <w:r>
        <w:t xml:space="preserve">If any of the moves would conflict, opens the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dialog</w:t>
      </w:r>
      <w:r>
        <w:t xml:space="preserve"> </w:t>
      </w:r>
      <w:r>
        <w:t xml:space="preserve">listing every clash. You can cancel, overwrite, or skip per row.</w:t>
      </w:r>
    </w:p>
    <w:p>
      <w:pPr>
        <w:pStyle w:val="Compact"/>
        <w:numPr>
          <w:ilvl w:val="0"/>
          <w:numId w:val="1442"/>
        </w:numPr>
      </w:pPr>
      <w:r>
        <w:t xml:space="preserve">Applies the rest atomically — either every appointment moves or</w:t>
      </w:r>
      <w:r>
        <w:t xml:space="preserve"> </w:t>
      </w:r>
      <w:r>
        <w:t xml:space="preserve">none of them do.</w:t>
      </w:r>
    </w:p>
    <w:bookmarkEnd w:id="788"/>
    <w:bookmarkStart w:id="789" w:name="use-cases-5"/>
    <w:p>
      <w:pPr>
        <w:pStyle w:val="Heading6"/>
      </w:pPr>
      <w:r>
        <w:t xml:space="preserve">Use cases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Doctor is 30 minutes late</w:t>
      </w:r>
      <w:r>
        <w:t xml:space="preserve"> </w:t>
      </w:r>
      <w:r>
        <w:t xml:space="preserve">Shift by</w:t>
      </w:r>
      <w:r>
        <w:t xml:space="preserve"> </w:t>
      </w:r>
      <w:r>
        <w:rPr>
          <w:rStyle w:val="VerbatimChar"/>
        </w:rPr>
        <w:t xml:space="preserve">+30</w:t>
      </w:r>
      <w:r>
        <w:t xml:space="preserve">.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Doctor swapping rooms with a colleague</w:t>
      </w:r>
      <w:r>
        <w:t xml:space="preserve"> </w:t>
      </w:r>
      <w:r>
        <w:t xml:space="preserve">set</w:t>
      </w:r>
      <w:r>
        <w:t xml:space="preserve"> </w:t>
      </w:r>
      <w:r>
        <w:rPr>
          <w:i/>
          <w:iCs/>
        </w:rPr>
        <w:t xml:space="preserve">Move to physician</w:t>
      </w:r>
      <w:r>
        <w:t xml:space="preserve"> </w:t>
      </w:r>
      <w:r>
        <w:t xml:space="preserve">to the other physician. The day moves columns.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Public holiday declared on short notice</w:t>
      </w:r>
      <w:r>
        <w:t xml:space="preserve"> </w:t>
      </w:r>
      <w:r>
        <w:t xml:space="preserve">Shift to date = next</w:t>
      </w:r>
      <w:r>
        <w:t xml:space="preserve"> </w:t>
      </w:r>
      <w:r>
        <w:t xml:space="preserve">open day. Patients are notified by the standard reminder flow.</w:t>
      </w:r>
    </w:p>
    <w:bookmarkEnd w:id="789"/>
    <w:bookmarkStart w:id="791" w:name="tip"/>
    <w:p>
      <w:pPr>
        <w:pStyle w:val="Heading6"/>
      </w:pPr>
      <w:r>
        <w:t xml:space="preserve">Tip</w:t>
      </w:r>
    </w:p>
    <w:p>
      <w:pPr>
        <w:pStyle w:val="FirstParagraph"/>
      </w:pPr>
      <w:r>
        <w:t xml:space="preserve">Bulk reschedule respects the</w:t>
      </w:r>
      <w:r>
        <w:t xml:space="preserve"> </w:t>
      </w:r>
      <w:r>
        <w:rPr>
          <w:b/>
          <w:bCs/>
        </w:rPr>
        <w:t xml:space="preserve">status filter</w:t>
      </w:r>
      <w:r>
        <w:t xml:space="preserve"> </w:t>
      </w:r>
      <w:r>
        <w:t xml:space="preserve">at the bottom of the</w:t>
      </w:r>
      <w:r>
        <w:t xml:space="preserve"> </w:t>
      </w:r>
      <w:r>
        <w:t xml:space="preserve">grid — hide</w:t>
      </w:r>
      <w:r>
        <w:t xml:space="preserve"> </w:t>
      </w:r>
      <w:r>
        <w:rPr>
          <w:i/>
          <w:iCs/>
        </w:rPr>
        <w:t xml:space="preserve">Cancelled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No-show</w:t>
      </w:r>
      <w:r>
        <w:t xml:space="preserve"> </w:t>
      </w:r>
      <w:r>
        <w:t xml:space="preserve">statuses first if you only want</w:t>
      </w:r>
      <w:r>
        <w:t xml:space="preserve"> </w:t>
      </w:r>
      <w:r>
        <w:t xml:space="preserve">to move appointments that are still live.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790">
        <w:r>
          <w:rPr>
            <w:rStyle w:val="Hyperlink"/>
            <w:b/>
            <w:bCs/>
          </w:rPr>
          <w:t xml:space="preserve">Block Time</w:t>
        </w:r>
      </w:hyperlink>
      <w:r>
        <w:t xml:space="preserve">.</w:t>
      </w:r>
    </w:p>
    <w:bookmarkEnd w:id="791"/>
    <w:bookmarkStart w:id="792" w:name="block-time"/>
    <w:p>
      <w:pPr>
        <w:pStyle w:val="Heading6"/>
      </w:pPr>
      <w:r>
        <w:t xml:space="preserve">Block Time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is a stretch of time on a physician’s calendar that is</w:t>
      </w:r>
      <w:r>
        <w:t xml:space="preserve"> </w:t>
      </w:r>
      <w:r>
        <w:rPr>
          <w:b/>
          <w:bCs/>
        </w:rPr>
        <w:t xml:space="preserve">not bookable</w:t>
      </w:r>
      <w:r>
        <w:t xml:space="preserve"> </w:t>
      </w:r>
      <w:r>
        <w:t xml:space="preserve">— meetings, theatre, surgery slots, training,</w:t>
      </w:r>
      <w:r>
        <w:t xml:space="preserve"> </w:t>
      </w:r>
      <w:r>
        <w:t xml:space="preserve">leave-of-absence. They show as striped grey bands on the grid and the</w:t>
      </w:r>
      <w:r>
        <w:t xml:space="preserve"> </w:t>
      </w:r>
      <w:r>
        <w:t xml:space="preserve">booking dialog refuses to place a patient inside them.</w:t>
      </w:r>
    </w:p>
    <w:bookmarkEnd w:id="792"/>
    <w:bookmarkStart w:id="793" w:name="add-a-block"/>
    <w:p>
      <w:pPr>
        <w:pStyle w:val="Heading6"/>
      </w:pPr>
      <w:r>
        <w:t xml:space="preserve">Add a block</w:t>
      </w:r>
    </w:p>
    <w:p>
      <w:pPr>
        <w:pStyle w:val="FirstParagraph"/>
      </w:pPr>
      <w:r>
        <w:t xml:space="preserve">Right-click an empty cell</w:t>
      </w:r>
      <w:r>
        <w:t xml:space="preserve"> </w:t>
      </w:r>
      <w:r>
        <w:rPr>
          <w:b/>
          <w:bCs/>
        </w:rPr>
        <w:t xml:space="preserve">Block this time</w:t>
      </w:r>
      <w:r>
        <w:t xml:space="preserve"> </w:t>
      </w:r>
      <w:r>
        <w:t xml:space="preserve">(or open the Block</w:t>
      </w:r>
      <w:r>
        <w:t xml:space="preserve"> </w:t>
      </w:r>
      <w:r>
        <w:t xml:space="preserve">dialog from the kebab menu</w:t>
      </w:r>
      <w:r>
        <w:t xml:space="preserve"> </w:t>
      </w:r>
      <w:r>
        <w:rPr>
          <w:b/>
          <w:bCs/>
        </w:rPr>
        <w:t xml:space="preserve">Breaks</w:t>
      </w:r>
      <w:r>
        <w:t xml:space="preserve">).</w:t>
      </w:r>
    </w:p>
    <w:p>
      <w:pPr>
        <w:pStyle w:val="BodyText"/>
      </w:pPr>
      <w:r>
        <w:t xml:space="preserve">Fill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Physician</w:t>
            </w:r>
          </w:p>
        </w:tc>
        <w:tc>
          <w:tcPr/>
          <w:p>
            <w:pPr>
              <w:pStyle w:val="Compact"/>
            </w:pPr>
            <w:r>
              <w:t xml:space="preserve">Whose calendar the block applies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(Optional) Block only one room — leave blank to block all rooms.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from / Date to</w:t>
            </w:r>
          </w:p>
        </w:tc>
        <w:tc>
          <w:tcPr/>
          <w:p>
            <w:pPr>
              <w:pStyle w:val="Compact"/>
            </w:pPr>
            <w:r>
              <w:t xml:space="preserve">The block’s date range (use the same date in both for a single-day block).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from / Time to</w:t>
            </w:r>
          </w:p>
        </w:tc>
        <w:tc>
          <w:tcPr/>
          <w:p>
            <w:pPr>
              <w:pStyle w:val="Compact"/>
            </w:pPr>
            <w:r>
              <w:t xml:space="preserve">The hours within each day that are blocked.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Free text shown in the cell tooltip — e.g. </w:t>
            </w:r>
            <w:r>
              <w:rPr>
                <w:i/>
                <w:iCs/>
              </w:rPr>
              <w:t xml:space="preserve">Theatre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Conference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Save. The block appears immediately as a grey striped band.</w:t>
      </w:r>
    </w:p>
    <w:bookmarkEnd w:id="793"/>
    <w:bookmarkStart w:id="794" w:name="edit-remove-a-block"/>
    <w:p>
      <w:pPr>
        <w:pStyle w:val="Heading6"/>
      </w:pPr>
      <w:r>
        <w:t xml:space="preserve">Edit / Remove a block</w:t>
      </w:r>
    </w:p>
    <w:p>
      <w:pPr>
        <w:pStyle w:val="FirstParagraph"/>
      </w:pPr>
      <w:r>
        <w:t xml:space="preserve">Open the kebab menu</w:t>
      </w:r>
      <w:r>
        <w:t xml:space="preserve"> </w:t>
      </w:r>
      <w:r>
        <w:rPr>
          <w:b/>
          <w:bCs/>
        </w:rPr>
        <w:t xml:space="preserve">Breaks</w:t>
      </w:r>
      <w:r>
        <w:t xml:space="preserve">. Every block is listed with Edit and</w:t>
      </w:r>
      <w:r>
        <w:t xml:space="preserve"> </w:t>
      </w:r>
      <w:r>
        <w:t xml:space="preserve">Remove links. Editing reopens the same dialog; removing deletes the</w:t>
      </w:r>
      <w:r>
        <w:t xml:space="preserve"> </w:t>
      </w:r>
      <w:r>
        <w:t xml:space="preserve">block (existing appointments inside the same hours are not touched —</w:t>
      </w:r>
      <w:r>
        <w:t xml:space="preserve"> </w:t>
      </w:r>
      <w:r>
        <w:t xml:space="preserve">just no longer striped).</w:t>
      </w:r>
    </w:p>
    <w:bookmarkEnd w:id="794"/>
    <w:bookmarkStart w:id="795" w:name="recurring-blocks"/>
    <w:p>
      <w:pPr>
        <w:pStyle w:val="Heading6"/>
      </w:pPr>
      <w:r>
        <w:t xml:space="preserve">Recurring blocks</w:t>
      </w:r>
    </w:p>
    <w:p>
      <w:pPr>
        <w:pStyle w:val="FirstParagraph"/>
      </w:pPr>
      <w:r>
        <w:t xml:space="preserve">For weekly recurring blocks (e.g. </w:t>
      </w:r>
      <w:r>
        <w:rPr>
          <w:i/>
          <w:iCs/>
        </w:rPr>
        <w:t xml:space="preserve">every Wednesday 14:00 – 16:00:</w:t>
      </w:r>
      <w:r>
        <w:rPr>
          <w:i/>
          <w:iCs/>
        </w:rPr>
        <w:t xml:space="preserve"> </w:t>
      </w:r>
      <w:r>
        <w:rPr>
          <w:i/>
          <w:iCs/>
        </w:rPr>
        <w:t xml:space="preserve">team meeting</w:t>
      </w:r>
      <w:r>
        <w:t xml:space="preserve">):</w:t>
      </w:r>
    </w:p>
    <w:p>
      <w:pPr>
        <w:pStyle w:val="Compact"/>
        <w:numPr>
          <w:ilvl w:val="0"/>
          <w:numId w:val="1444"/>
        </w:numPr>
      </w:pPr>
      <w:r>
        <w:t xml:space="preserve">Set Date from to the first Wednesday and Date to to a long horizon</w:t>
      </w:r>
      <w:r>
        <w:t xml:space="preserve"> </w:t>
      </w:r>
      <w:r>
        <w:t xml:space="preserve">(e.g. end of year).</w:t>
      </w:r>
    </w:p>
    <w:p>
      <w:pPr>
        <w:pStyle w:val="Compact"/>
        <w:numPr>
          <w:ilvl w:val="0"/>
          <w:numId w:val="1444"/>
        </w:numPr>
      </w:pPr>
      <w:r>
        <w:t xml:space="preserve">The system applies the block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weekday that falls in the</w:t>
      </w:r>
      <w:r>
        <w:t xml:space="preserve"> </w:t>
      </w:r>
      <w:r>
        <w:t xml:space="preserve">range and matches the time window — for a true weekly recurrence</w:t>
      </w:r>
      <w:r>
        <w:t xml:space="preserve"> </w:t>
      </w:r>
      <w:r>
        <w:t xml:space="preserve">combine this with the working-day toggles in</w:t>
      </w:r>
      <w:r>
        <w:t xml:space="preserve"> </w:t>
      </w:r>
      <w:r>
        <w:rPr>
          <w:b/>
          <w:bCs/>
        </w:rPr>
        <w:t xml:space="preserve">Hours &amp; Days</w:t>
      </w:r>
      <w:r>
        <w:t xml:space="preserve">.</w:t>
      </w:r>
    </w:p>
    <w:bookmarkEnd w:id="795"/>
    <w:bookmarkStart w:id="796" w:name="difference-vs-breaks"/>
    <w:p>
      <w:pPr>
        <w:pStyle w:val="Heading6"/>
      </w:pPr>
      <w:r>
        <w:t xml:space="preserve">Difference vs Breaks</w:t>
      </w:r>
    </w:p>
    <w:p>
      <w:pPr>
        <w:pStyle w:val="Compact"/>
        <w:numPr>
          <w:ilvl w:val="0"/>
          <w:numId w:val="144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Break</w:t>
      </w:r>
      <w:r>
        <w:t xml:space="preserve"> </w:t>
      </w:r>
      <w:r>
        <w:t xml:space="preserve">is the same idea but configured globally under</w:t>
      </w:r>
      <w:r>
        <w:t xml:space="preserve"> </w:t>
      </w:r>
      <w:r>
        <w:rPr>
          <w:b/>
          <w:bCs/>
        </w:rPr>
        <w:t xml:space="preserve">Scheduler settings Breaks</w:t>
      </w:r>
      <w:r>
        <w:t xml:space="preserve"> </w:t>
      </w:r>
      <w:r>
        <w:t xml:space="preserve">— typically lunch, prayer time. It</w:t>
      </w:r>
      <w:r>
        <w:t xml:space="preserve"> </w:t>
      </w:r>
      <w:r>
        <w:t xml:space="preserve">applies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physicians automatically.</w:t>
      </w:r>
    </w:p>
    <w:p>
      <w:pPr>
        <w:pStyle w:val="Compact"/>
        <w:numPr>
          <w:ilvl w:val="0"/>
          <w:numId w:val="144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is one physician’s calendar entry that you add ad-hoc</w:t>
      </w:r>
      <w:r>
        <w:t xml:space="preserve"> </w:t>
      </w:r>
      <w:r>
        <w:t xml:space="preserve">from this dialog.</w:t>
      </w:r>
    </w:p>
    <w:bookmarkEnd w:id="796"/>
    <w:bookmarkStart w:id="798" w:name="difference-vs-holidays"/>
    <w:p>
      <w:pPr>
        <w:pStyle w:val="Heading6"/>
      </w:pPr>
      <w:r>
        <w:t xml:space="preserve">Difference vs Holidays</w:t>
      </w:r>
    </w:p>
    <w:p>
      <w:pPr>
        <w:pStyle w:val="Compact"/>
        <w:numPr>
          <w:ilvl w:val="0"/>
          <w:numId w:val="144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Holiday</w:t>
      </w:r>
      <w:r>
        <w:t xml:space="preserve"> </w:t>
      </w:r>
      <w:r>
        <w:t xml:space="preserve">blocks the entire clinic on that date — no physician</w:t>
      </w:r>
      <w:r>
        <w:t xml:space="preserve"> </w:t>
      </w:r>
      <w:r>
        <w:t xml:space="preserve">works. Configured under</w:t>
      </w:r>
      <w:r>
        <w:t xml:space="preserve"> </w:t>
      </w:r>
      <w:r>
        <w:rPr>
          <w:b/>
          <w:bCs/>
        </w:rPr>
        <w:t xml:space="preserve">Scheduler settings Holidays</w:t>
      </w:r>
      <w:r>
        <w:t xml:space="preserve">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797">
        <w:r>
          <w:rPr>
            <w:rStyle w:val="Hyperlink"/>
            <w:b/>
            <w:bCs/>
          </w:rPr>
          <w:t xml:space="preserve">Event Info Panel</w:t>
        </w:r>
      </w:hyperlink>
      <w:r>
        <w:t xml:space="preserve">.</w:t>
      </w:r>
    </w:p>
    <w:bookmarkEnd w:id="798"/>
    <w:bookmarkStart w:id="799" w:name="event-info-panel"/>
    <w:p>
      <w:pPr>
        <w:pStyle w:val="Heading6"/>
      </w:pPr>
      <w:r>
        <w:t xml:space="preserve">Event Info Panel</w:t>
      </w:r>
    </w:p>
    <w:p>
      <w:pPr>
        <w:pStyle w:val="FirstParagraph"/>
      </w:pPr>
      <w:r>
        <w:t xml:space="preserve">Click any booked cell to open the</w:t>
      </w:r>
      <w:r>
        <w:t xml:space="preserve"> </w:t>
      </w:r>
      <w:r>
        <w:rPr>
          <w:b/>
          <w:bCs/>
        </w:rPr>
        <w:t xml:space="preserve">Appointment Information</w:t>
      </w:r>
      <w:r>
        <w:t xml:space="preserve"> </w:t>
      </w:r>
      <w:r>
        <w:t xml:space="preserve">panel on</w:t>
      </w:r>
      <w:r>
        <w:t xml:space="preserve"> </w:t>
      </w:r>
      <w:r>
        <w:t xml:space="preserve">the right. It is the single place that pulls together everything the</w:t>
      </w:r>
      <w:r>
        <w:t xml:space="preserve"> </w:t>
      </w:r>
      <w:r>
        <w:t xml:space="preserve">front desk needs to know before the patient walks in.</w:t>
      </w:r>
    </w:p>
    <w:bookmarkEnd w:id="799"/>
    <w:bookmarkStart w:id="800" w:name="what-it-shows-1"/>
    <w:p>
      <w:pPr>
        <w:pStyle w:val="Heading6"/>
      </w:pPr>
      <w:r>
        <w:t xml:space="preserve">What it shows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Patient</w:t>
      </w:r>
      <w:r>
        <w:t xml:space="preserve"> </w:t>
      </w:r>
      <w:r>
        <w:t xml:space="preserve">— name, MRN, photo (if on file).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— from / to, duration.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Physician</w:t>
      </w:r>
      <w:r>
        <w:t xml:space="preserve">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Room</w:t>
      </w:r>
      <w:r>
        <w:t xml:space="preserve">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with its colour swatch.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Reason</w:t>
      </w:r>
      <w:r>
        <w:t xml:space="preserve"> </w:t>
      </w:r>
      <w:r>
        <w:t xml:space="preserve">(short label).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Comment</w:t>
      </w:r>
      <w:r>
        <w:t xml:space="preserve"> </w:t>
      </w:r>
      <w:r>
        <w:t xml:space="preserve">(longer note from whoever booked it).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Pending, Confirmed, Arrived, In-Service, Completed,</w:t>
      </w:r>
      <w:r>
        <w:t xml:space="preserve"> </w:t>
      </w:r>
      <w:r>
        <w:t xml:space="preserve">No-show, Cancelled.</w:t>
      </w:r>
    </w:p>
    <w:bookmarkEnd w:id="800"/>
    <w:bookmarkStart w:id="802" w:name="flags-alerts"/>
    <w:p>
      <w:pPr>
        <w:pStyle w:val="Heading6"/>
      </w:pPr>
      <w:r>
        <w:t xml:space="preserve">Flags &amp; alerts</w:t>
      </w:r>
    </w:p>
    <w:p>
      <w:pPr>
        <w:pStyle w:val="FirstParagraph"/>
      </w:pPr>
      <w:r>
        <w:t xml:space="preserve">The top of the panel highlights anything the receptionist should not</w:t>
      </w:r>
      <w:r>
        <w:t xml:space="preserve"> </w:t>
      </w:r>
      <w:r>
        <w:t xml:space="preserve">miss.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 patient</w:t>
            </w:r>
          </w:p>
        </w:tc>
        <w:tc>
          <w:tcPr/>
          <w:p>
            <w:pPr>
              <w:pStyle w:val="Compact"/>
            </w:pPr>
            <w:r>
              <w:t xml:space="preserve">The patient is flagged as VIP — small dot on the cell, banner on the panel. Handle gently.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Allergy</w:t>
            </w:r>
          </w:p>
        </w:tc>
        <w:tc>
          <w:tcPr/>
          <w:p>
            <w:pPr>
              <w:pStyle w:val="Compact"/>
            </w:pPr>
            <w:r>
              <w:t xml:space="preserve">Known allergies — review patient chart. The cell shows a small symbol.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balance over threshold</w:t>
            </w:r>
          </w:p>
        </w:tc>
        <w:tc>
          <w:tcPr/>
          <w:p>
            <w:pPr>
              <w:pStyle w:val="Compact"/>
            </w:pPr>
            <w:r>
              <w:t xml:space="preserve">The patient owes more than the configured threshold; flag for the cashier before the visit.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 history</w:t>
            </w:r>
          </w:p>
        </w:tc>
        <w:tc>
          <w:tcPr/>
          <w:p>
            <w:pPr>
              <w:pStyle w:val="Compact"/>
            </w:pPr>
            <w:r>
              <w:t xml:space="preserve">Past missed appointments (count). Bands shown on the panel.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Procedure has instructions — see event info panel</w:t>
            </w:r>
          </w:p>
        </w:tc>
        <w:tc>
          <w:tcPr/>
          <w:p>
            <w:pPr>
              <w:pStyle w:val="Compact"/>
            </w:pPr>
            <w:r>
              <w:t xml:space="preserve">The booking has special prep instructions (e.g. fasting, take medication).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Walk-in — patient not yet registered. Edit the appointment to attach a patient file.</w:t>
            </w:r>
          </w:p>
        </w:tc>
        <w:tc>
          <w:tcPr/>
          <w:p>
            <w:pPr>
              <w:pStyle w:val="Compact"/>
            </w:pPr>
            <w:r>
              <w:t xml:space="preserve">The appointment was created without linking to a patient file.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to find or create the file.</w:t>
            </w:r>
          </w:p>
        </w:tc>
      </w:tr>
    </w:tbl>
    <w:p>
      <w:pPr>
        <w:pStyle w:val="BodyText"/>
      </w:pPr>
      <w:r>
        <w:t xml:space="preserve">These flags come from your</w:t>
      </w:r>
      <w:r>
        <w:t xml:space="preserve"> </w:t>
      </w:r>
      <w:hyperlink r:id="rId801">
        <w:r>
          <w:rPr>
            <w:rStyle w:val="Hyperlink"/>
            <w:b/>
            <w:bCs/>
          </w:rPr>
          <w:t xml:space="preserve">Alerts</w:t>
        </w:r>
      </w:hyperlink>
      <w:r>
        <w:t xml:space="preserve"> </w:t>
      </w:r>
      <w:r>
        <w:t xml:space="preserve">configuration — turn them on / off and set thresholds there.</w:t>
      </w:r>
    </w:p>
    <w:bookmarkEnd w:id="802"/>
    <w:bookmarkStart w:id="804" w:name="quick-actions"/>
    <w:p>
      <w:pPr>
        <w:pStyle w:val="Heading6"/>
      </w:pPr>
      <w:r>
        <w:t xml:space="preserve">Quick actions</w:t>
      </w:r>
    </w:p>
    <w:p>
      <w:pPr>
        <w:pStyle w:val="FirstParagraph"/>
      </w:pPr>
      <w:r>
        <w:t xml:space="preserve">The panel’s footer has the same actions as the right-click menu: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opens the booking dialog.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Cancel edit</w:t>
      </w:r>
      <w:r>
        <w:t xml:space="preserve"> </w:t>
      </w:r>
      <w:r>
        <w:t xml:space="preserve">— discards changes.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removes the appointment after a confirm.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quick-set Arrived / In-Service / Completed / No-show</w:t>
      </w:r>
      <w:r>
        <w:t xml:space="preserve"> </w:t>
      </w:r>
      <w:r>
        <w:t xml:space="preserve">without opening the full editor.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803">
        <w:r>
          <w:rPr>
            <w:rStyle w:val="Hyperlink"/>
            <w:b/>
            <w:bCs/>
          </w:rPr>
          <w:t xml:space="preserve">Scheduler Settings</w:t>
        </w:r>
      </w:hyperlink>
      <w:r>
        <w:t xml:space="preserve">.</w:t>
      </w:r>
    </w:p>
    <w:bookmarkEnd w:id="804"/>
    <w:bookmarkStart w:id="814" w:name="scheduler-settings"/>
    <w:p>
      <w:pPr>
        <w:pStyle w:val="Heading6"/>
      </w:pPr>
      <w:r>
        <w:t xml:space="preserve">Scheduler Settings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Scheduler settings</w:t>
      </w:r>
      <w:r>
        <w:t xml:space="preserve"> </w:t>
      </w:r>
      <w:r>
        <w:t xml:space="preserve">by clicking the</w:t>
      </w:r>
      <w:r>
        <w:t xml:space="preserve"> </w:t>
      </w:r>
      <w:r>
        <w:rPr>
          <w:b/>
          <w:bCs/>
        </w:rPr>
        <w:t xml:space="preserve">kebab menu</w:t>
      </w:r>
      <w:r>
        <w:t xml:space="preserve"> </w:t>
      </w:r>
      <w:r>
        <w:t xml:space="preserve">(three dots,</w:t>
      </w:r>
      <w:r>
        <w:t xml:space="preserve"> </w:t>
      </w:r>
      <w:r>
        <w:t xml:space="preserve">top-left of the scheduler)</w:t>
      </w:r>
      <w:r>
        <w:t xml:space="preserve"> </w:t>
      </w:r>
      <w:r>
        <w:rPr>
          <w:b/>
          <w:bCs/>
        </w:rPr>
        <w:t xml:space="preserve">Scheduler settings</w:t>
      </w:r>
      <w:r>
        <w:t xml:space="preserve">.</w:t>
      </w:r>
    </w:p>
    <w:p>
      <w:pPr>
        <w:pStyle w:val="BodyText"/>
      </w:pPr>
      <w:r>
        <w:t xml:space="preserve">The settings dialog is organised into ten tabs. Use this overview to</w:t>
      </w:r>
      <w:r>
        <w:t xml:space="preserve"> </w:t>
      </w:r>
      <w:r>
        <w:t xml:space="preserve">pick the right tab; each one has its own page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sets</w:t>
            </w:r>
          </w:p>
        </w:tc>
        <w:tc>
          <w:tcPr/>
          <w:p>
            <w:pPr>
              <w:pStyle w:val="Compact"/>
            </w:pPr>
            <w:r>
              <w:t xml:space="preserve">Stored where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Theme, density, full-screen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  <w:tc>
          <w:tcPr/>
          <w:p>
            <w:pPr>
              <w:pStyle w:val="Compact"/>
            </w:pPr>
            <w:hyperlink r:id="rId805">
              <w:r>
                <w:rPr>
                  <w:rStyle w:val="Hyperlink"/>
                </w:rPr>
                <w:t xml:space="preserve">Display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Which appointment statuses are visible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  <w:tc>
          <w:tcPr/>
          <w:p>
            <w:pPr>
              <w:pStyle w:val="Compact"/>
            </w:pPr>
            <w:hyperlink r:id="rId806">
              <w:r>
                <w:rPr>
                  <w:rStyle w:val="Hyperlink"/>
                </w:rPr>
                <w:t xml:space="preserve">Filters &amp; Statuses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Hours &amp; Days</w:t>
            </w:r>
          </w:p>
        </w:tc>
        <w:tc>
          <w:tcPr/>
          <w:p>
            <w:pPr>
              <w:pStyle w:val="Compact"/>
            </w:pPr>
            <w:r>
              <w:t xml:space="preserve">Clinic open / close times, booking step, working days, columns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07">
              <w:r>
                <w:rPr>
                  <w:rStyle w:val="Hyperlink"/>
                </w:rPr>
                <w:t xml:space="preserve">Hours &amp; Days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Special hours during a date range (Ramadan, summer)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08">
              <w:r>
                <w:rPr>
                  <w:rStyle w:val="Hyperlink"/>
                </w:rPr>
                <w:t xml:space="preserve">Alternative Hours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Rooms</w:t>
            </w:r>
          </w:p>
        </w:tc>
        <w:tc>
          <w:tcPr/>
          <w:p>
            <w:pPr>
              <w:pStyle w:val="Compact"/>
            </w:pPr>
            <w:r>
              <w:t xml:space="preserve">Treatment rooms with per-room day-of-week availability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09">
              <w:r>
                <w:rPr>
                  <w:rStyle w:val="Hyperlink"/>
                </w:rPr>
                <w:t xml:space="preserve">Rooms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Breaks</w:t>
            </w:r>
          </w:p>
        </w:tc>
        <w:tc>
          <w:tcPr/>
          <w:p>
            <w:pPr>
              <w:pStyle w:val="Compact"/>
            </w:pPr>
            <w:r>
              <w:t xml:space="preserve">Recurring or one-off breaks blocked across the day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10">
              <w:r>
                <w:rPr>
                  <w:rStyle w:val="Hyperlink"/>
                </w:rPr>
                <w:t xml:space="preserve">Breaks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Holidays</w:t>
            </w:r>
          </w:p>
        </w:tc>
        <w:tc>
          <w:tcPr/>
          <w:p>
            <w:pPr>
              <w:pStyle w:val="Compact"/>
            </w:pPr>
            <w:r>
              <w:t xml:space="preserve">Fixed and annual closures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11">
              <w:r>
                <w:rPr>
                  <w:rStyle w:val="Hyperlink"/>
                </w:rPr>
                <w:t xml:space="preserve">Holidays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Appointment categories with their colours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12">
              <w:r>
                <w:rPr>
                  <w:rStyle w:val="Hyperlink"/>
                </w:rPr>
                <w:t xml:space="preserve">Categories &amp; Colours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Wait threshold + no-show banding + balance threshold</w:t>
            </w:r>
          </w:p>
        </w:tc>
        <w:tc>
          <w:tcPr/>
          <w:p>
            <w:pPr>
              <w:pStyle w:val="Compact"/>
            </w:pPr>
            <w:r>
              <w:t xml:space="preserve">Per clinic</w:t>
            </w:r>
          </w:p>
        </w:tc>
        <w:tc>
          <w:tcPr/>
          <w:p>
            <w:pPr>
              <w:pStyle w:val="Compact"/>
            </w:pPr>
            <w:hyperlink r:id="rId813">
              <w:r>
                <w:rPr>
                  <w:rStyle w:val="Hyperlink"/>
                </w:rPr>
                <w:t xml:space="preserve">Alerts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Release, version, app name, current user (read-only)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!!! tip</w:t>
      </w:r>
      <w:r>
        <w:t xml:space="preserve"> </w:t>
      </w:r>
      <w:r>
        <w:t xml:space="preserve">“Per-user vs per-clinic”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Display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tabs save automatically and only</w:t>
      </w:r>
      <w:r>
        <w:t xml:space="preserve"> </w:t>
      </w:r>
      <w:r>
        <w:t xml:space="preserve">affect your own screen. Every other tab saves to the clinic</w:t>
      </w:r>
      <w:r>
        <w:t xml:space="preserve"> </w:t>
      </w:r>
      <w:r>
        <w:t xml:space="preserve">configuration — your changes apply to</w:t>
      </w:r>
      <w:r>
        <w:t xml:space="preserve"> </w:t>
      </w:r>
      <w:r>
        <w:rPr>
          <w:b/>
          <w:bCs/>
        </w:rPr>
        <w:t xml:space="preserve">everyone in the clinic</w:t>
      </w:r>
      <w:r>
        <w:t xml:space="preserve"> </w:t>
      </w:r>
      <w:r>
        <w:t xml:space="preserve">the next time their scheduler loads.</w:t>
      </w:r>
    </w:p>
    <w:p>
      <w:pPr>
        <w:pStyle w:val="BodyText"/>
      </w:pPr>
      <w:r>
        <w:t xml:space="preserve">!!! warning</w:t>
      </w:r>
      <w:r>
        <w:t xml:space="preserve"> </w:t>
      </w:r>
      <w:r>
        <w:t xml:space="preserve">“Permission”</w:t>
      </w:r>
      <w:r>
        <w:t xml:space="preserve"> </w:t>
      </w:r>
      <w:r>
        <w:t xml:space="preserve">Saving anything outside</w:t>
      </w:r>
      <w:r>
        <w:t xml:space="preserve"> </w:t>
      </w:r>
      <w:r>
        <w:rPr>
          <w:b/>
          <w:bCs/>
        </w:rPr>
        <w:t xml:space="preserve">Display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needs the</w:t>
      </w:r>
      <w:r>
        <w:t xml:space="preserve"> </w:t>
      </w:r>
      <w:r>
        <w:rPr>
          <w:i/>
          <w:iCs/>
        </w:rPr>
        <w:t xml:space="preserve">Scheduler administrator</w:t>
      </w:r>
      <w:r>
        <w:t xml:space="preserve"> </w:t>
      </w:r>
      <w:r>
        <w:t xml:space="preserve">permission. Without it, those tabs open</w:t>
      </w:r>
      <w:r>
        <w:t xml:space="preserve"> </w:t>
      </w:r>
      <w:r>
        <w:t xml:space="preserve">in read-only mode.</w:t>
      </w:r>
    </w:p>
    <w:bookmarkEnd w:id="814"/>
    <w:bookmarkStart w:id="815" w:name="display"/>
    <w:p>
      <w:pPr>
        <w:pStyle w:val="Heading6"/>
      </w:pPr>
      <w:r>
        <w:t xml:space="preserve">Display</w:t>
      </w:r>
    </w:p>
    <w:p>
      <w:pPr>
        <w:pStyle w:val="FirstParagraph"/>
      </w:pPr>
      <w:r>
        <w:t xml:space="preserve">Per-user appearance settings. Save automatically when you change them.</w:t>
      </w:r>
    </w:p>
    <w:bookmarkEnd w:id="815"/>
    <w:bookmarkStart w:id="816" w:name="color-theme"/>
    <w:p>
      <w:pPr>
        <w:pStyle w:val="Heading6"/>
      </w:pPr>
      <w:r>
        <w:t xml:space="preserve">Color theme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When to pick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Bright clinics, daytime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Dim reception, evening shifts, less eye strain.</w:t>
            </w:r>
          </w:p>
        </w:tc>
      </w:tr>
    </w:tbl>
    <w:p>
      <w:pPr>
        <w:pStyle w:val="BodyText"/>
      </w:pPr>
      <w:r>
        <w:t xml:space="preserve">The toolbar</w:t>
      </w:r>
      <w:r>
        <w:t xml:space="preserve"> </w:t>
      </w:r>
      <w:r>
        <w:rPr>
          <w:b/>
          <w:bCs/>
        </w:rPr>
        <w:t xml:space="preserve">Dark / Light</w:t>
      </w:r>
      <w:r>
        <w:t xml:space="preserve"> </w:t>
      </w:r>
      <w:r>
        <w:t xml:space="preserve">button toggles between the two — both</w:t>
      </w:r>
      <w:r>
        <w:t xml:space="preserve"> </w:t>
      </w:r>
      <w:r>
        <w:t xml:space="preserve">controls do the same thing.</w:t>
      </w:r>
    </w:p>
    <w:bookmarkEnd w:id="816"/>
    <w:bookmarkStart w:id="817" w:name="row-density"/>
    <w:p>
      <w:pPr>
        <w:pStyle w:val="Heading6"/>
      </w:pPr>
      <w:r>
        <w:t xml:space="preserve">Row density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When to pick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</w:t>
            </w:r>
          </w:p>
        </w:tc>
        <w:tc>
          <w:tcPr/>
          <w:p>
            <w:pPr>
              <w:pStyle w:val="Compact"/>
            </w:pPr>
            <w:r>
              <w:t xml:space="preserve">Big appointment days; you want to see more slots at once.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Comfort</w:t>
            </w:r>
          </w:p>
        </w:tc>
        <w:tc>
          <w:tcPr/>
          <w:p>
            <w:pPr>
              <w:pStyle w:val="Compact"/>
            </w:pPr>
            <w:r>
              <w:t xml:space="preserve">Default; easier to read.</w:t>
            </w:r>
          </w:p>
        </w:tc>
      </w:tr>
    </w:tbl>
    <w:p>
      <w:pPr>
        <w:pStyle w:val="BodyText"/>
      </w:pPr>
      <w:r>
        <w:t xml:space="preserve">The toolbar</w:t>
      </w:r>
      <w:r>
        <w:t xml:space="preserve"> </w:t>
      </w:r>
      <w:r>
        <w:rPr>
          <w:b/>
          <w:bCs/>
        </w:rPr>
        <w:t xml:space="preserve">Compact / Comfort</w:t>
      </w:r>
      <w:r>
        <w:t xml:space="preserve"> </w:t>
      </w:r>
      <w:r>
        <w:t xml:space="preserve">button toggles between the two.</w:t>
      </w:r>
    </w:p>
    <w:bookmarkEnd w:id="817"/>
    <w:bookmarkStart w:id="818" w:name="focus-full-screen-mode"/>
    <w:p>
      <w:pPr>
        <w:pStyle w:val="Heading6"/>
      </w:pPr>
      <w:r>
        <w:t xml:space="preserve">Focus (full-screen) mode</w:t>
      </w:r>
    </w:p>
    <w:p>
      <w:pPr>
        <w:pStyle w:val="FirstParagraph"/>
      </w:pPr>
      <w:r>
        <w:t xml:space="preserve">When on, the HMS top bar and side menu hide so the scheduler fills the</w:t>
      </w:r>
      <w:r>
        <w:t xml:space="preserve"> </w:t>
      </w:r>
      <w:r>
        <w:t xml:space="preserve">whole window. Click</w:t>
      </w:r>
      <w:r>
        <w:t xml:space="preserve"> </w:t>
      </w:r>
      <w:r>
        <w:rPr>
          <w:b/>
          <w:bCs/>
        </w:rPr>
        <w:t xml:space="preserve">Exit</w:t>
      </w:r>
      <w:r>
        <w:t xml:space="preserve"> </w:t>
      </w:r>
      <w:r>
        <w:t xml:space="preserve">in the toolbar (or press the same button</w:t>
      </w:r>
      <w:r>
        <w:t xml:space="preserve"> </w:t>
      </w:r>
      <w:r>
        <w:t xml:space="preserve">again) to come back.</w:t>
      </w:r>
    </w:p>
    <w:p>
      <w:pPr>
        <w:pStyle w:val="BodyText"/>
      </w:pPr>
      <w:r>
        <w:t xml:space="preserve">Unlike Theme and Density,</w:t>
      </w:r>
      <w:r>
        <w:t xml:space="preserve"> </w:t>
      </w:r>
      <w:r>
        <w:rPr>
          <w:b/>
          <w:bCs/>
        </w:rPr>
        <w:t xml:space="preserve">Focus is per-session, not persisted</w:t>
      </w:r>
      <w:r>
        <w:t xml:space="preserve"> </w:t>
      </w:r>
      <w:r>
        <w:t xml:space="preserve">—</w:t>
      </w:r>
      <w:r>
        <w:t xml:space="preserve"> </w:t>
      </w:r>
      <w:r>
        <w:t xml:space="preserve">the next time you open the scheduler it starts in normal mode.</w:t>
      </w:r>
    </w:p>
    <w:bookmarkEnd w:id="818"/>
    <w:bookmarkStart w:id="819" w:name="filters-statuses"/>
    <w:p>
      <w:pPr>
        <w:pStyle w:val="Heading6"/>
      </w:pPr>
      <w:r>
        <w:t xml:space="preserve">Filters &amp; Statuses</w:t>
      </w:r>
    </w:p>
    <w:p>
      <w:pPr>
        <w:pStyle w:val="FirstParagraph"/>
      </w:pPr>
      <w:r>
        <w:t xml:space="preserve">Controls which appointments appear in the grid based on their status.</w:t>
      </w:r>
    </w:p>
    <w:bookmarkEnd w:id="819"/>
    <w:bookmarkStart w:id="820" w:name="show-appointments-with-status"/>
    <w:p>
      <w:pPr>
        <w:pStyle w:val="Heading6"/>
      </w:pPr>
      <w:r>
        <w:t xml:space="preserve">Show appointments with status…</w:t>
      </w:r>
    </w:p>
    <w:p>
      <w:pPr>
        <w:pStyle w:val="FirstParagraph"/>
      </w:pPr>
      <w:r>
        <w:t xml:space="preserve">A list of every appointment status with a checkbox. Tick to show, untick to hide. The legend at the bottom of the grid is the same list — clicking a legend swatch toggles the matching checkbox.</w:t>
      </w:r>
    </w:p>
    <w:p>
      <w:pPr>
        <w:pStyle w:val="BodyText"/>
      </w:pPr>
      <w:r>
        <w:t xml:space="preserve">Typical statuses: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booked but not yet confirmed.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— patient confirmed (often by SMS reply).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Arrived</w:t>
      </w:r>
      <w:r>
        <w:t xml:space="preserve"> </w:t>
      </w:r>
      <w:r>
        <w:t xml:space="preserve">— patient has checked in at reception.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In-Service</w:t>
      </w:r>
      <w:r>
        <w:t xml:space="preserve"> </w:t>
      </w:r>
      <w:r>
        <w:t xml:space="preserve">— patient is currently with the physician.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Completed</w:t>
      </w:r>
      <w:r>
        <w:t xml:space="preserve"> </w:t>
      </w:r>
      <w:r>
        <w:t xml:space="preserve">— visit finished.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No-show</w:t>
      </w:r>
      <w:r>
        <w:t xml:space="preserve"> </w:t>
      </w:r>
      <w:r>
        <w:t xml:space="preserve">— patient did not turn up.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Cancelled</w:t>
      </w:r>
      <w:r>
        <w:t xml:space="preserve"> </w:t>
      </w:r>
      <w:r>
        <w:t xml:space="preserve">— appointment cancelled.</w:t>
      </w:r>
    </w:p>
    <w:p>
      <w:pPr>
        <w:pStyle w:val="FirstParagraph"/>
      </w:pPr>
      <w:r>
        <w:t xml:space="preserve">!!! tip</w:t>
      </w:r>
      <w:r>
        <w:t xml:space="preserve"> </w:t>
      </w:r>
      <w:r>
        <w:t xml:space="preserve">Hide</w:t>
      </w:r>
      <w:r>
        <w:t xml:space="preserve"> </w:t>
      </w:r>
      <w:r>
        <w:rPr>
          <w:b/>
          <w:bCs/>
        </w:rPr>
        <w:t xml:space="preserve">Completed</w:t>
      </w:r>
      <w:r>
        <w:t xml:space="preserve">,</w:t>
      </w:r>
      <w:r>
        <w:t xml:space="preserve"> </w:t>
      </w:r>
      <w:r>
        <w:rPr>
          <w:b/>
          <w:bCs/>
        </w:rPr>
        <w:t xml:space="preserve">No-show</w:t>
      </w:r>
      <w:r>
        <w:t xml:space="preserve">, and</w:t>
      </w:r>
      <w:r>
        <w:t xml:space="preserve"> </w:t>
      </w:r>
      <w:r>
        <w:rPr>
          <w:b/>
          <w:bCs/>
        </w:rPr>
        <w:t xml:space="preserve">Cancelled</w:t>
      </w:r>
      <w:r>
        <w:t xml:space="preserve"> </w:t>
      </w:r>
      <w:r>
        <w:t xml:space="preserve">to keep the grid</w:t>
      </w:r>
      <w:r>
        <w:t xml:space="preserve"> </w:t>
      </w:r>
      <w:r>
        <w:t xml:space="preserve">focused on what’s still live today.</w:t>
      </w:r>
    </w:p>
    <w:bookmarkEnd w:id="820"/>
    <w:bookmarkStart w:id="821" w:name="reset-to-default-visible-statuses"/>
    <w:p>
      <w:pPr>
        <w:pStyle w:val="Heading6"/>
      </w:pPr>
      <w:r>
        <w:t xml:space="preserve">Reset to default visible statuses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Reset to default visible statuses</w:t>
      </w:r>
      <w:r>
        <w:t xml:space="preserve"> </w:t>
      </w:r>
      <w:r>
        <w:t xml:space="preserve">to bring back the</w:t>
      </w:r>
      <w:r>
        <w:t xml:space="preserve"> </w:t>
      </w:r>
      <w:r>
        <w:t xml:space="preserve">out-of-the-box visibility (typically: Pending, Confirmed, Arrived,</w:t>
      </w:r>
      <w:r>
        <w:t xml:space="preserve"> </w:t>
      </w:r>
      <w:r>
        <w:t xml:space="preserve">In-Service).</w:t>
      </w:r>
    </w:p>
    <w:bookmarkEnd w:id="821"/>
    <w:bookmarkStart w:id="822" w:name="filter-mode-read-only"/>
    <w:p>
      <w:pPr>
        <w:pStyle w:val="Heading6"/>
      </w:pPr>
      <w:r>
        <w:t xml:space="preserve">Filter mode (read-only)</w:t>
      </w:r>
    </w:p>
    <w:p>
      <w:pPr>
        <w:pStyle w:val="FirstParagraph"/>
      </w:pPr>
      <w:r>
        <w:t xml:space="preserve">Shown for reference only — it tells you which filter logic the clinic</w:t>
      </w:r>
      <w:r>
        <w:t xml:space="preserve"> </w:t>
      </w:r>
      <w:r>
        <w:t xml:space="preserve">is using globally (e.g. </w:t>
      </w:r>
      <w:r>
        <w:rPr>
          <w:i/>
          <w:iCs/>
        </w:rPr>
        <w:t xml:space="preserve">Hide cancelled by default</w:t>
      </w:r>
      <w:r>
        <w:t xml:space="preserve">,</w:t>
      </w:r>
      <w:r>
        <w:t xml:space="preserve"> </w:t>
      </w:r>
      <w:r>
        <w:rPr>
          <w:i/>
          <w:iCs/>
        </w:rPr>
        <w:t xml:space="preserve">Show everything</w:t>
      </w:r>
      <w:r>
        <w:t xml:space="preserve">).</w:t>
      </w:r>
      <w:r>
        <w:t xml:space="preserve"> </w:t>
      </w:r>
      <w:r>
        <w:t xml:space="preserve">The setting itself is in the clinic’s global configuration, not editable</w:t>
      </w:r>
      <w:r>
        <w:t xml:space="preserve"> </w:t>
      </w:r>
      <w:r>
        <w:t xml:space="preserve">from here.</w:t>
      </w:r>
    </w:p>
    <w:bookmarkEnd w:id="822"/>
    <w:bookmarkStart w:id="823" w:name="hours-days"/>
    <w:p>
      <w:pPr>
        <w:pStyle w:val="Heading6"/>
      </w:pPr>
      <w:r>
        <w:t xml:space="preserve">Hours &amp; Days</w:t>
      </w:r>
    </w:p>
    <w:p>
      <w:pPr>
        <w:pStyle w:val="FirstParagraph"/>
      </w:pPr>
      <w:r>
        <w:t xml:space="preserve">The clinic’s standard working hours, days, and grid sizing.</w:t>
      </w:r>
    </w:p>
    <w:bookmarkEnd w:id="823"/>
    <w:bookmarkStart w:id="824" w:name="hours"/>
    <w:p>
      <w:pPr>
        <w:pStyle w:val="Heading6"/>
      </w:pPr>
      <w:r>
        <w:t xml:space="preserve">Hours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opens at (hour, 0–23)</w:t>
            </w:r>
          </w:p>
        </w:tc>
        <w:tc>
          <w:tcPr/>
          <w:p>
            <w:pPr>
              <w:pStyle w:val="Compact"/>
            </w:pPr>
            <w:r>
              <w:t xml:space="preserve">First bookable hour of the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closes at (hour, 0–24)</w:t>
            </w:r>
          </w:p>
        </w:tc>
        <w:tc>
          <w:tcPr/>
          <w:p>
            <w:pPr>
              <w:pStyle w:val="Compact"/>
            </w:pPr>
            <w:r>
              <w:t xml:space="preserve">Last bookable hour of the day. Use 24 for midnight.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step (minutes)</w:t>
            </w:r>
          </w:p>
        </w:tc>
        <w:tc>
          <w:tcPr/>
          <w:p>
            <w:pPr>
              <w:pStyle w:val="Compact"/>
            </w:pPr>
            <w:r>
              <w:t xml:space="preserve">The increment for booking — 15, 20, 30. Every cell in the grid is one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Scroll-to hour on open (start)</w:t>
            </w:r>
          </w:p>
        </w:tc>
        <w:tc>
          <w:tcPr/>
          <w:p>
            <w:pPr>
              <w:pStyle w:val="Compact"/>
            </w:pPr>
            <w:r>
              <w:t xml:space="preserve">What hour the grid scrolls to when you first open the scheduler.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Scroll-to hour on open (end)</w:t>
            </w:r>
          </w:p>
        </w:tc>
        <w:tc>
          <w:tcPr/>
          <w:p>
            <w:pPr>
              <w:pStyle w:val="Compact"/>
            </w:pPr>
            <w:r>
              <w:t xml:space="preserve">The bottom of the initial scroll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Lunch / midday gap 1 (minutes)</w:t>
            </w:r>
          </w:p>
        </w:tc>
        <w:tc>
          <w:tcPr/>
          <w:p>
            <w:pPr>
              <w:pStyle w:val="Compact"/>
            </w:pPr>
            <w:r>
              <w:t xml:space="preserve">A visual gap inserted at the lunch hour — purely cosmetic.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Lunch / midday gap 2 (minutes)</w:t>
            </w:r>
          </w:p>
        </w:tc>
        <w:tc>
          <w:tcPr/>
          <w:p>
            <w:pPr>
              <w:pStyle w:val="Compact"/>
            </w:pPr>
            <w:r>
              <w:t xml:space="preserve">Optional second gap for clinics with two midday breaks (e.g. prayer + lunch).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all working hours</w:t>
            </w:r>
          </w:p>
        </w:tc>
        <w:tc>
          <w:tcPr/>
          <w:p>
            <w:pPr>
              <w:pStyle w:val="Compact"/>
            </w:pPr>
            <w:r>
              <w:t xml:space="preserve">When ticked, the grid shows every hour from open close on first load (overrides the</w:t>
            </w:r>
            <w:r>
              <w:t xml:space="preserve"> </w:t>
            </w:r>
            <w:r>
              <w:rPr>
                <w:i/>
                <w:iCs/>
              </w:rPr>
              <w:t xml:space="preserve">Scroll-to</w:t>
            </w:r>
            <w:r>
              <w:t xml:space="preserve"> </w:t>
            </w:r>
            <w:r>
              <w:t xml:space="preserve">settings).</w:t>
            </w:r>
          </w:p>
        </w:tc>
      </w:tr>
    </w:tbl>
    <w:bookmarkEnd w:id="824"/>
    <w:bookmarkStart w:id="825" w:name="working-days-of-the-week"/>
    <w:p>
      <w:pPr>
        <w:pStyle w:val="Heading6"/>
      </w:pPr>
      <w:r>
        <w:t xml:space="preserve">Working days of the week</w:t>
      </w:r>
    </w:p>
    <w:p>
      <w:pPr>
        <w:pStyle w:val="FirstParagraph"/>
      </w:pPr>
      <w:r>
        <w:t xml:space="preserve">A row of seven day toggles — Sat, Sun, Mon, Tue, Wed, Thu, Fri (order</w:t>
      </w:r>
      <w:r>
        <w:t xml:space="preserve"> </w:t>
      </w:r>
      <w:r>
        <w:t xml:space="preserve">depends on locale). Tick the days the clinic is open. Non-working days</w:t>
      </w:r>
      <w:r>
        <w:t xml:space="preserve"> </w:t>
      </w:r>
      <w:r>
        <w:t xml:space="preserve">are greyed out and refuse bookings.</w:t>
      </w:r>
    </w:p>
    <w:bookmarkEnd w:id="825"/>
    <w:bookmarkStart w:id="826" w:name="calendar-options"/>
    <w:p>
      <w:pPr>
        <w:pStyle w:val="Heading6"/>
      </w:pPr>
      <w:r>
        <w:t xml:space="preserve">Calendar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physicians to show at once</w:t>
            </w:r>
          </w:p>
        </w:tc>
        <w:tc>
          <w:tcPr/>
          <w:p>
            <w:pPr>
              <w:pStyle w:val="Compact"/>
            </w:pPr>
            <w:r>
              <w:t xml:space="preserve">How many physician columns fit on screen in Day view. Use</w:t>
            </w:r>
            <w:r>
              <w:t xml:space="preserve"> </w:t>
            </w:r>
            <w:r>
              <w:rPr>
                <w:b/>
                <w:bCs/>
              </w:rPr>
              <w:t xml:space="preserve">Previous / Next physicians</w:t>
            </w:r>
            <w:r>
              <w:t xml:space="preserve"> </w:t>
            </w:r>
            <w:r>
              <w:t xml:space="preserve">to page through the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day columns to show in Week view</w:t>
            </w:r>
          </w:p>
        </w:tc>
        <w:tc>
          <w:tcPr/>
          <w:p>
            <w:pPr>
              <w:pStyle w:val="Compact"/>
            </w:pPr>
            <w:r>
              <w:t xml:space="preserve">Usually 5 (work-week) or 7 (full week).</w:t>
            </w:r>
          </w:p>
        </w:tc>
      </w:tr>
    </w:tbl>
    <w:bookmarkEnd w:id="826"/>
    <w:bookmarkStart w:id="827" w:name="tips-10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450"/>
        </w:numPr>
      </w:pPr>
      <w:r>
        <w:t xml:space="preserve">If the receptionist regularly scrolls back to early morning slots,</w:t>
      </w:r>
      <w:r>
        <w:t xml:space="preserve"> </w:t>
      </w:r>
      <w:r>
        <w:t xml:space="preserve">set</w:t>
      </w:r>
      <w:r>
        <w:t xml:space="preserve"> </w:t>
      </w:r>
      <w:r>
        <w:rPr>
          <w:b/>
          <w:bCs/>
        </w:rPr>
        <w:t xml:space="preserve">Scroll-to hour on open (start)</w:t>
      </w:r>
      <w:r>
        <w:t xml:space="preserve"> </w:t>
      </w:r>
      <w:r>
        <w:t xml:space="preserve">to the earliest expected</w:t>
      </w:r>
      <w:r>
        <w:t xml:space="preserve"> </w:t>
      </w:r>
      <w:r>
        <w:t xml:space="preserve">booking — saves a daily scroll.</w:t>
      </w:r>
    </w:p>
    <w:p>
      <w:pPr>
        <w:pStyle w:val="Compact"/>
        <w:numPr>
          <w:ilvl w:val="0"/>
          <w:numId w:val="145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Booking step</w:t>
      </w:r>
      <w:r>
        <w:t xml:space="preserve"> </w:t>
      </w:r>
      <w:r>
        <w:t xml:space="preserve">also controls how drag-and-drop snaps. Smaller</w:t>
      </w:r>
      <w:r>
        <w:t xml:space="preserve"> </w:t>
      </w:r>
      <w:r>
        <w:t xml:space="preserve">step = finer precision; larger step = harder to mis-click.</w:t>
      </w:r>
    </w:p>
    <w:bookmarkEnd w:id="827"/>
    <w:bookmarkStart w:id="828" w:name="alternative-hours"/>
    <w:p>
      <w:pPr>
        <w:pStyle w:val="Heading6"/>
      </w:pPr>
      <w:r>
        <w:t xml:space="preserve">Alternative Hours</w:t>
      </w:r>
    </w:p>
    <w:p>
      <w:pPr>
        <w:pStyle w:val="FirstParagraph"/>
      </w:pPr>
      <w:r>
        <w:t xml:space="preserve">Some clinics shift their hours for a few weeks or months (Ramadan,</w:t>
      </w:r>
      <w:r>
        <w:t xml:space="preserve"> </w:t>
      </w:r>
      <w:r>
        <w:t xml:space="preserve">summer, winter break). Instead of editing the main hours and remembering</w:t>
      </w:r>
      <w:r>
        <w:t xml:space="preserve"> </w:t>
      </w:r>
      <w:r>
        <w:t xml:space="preserve">to put them back, use</w:t>
      </w:r>
      <w:r>
        <w:t xml:space="preserve"> </w:t>
      </w:r>
      <w:r>
        <w:rPr>
          <w:b/>
          <w:bCs/>
        </w:rPr>
        <w:t xml:space="preserve">Alternative Hours</w:t>
      </w:r>
      <w:r>
        <w:t xml:space="preserve"> </w:t>
      </w:r>
      <w:r>
        <w:t xml:space="preserve">— a parallel schedule that</w:t>
      </w:r>
      <w:r>
        <w:t xml:space="preserve"> </w:t>
      </w:r>
      <w:r>
        <w:t xml:space="preserve">takes over for a date range, then automatically reverts.</w:t>
      </w:r>
    </w:p>
    <w:bookmarkEnd w:id="828"/>
    <w:bookmarkStart w:id="829" w:name="fields-1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alternative hours</w:t>
            </w:r>
          </w:p>
        </w:tc>
        <w:tc>
          <w:tcPr/>
          <w:p>
            <w:pPr>
              <w:pStyle w:val="Compact"/>
            </w:pPr>
            <w:r>
              <w:t xml:space="preserve">Master switch. Off = ignore everything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hours — start date</w:t>
            </w:r>
          </w:p>
        </w:tc>
        <w:tc>
          <w:tcPr/>
          <w:p>
            <w:pPr>
              <w:pStyle w:val="Compact"/>
            </w:pPr>
            <w:r>
              <w:t xml:space="preserve">First day the alt schedule applies.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hours — end date</w:t>
            </w:r>
          </w:p>
        </w:tc>
        <w:tc>
          <w:tcPr/>
          <w:p>
            <w:pPr>
              <w:pStyle w:val="Compact"/>
            </w:pPr>
            <w:r>
              <w:t xml:space="preserve">Last day the alt schedule applies.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Alt-opens at (hour, 0–23)</w:t>
            </w:r>
          </w:p>
        </w:tc>
        <w:tc>
          <w:tcPr/>
          <w:p>
            <w:pPr>
              <w:pStyle w:val="Compact"/>
            </w:pPr>
            <w:r>
              <w:t xml:space="preserve">Open hour during the alt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Alt-closes at (hour, 0–24)</w:t>
            </w:r>
          </w:p>
        </w:tc>
        <w:tc>
          <w:tcPr/>
          <w:p>
            <w:pPr>
              <w:pStyle w:val="Compact"/>
            </w:pPr>
            <w:r>
              <w:t xml:space="preserve">Close hour during the alt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Alt-gap 1 (minutes)</w:t>
            </w:r>
          </w:p>
        </w:tc>
        <w:tc>
          <w:tcPr/>
          <w:p>
            <w:pPr>
              <w:pStyle w:val="Compact"/>
            </w:pPr>
            <w:r>
              <w:t xml:space="preserve">Lunch / midday gap during the alt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Alt-gap 2 (minutes)</w:t>
            </w:r>
          </w:p>
        </w:tc>
        <w:tc>
          <w:tcPr/>
          <w:p>
            <w:pPr>
              <w:pStyle w:val="Compact"/>
            </w:pPr>
            <w:r>
              <w:t xml:space="preserve">Optional second alt gap.</w:t>
            </w:r>
          </w:p>
        </w:tc>
      </w:tr>
    </w:tbl>
    <w:bookmarkEnd w:id="829"/>
    <w:bookmarkStart w:id="830" w:name="how-it-interacts-with-regular-hours"/>
    <w:p>
      <w:pPr>
        <w:pStyle w:val="Heading6"/>
      </w:pPr>
      <w:r>
        <w:t xml:space="preserve">How it interacts with regular hours</w:t>
      </w:r>
    </w:p>
    <w:p>
      <w:pPr>
        <w:pStyle w:val="Compact"/>
        <w:numPr>
          <w:ilvl w:val="0"/>
          <w:numId w:val="1451"/>
        </w:numPr>
      </w:pPr>
      <w:r>
        <w:t xml:space="preserve">Inside the alt window alt hours win, regular hours are ignored.</w:t>
      </w:r>
    </w:p>
    <w:p>
      <w:pPr>
        <w:pStyle w:val="Compact"/>
        <w:numPr>
          <w:ilvl w:val="0"/>
          <w:numId w:val="1451"/>
        </w:numPr>
      </w:pPr>
      <w:r>
        <w:t xml:space="preserve">Outside the alt window regular hours apply, alt settings are</w:t>
      </w:r>
      <w:r>
        <w:t xml:space="preserve"> </w:t>
      </w:r>
      <w:r>
        <w:t xml:space="preserve">ignored.</w:t>
      </w:r>
    </w:p>
    <w:p>
      <w:pPr>
        <w:pStyle w:val="Compact"/>
        <w:numPr>
          <w:ilvl w:val="0"/>
          <w:numId w:val="1451"/>
        </w:numPr>
      </w:pPr>
      <w:r>
        <w:t xml:space="preserve">Working-day toggles (Sat, Sun, …) come from</w:t>
      </w:r>
      <w:r>
        <w:t xml:space="preserve"> </w:t>
      </w:r>
      <w:r>
        <w:rPr>
          <w:b/>
          <w:bCs/>
        </w:rPr>
        <w:t xml:space="preserve">Hours &amp; Days</w:t>
      </w:r>
      <w:r>
        <w:t xml:space="preserve"> </w:t>
      </w:r>
      <w:r>
        <w:t xml:space="preserve">in both</w:t>
      </w:r>
      <w:r>
        <w:t xml:space="preserve"> </w:t>
      </w:r>
      <w:r>
        <w:t xml:space="preserve">cases — there is no separate alt day-of-week list.</w:t>
      </w:r>
    </w:p>
    <w:p>
      <w:pPr>
        <w:pStyle w:val="Compact"/>
        <w:numPr>
          <w:ilvl w:val="0"/>
          <w:numId w:val="1451"/>
        </w:numPr>
      </w:pPr>
      <w:r>
        <w:t xml:space="preserve">Booking step comes from</w:t>
      </w:r>
      <w:r>
        <w:t xml:space="preserve"> </w:t>
      </w:r>
      <w:r>
        <w:rPr>
          <w:b/>
          <w:bCs/>
        </w:rPr>
        <w:t xml:space="preserve">Hours &amp; Days</w:t>
      </w:r>
      <w:r>
        <w:t xml:space="preserve"> </w:t>
      </w:r>
      <w:r>
        <w:t xml:space="preserve">in both cases.</w:t>
      </w:r>
    </w:p>
    <w:bookmarkEnd w:id="830"/>
    <w:bookmarkStart w:id="831" w:name="use-cases-6"/>
    <w:p>
      <w:pPr>
        <w:pStyle w:val="Heading6"/>
      </w:pPr>
      <w:r>
        <w:t xml:space="preserve">Use cases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Ramadan</w:t>
      </w:r>
      <w:r>
        <w:t xml:space="preserve"> </w:t>
      </w:r>
      <w:r>
        <w:t xml:space="preserve">— open 21:00 – 01:00 for one month.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Summer school break</w:t>
      </w:r>
      <w:r>
        <w:t xml:space="preserve"> </w:t>
      </w:r>
      <w:r>
        <w:t xml:space="preserve">— earlier opening (07:00 – 14:00) for July /</w:t>
      </w:r>
      <w:r>
        <w:t xml:space="preserve"> </w:t>
      </w:r>
      <w:r>
        <w:t xml:space="preserve">August.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Winter Holidays</w:t>
      </w:r>
      <w:r>
        <w:t xml:space="preserve"> </w:t>
      </w:r>
      <w:r>
        <w:t xml:space="preserve">— shortened day (10:00 – 16:00) for a week.</w:t>
      </w:r>
    </w:p>
    <w:bookmarkEnd w:id="831"/>
    <w:bookmarkStart w:id="832" w:name="tip-1"/>
    <w:p>
      <w:pPr>
        <w:pStyle w:val="Heading6"/>
      </w:pPr>
      <w:r>
        <w:t xml:space="preserve">Tip</w:t>
      </w:r>
    </w:p>
    <w:p>
      <w:pPr>
        <w:pStyle w:val="FirstParagraph"/>
      </w:pPr>
      <w:r>
        <w:t xml:space="preserve">Set up the next Ramadan schedule at the start of the year and leave</w:t>
      </w:r>
      <w:r>
        <w:t xml:space="preserve"> </w:t>
      </w:r>
      <w:r>
        <w:t xml:space="preserve">it in place — the</w:t>
      </w:r>
      <w:r>
        <w:t xml:space="preserve"> </w:t>
      </w:r>
      <w:r>
        <w:rPr>
          <w:b/>
          <w:bCs/>
        </w:rPr>
        <w:t xml:space="preserve">Use alternative hours</w:t>
      </w:r>
      <w:r>
        <w:t xml:space="preserve"> </w:t>
      </w:r>
      <w:r>
        <w:t xml:space="preserve">master switch lets you</w:t>
      </w:r>
      <w:r>
        <w:t xml:space="preserve"> </w:t>
      </w:r>
      <w:r>
        <w:t xml:space="preserve">toggle the whole thing on and off without re-entering dates.</w:t>
      </w:r>
    </w:p>
    <w:bookmarkEnd w:id="832"/>
    <w:bookmarkStart w:id="833" w:name="rooms"/>
    <w:p>
      <w:pPr>
        <w:pStyle w:val="Heading6"/>
      </w:pPr>
      <w:r>
        <w:t xml:space="preserve">Rooms</w:t>
      </w:r>
    </w:p>
    <w:p>
      <w:pPr>
        <w:pStyle w:val="FirstParagraph"/>
      </w:pPr>
      <w:r>
        <w:t xml:space="preserve">The list of physical treatment rooms / consultation rooms / chairs the</w:t>
      </w:r>
      <w:r>
        <w:t xml:space="preserve"> </w:t>
      </w:r>
      <w:r>
        <w:t xml:space="preserve">clinic books patients into. Every appointment carries a room so the</w:t>
      </w:r>
      <w:r>
        <w:t xml:space="preserve"> </w:t>
      </w:r>
      <w:r>
        <w:t xml:space="preserve">patient (and the cleaner) know where to go.</w:t>
      </w:r>
    </w:p>
    <w:bookmarkEnd w:id="833"/>
    <w:bookmarkStart w:id="834" w:name="what-you-see-4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A list, one row per room. Above the list a counter —</w:t>
      </w:r>
      <w:r>
        <w:t xml:space="preserve"> </w:t>
      </w:r>
      <w:r>
        <w:rPr>
          <w:i/>
          <w:iCs/>
        </w:rPr>
        <w:t xml:space="preserve">Treatment</w:t>
      </w:r>
      <w:r>
        <w:rPr>
          <w:i/>
          <w:iCs/>
        </w:rPr>
        <w:t xml:space="preserve"> </w:t>
      </w:r>
      <w:r>
        <w:rPr>
          <w:i/>
          <w:iCs/>
        </w:rPr>
        <w:t xml:space="preserve">rooms — N configured</w:t>
      </w:r>
      <w:r>
        <w:t xml:space="preserve">.</w:t>
      </w:r>
    </w:p>
    <w:bookmarkEnd w:id="834"/>
    <w:bookmarkStart w:id="835" w:name="add-a-room"/>
    <w:p>
      <w:pPr>
        <w:pStyle w:val="Heading6"/>
      </w:pPr>
      <w:r>
        <w:t xml:space="preserve">Add a room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Room</w:t>
      </w:r>
      <w:r>
        <w:t xml:space="preserve">. The editor opens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#</w:t>
            </w:r>
          </w:p>
        </w:tc>
        <w:tc>
          <w:tcPr/>
          <w:p>
            <w:pPr>
              <w:pStyle w:val="Compact"/>
            </w:pPr>
            <w:r>
              <w:t xml:space="preserve">The room number. Must be unique.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(EN)</w:t>
            </w:r>
          </w:p>
        </w:tc>
        <w:tc>
          <w:tcPr/>
          <w:p>
            <w:pPr>
              <w:pStyle w:val="Compact"/>
            </w:pPr>
            <w:r>
              <w:t xml:space="preserve">The room’s English name (printed on the appointment slip).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الاسم</w:t>
            </w:r>
          </w:p>
        </w:tc>
        <w:tc>
          <w:tcPr/>
          <w:p>
            <w:pPr>
              <w:pStyle w:val="Compact"/>
            </w:pPr>
            <w:r>
              <w:t xml:space="preserve">The room’s Arabic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(Optional) Default physician for this room — appointments booked in this room default to this physician.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(Optional) Room type code — used in some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Day-of-week toggles</w:t>
            </w:r>
          </w:p>
        </w:tc>
        <w:tc>
          <w:tcPr/>
          <w:p>
            <w:pPr>
              <w:pStyle w:val="Compact"/>
            </w:pPr>
            <w:r>
              <w:t xml:space="preserve">A row of seven day buttons — tick the days this specific room is in use. Leave them all on for a</w:t>
            </w:r>
            <w:r>
              <w:t xml:space="preserve"> </w:t>
            </w:r>
            <w:r>
              <w:t xml:space="preserve">“always available”</w:t>
            </w:r>
            <w:r>
              <w:t xml:space="preserve"> </w:t>
            </w:r>
            <w:r>
              <w:t xml:space="preserve">room.</w:t>
            </w:r>
          </w:p>
        </w:tc>
      </w:tr>
    </w:tbl>
    <w:p>
      <w:pPr>
        <w:pStyle w:val="BodyText"/>
      </w:pPr>
      <w:r>
        <w:t xml:space="preserve">Save. The room is immediately available on the booking dialog and in</w:t>
      </w:r>
      <w:r>
        <w:t xml:space="preserve"> </w:t>
      </w:r>
      <w:r>
        <w:t xml:space="preserve">the rooms picker.</w:t>
      </w:r>
    </w:p>
    <w:bookmarkEnd w:id="835"/>
    <w:bookmarkStart w:id="836" w:name="edit-delete"/>
    <w:p>
      <w:pPr>
        <w:pStyle w:val="Heading6"/>
      </w:pPr>
      <w:r>
        <w:t xml:space="preserve">Edit / Delete</w:t>
      </w:r>
    </w:p>
    <w:p>
      <w:pPr>
        <w:pStyle w:val="FirstParagraph"/>
      </w:pPr>
      <w:r>
        <w:t xml:space="preserve">Each row has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links. Editing reopens the same</w:t>
      </w:r>
      <w:r>
        <w:t xml:space="preserve"> </w:t>
      </w:r>
      <w:r>
        <w:t xml:space="preserve">editor. Delete asks for confirm — rooms that have past appointments</w:t>
      </w:r>
      <w:r>
        <w:t xml:space="preserve"> </w:t>
      </w:r>
      <w:r>
        <w:t xml:space="preserve">are kept in the database for audit but no longer appear on the</w:t>
      </w:r>
      <w:r>
        <w:t xml:space="preserve"> </w:t>
      </w:r>
      <w:r>
        <w:t xml:space="preserve">booking dialog.</w:t>
      </w:r>
    </w:p>
    <w:bookmarkEnd w:id="836"/>
    <w:bookmarkStart w:id="837" w:name="tips-11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453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Doc ID</w:t>
      </w:r>
      <w:r>
        <w:t xml:space="preserve"> </w:t>
      </w:r>
      <w:r>
        <w:t xml:space="preserve">for chairs that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used by one dentist —</w:t>
      </w:r>
      <w:r>
        <w:t xml:space="preserve"> </w:t>
      </w:r>
      <w:r>
        <w:t xml:space="preserve">every booking in that chair pre-selects them.</w:t>
      </w:r>
    </w:p>
    <w:p>
      <w:pPr>
        <w:pStyle w:val="Compact"/>
        <w:numPr>
          <w:ilvl w:val="0"/>
          <w:numId w:val="1453"/>
        </w:numPr>
      </w:pPr>
      <w:r>
        <w:t xml:space="preserve">Use the day toggles for a room that is only available on certain</w:t>
      </w:r>
      <w:r>
        <w:t xml:space="preserve"> </w:t>
      </w:r>
      <w:r>
        <w:t xml:space="preserve">days (e.g. a mobile X-ray that comes in twice a week).</w:t>
      </w:r>
    </w:p>
    <w:bookmarkEnd w:id="837"/>
    <w:bookmarkStart w:id="839" w:name="breaks"/>
    <w:p>
      <w:pPr>
        <w:pStyle w:val="Heading6"/>
      </w:pPr>
      <w:r>
        <w:t xml:space="preserve">Breaks</w:t>
      </w:r>
    </w:p>
    <w:p>
      <w:pPr>
        <w:pStyle w:val="FirstParagraph"/>
      </w:pPr>
      <w:r>
        <w:t xml:space="preserve">Recurring or one-off slots of time that are</w:t>
      </w:r>
      <w:r>
        <w:t xml:space="preserve"> </w:t>
      </w:r>
      <w:r>
        <w:rPr>
          <w:b/>
          <w:bCs/>
        </w:rPr>
        <w:t xml:space="preserve">not bookable</w:t>
      </w:r>
      <w:r>
        <w:t xml:space="preserve"> </w:t>
      </w:r>
      <w:r>
        <w:t xml:space="preserve">for the</w:t>
      </w:r>
      <w:r>
        <w:t xml:space="preserve"> </w:t>
      </w:r>
      <w:r>
        <w:t xml:space="preserve">whole clinic — typically lunch, prayer time, mandatory staff meetings.</w:t>
      </w:r>
    </w:p>
    <w:p>
      <w:pPr>
        <w:pStyle w:val="BodyText"/>
      </w:pPr>
      <w:r>
        <w:t xml:space="preserve">A break is different from a</w:t>
      </w:r>
      <w:r>
        <w:t xml:space="preserve"> </w:t>
      </w:r>
      <w:hyperlink r:id="rId838">
        <w:r>
          <w:rPr>
            <w:rStyle w:val="Hyperlink"/>
          </w:rPr>
          <w:t xml:space="preserve">Block</w:t>
        </w:r>
      </w:hyperlink>
      <w:r>
        <w:t xml:space="preserve">: a Block</w:t>
      </w:r>
      <w:r>
        <w:t xml:space="preserve"> </w:t>
      </w:r>
      <w:r>
        <w:t xml:space="preserve">is one physician’s calendar entry; a Break applies to every physician</w:t>
      </w:r>
      <w:r>
        <w:t xml:space="preserve"> </w:t>
      </w:r>
      <w:r>
        <w:t xml:space="preserve">in the clinic.</w:t>
      </w:r>
    </w:p>
    <w:bookmarkEnd w:id="839"/>
    <w:bookmarkStart w:id="840" w:name="what-you-see-5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A list with a counter at the top —</w:t>
      </w:r>
      <w:r>
        <w:t xml:space="preserve"> </w:t>
      </w:r>
      <w:r>
        <w:rPr>
          <w:i/>
          <w:iCs/>
        </w:rPr>
        <w:t xml:space="preserve">Breaks &amp; blocked time — X of Y</w:t>
      </w:r>
      <w:r>
        <w:rPr>
          <w:i/>
          <w:iCs/>
        </w:rPr>
        <w:t xml:space="preserve"> </w:t>
      </w:r>
      <w:r>
        <w:rPr>
          <w:i/>
          <w:iCs/>
        </w:rPr>
        <w:t xml:space="preserve">shown</w:t>
      </w:r>
      <w:r>
        <w:t xml:space="preserve"> </w:t>
      </w:r>
      <w:r>
        <w:t xml:space="preserve">— and a filter box to narrow it down by physician or reason.</w:t>
      </w:r>
    </w:p>
    <w:p>
      <w:pPr>
        <w:pStyle w:val="BodyText"/>
      </w:pPr>
      <w:r>
        <w:t xml:space="preserve">Each row shows: physician (or</w:t>
      </w:r>
      <w:r>
        <w:t xml:space="preserve"> </w:t>
      </w:r>
      <w:r>
        <w:rPr>
          <w:i/>
          <w:iCs/>
        </w:rPr>
        <w:t xml:space="preserve">All</w:t>
      </w:r>
      <w:r>
        <w:t xml:space="preserve">), room (or</w:t>
      </w:r>
      <w:r>
        <w:t xml:space="preserve"> </w:t>
      </w:r>
      <w:r>
        <w:rPr>
          <w:i/>
          <w:iCs/>
        </w:rPr>
        <w:t xml:space="preserve">All</w:t>
      </w:r>
      <w:r>
        <w:t xml:space="preserve">), date range,</w:t>
      </w:r>
      <w:r>
        <w:t xml:space="preserve"> </w:t>
      </w:r>
      <w:r>
        <w:t xml:space="preserve">time range, reason, Edit and Remove links.</w:t>
      </w:r>
    </w:p>
    <w:bookmarkEnd w:id="840"/>
    <w:bookmarkStart w:id="841" w:name="add-a-break"/>
    <w:p>
      <w:pPr>
        <w:pStyle w:val="Heading6"/>
      </w:pPr>
      <w:r>
        <w:t xml:space="preserve">Add a break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Break</w:t>
      </w:r>
      <w:r>
        <w:t xml:space="preserve">. Fill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Physician</w:t>
            </w:r>
          </w:p>
        </w:tc>
        <w:tc>
          <w:tcPr/>
          <w:p>
            <w:pPr>
              <w:pStyle w:val="Compact"/>
            </w:pPr>
            <w:r>
              <w:t xml:space="preserve">The physician the break applies to. Pick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for a clinic-wide break (lunch / prayer).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(Optional) Only block a specific room — leave blank for all rooms.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from / Date to</w:t>
            </w:r>
          </w:p>
        </w:tc>
        <w:tc>
          <w:tcPr/>
          <w:p>
            <w:pPr>
              <w:pStyle w:val="Compact"/>
            </w:pPr>
            <w:r>
              <w:t xml:space="preserve">The range of days the break is in effect. Use the same date in both for a one-off.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from / Time to</w:t>
            </w:r>
          </w:p>
        </w:tc>
        <w:tc>
          <w:tcPr/>
          <w:p>
            <w:pPr>
              <w:pStyle w:val="Compact"/>
            </w:pPr>
            <w:r>
              <w:t xml:space="preserve">The hours within each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Free text shown in the cell tooltip — e.g. </w:t>
            </w:r>
            <w:r>
              <w:rPr>
                <w:i/>
                <w:iCs/>
              </w:rPr>
              <w:t xml:space="preserve">Lunch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Prayer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Staff meeting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Save. Cells inside the break are now striped grey and refuse bookings.</w:t>
      </w:r>
    </w:p>
    <w:bookmarkEnd w:id="841"/>
    <w:bookmarkStart w:id="842" w:name="recurring-weekly-break"/>
    <w:p>
      <w:pPr>
        <w:pStyle w:val="Heading6"/>
      </w:pPr>
      <w:r>
        <w:t xml:space="preserve">Recurring weekly break</w:t>
      </w:r>
    </w:p>
    <w:p>
      <w:pPr>
        <w:pStyle w:val="FirstParagraph"/>
      </w:pPr>
      <w:r>
        <w:t xml:space="preserve">The classic</w:t>
      </w:r>
      <w:r>
        <w:t xml:space="preserve"> </w:t>
      </w:r>
      <w:r>
        <w:rPr>
          <w:i/>
          <w:iCs/>
        </w:rPr>
        <w:t xml:space="preserve">every weekday 13:00 – 14:00 = lunch</w:t>
      </w:r>
      <w:r>
        <w:t xml:space="preserve"> </w:t>
      </w:r>
      <w:r>
        <w:t xml:space="preserve">break:</w:t>
      </w:r>
    </w:p>
    <w:p>
      <w:pPr>
        <w:pStyle w:val="Compact"/>
        <w:numPr>
          <w:ilvl w:val="0"/>
          <w:numId w:val="1454"/>
        </w:numPr>
      </w:pPr>
      <w:r>
        <w:t xml:space="preserve">Pick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physicians,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rooms.</w:t>
      </w:r>
    </w:p>
    <w:p>
      <w:pPr>
        <w:pStyle w:val="Compact"/>
        <w:numPr>
          <w:ilvl w:val="0"/>
          <w:numId w:val="1454"/>
        </w:numPr>
      </w:pPr>
      <w:r>
        <w:t xml:space="preserve">Date from = today, Date to = end of year (or further).</w:t>
      </w:r>
    </w:p>
    <w:p>
      <w:pPr>
        <w:pStyle w:val="Compact"/>
        <w:numPr>
          <w:ilvl w:val="0"/>
          <w:numId w:val="1454"/>
        </w:numPr>
      </w:pPr>
      <w:r>
        <w:t xml:space="preserve">Time from = 13:00, Time to = 14:00.</w:t>
      </w:r>
    </w:p>
    <w:p>
      <w:pPr>
        <w:pStyle w:val="Compact"/>
        <w:numPr>
          <w:ilvl w:val="0"/>
          <w:numId w:val="1454"/>
        </w:numPr>
      </w:pPr>
      <w:r>
        <w:t xml:space="preserve">Reason =</w:t>
      </w:r>
      <w:r>
        <w:t xml:space="preserve"> </w:t>
      </w:r>
      <w:r>
        <w:rPr>
          <w:i/>
          <w:iCs/>
        </w:rPr>
        <w:t xml:space="preserve">Lunch</w:t>
      </w:r>
      <w:r>
        <w:t xml:space="preserve">.</w:t>
      </w:r>
    </w:p>
    <w:p>
      <w:pPr>
        <w:pStyle w:val="FirstParagraph"/>
      </w:pPr>
      <w:r>
        <w:t xml:space="preserve">The break applies on every working day in the range (working days are</w:t>
      </w:r>
      <w:r>
        <w:t xml:space="preserve"> </w:t>
      </w:r>
      <w:r>
        <w:t xml:space="preserve">set in</w:t>
      </w:r>
      <w:r>
        <w:t xml:space="preserve"> </w:t>
      </w:r>
      <w:hyperlink r:id="rId807">
        <w:r>
          <w:rPr>
            <w:rStyle w:val="Hyperlink"/>
          </w:rPr>
          <w:t xml:space="preserve">Hours &amp; Days</w:t>
        </w:r>
      </w:hyperlink>
      <w:r>
        <w:t xml:space="preserve">).</w:t>
      </w:r>
    </w:p>
    <w:bookmarkEnd w:id="842"/>
    <w:bookmarkStart w:id="843" w:name="edit-remove"/>
    <w:p>
      <w:pPr>
        <w:pStyle w:val="Heading6"/>
      </w:pPr>
      <w:r>
        <w:t xml:space="preserve">Edit / Remove</w:t>
      </w:r>
    </w:p>
    <w:p>
      <w:pPr>
        <w:pStyle w:val="FirstParagraph"/>
      </w:pPr>
      <w:r>
        <w:t xml:space="preserve">Use the per-row links. Removing a break frees up those slots</w:t>
      </w:r>
      <w:r>
        <w:t xml:space="preserve"> </w:t>
      </w:r>
      <w:r>
        <w:t xml:space="preserve">immediately for new bookings — existing appointments inside the</w:t>
      </w:r>
      <w:r>
        <w:t xml:space="preserve"> </w:t>
      </w:r>
      <w:r>
        <w:t xml:space="preserve">window are kept as-is.</w:t>
      </w:r>
    </w:p>
    <w:bookmarkEnd w:id="843"/>
    <w:bookmarkStart w:id="844" w:name="holidays"/>
    <w:p>
      <w:pPr>
        <w:pStyle w:val="Heading6"/>
      </w:pPr>
      <w:r>
        <w:t xml:space="preserve">Holidays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Holiday</w:t>
      </w:r>
      <w:r>
        <w:t xml:space="preserve"> </w:t>
      </w:r>
      <w:r>
        <w:t xml:space="preserve">closes the entire clinic on a given date — no physician</w:t>
      </w:r>
      <w:r>
        <w:t xml:space="preserve"> </w:t>
      </w:r>
      <w:r>
        <w:t xml:space="preserve">works, no bookings accepted, the whole day shows as struck-through on</w:t>
      </w:r>
      <w:r>
        <w:t xml:space="preserve"> </w:t>
      </w:r>
      <w:r>
        <w:t xml:space="preserve">the grid.</w:t>
      </w:r>
    </w:p>
    <w:bookmarkEnd w:id="844"/>
    <w:bookmarkStart w:id="845" w:name="what-you-see-6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A list of every holiday with its date, name, and whether it is annual.</w:t>
      </w:r>
    </w:p>
    <w:p>
      <w:pPr>
        <w:pStyle w:val="Compact"/>
        <w:numPr>
          <w:ilvl w:val="0"/>
          <w:numId w:val="1455"/>
        </w:numPr>
      </w:pPr>
      <w:r>
        <w:rPr>
          <w:i/>
          <w:iCs/>
        </w:rPr>
        <w:t xml:space="preserve">No holidays configured.</w:t>
      </w:r>
      <w:r>
        <w:t xml:space="preserve"> </w:t>
      </w:r>
      <w:r>
        <w:t xml:space="preserve">— if the list is empty.</w:t>
      </w:r>
    </w:p>
    <w:bookmarkEnd w:id="845"/>
    <w:bookmarkStart w:id="846" w:name="add-a-holiday"/>
    <w:p>
      <w:pPr>
        <w:pStyle w:val="Heading6"/>
      </w:pPr>
      <w:r>
        <w:t xml:space="preserve">Add a holiday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Holiday</w:t>
      </w:r>
      <w:r>
        <w:t xml:space="preserve">. Fill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The day the clinic is closed.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Free text — e.g. </w:t>
            </w:r>
            <w:r>
              <w:rPr>
                <w:i/>
                <w:iCs/>
              </w:rPr>
              <w:t xml:space="preserve">National Day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Eid Al Fitr Day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When ticked, the holiday repeats every year on the same Gregorian date (use for fixed-date holidays like New Year’s Day). For Hijri-calendar holidays, leave Annual off and add a fresh row each year.</w:t>
            </w:r>
          </w:p>
        </w:tc>
      </w:tr>
    </w:tbl>
    <w:p>
      <w:pPr>
        <w:pStyle w:val="BodyText"/>
      </w:pPr>
      <w:r>
        <w:t xml:space="preserve">Save. The day greys out across the whole grid immediately.</w:t>
      </w:r>
    </w:p>
    <w:bookmarkEnd w:id="846"/>
    <w:bookmarkStart w:id="847" w:name="edit-remove-1"/>
    <w:p>
      <w:pPr>
        <w:pStyle w:val="Heading6"/>
      </w:pPr>
      <w:r>
        <w:t xml:space="preserve">Edit / Remove</w:t>
      </w:r>
    </w:p>
    <w:p>
      <w:pPr>
        <w:pStyle w:val="FirstParagraph"/>
      </w:pPr>
      <w:r>
        <w:t xml:space="preserve">Each row has Edit and Remove links. Removing a holiday opens that day</w:t>
      </w:r>
      <w:r>
        <w:t xml:space="preserve"> </w:t>
      </w:r>
      <w:r>
        <w:t xml:space="preserve">for bookings again; existing appointments on the day (if any) are not</w:t>
      </w:r>
      <w:r>
        <w:t xml:space="preserve"> </w:t>
      </w:r>
      <w:r>
        <w:t xml:space="preserve">deleted.</w:t>
      </w:r>
    </w:p>
    <w:bookmarkEnd w:id="847"/>
    <w:bookmarkStart w:id="848" w:name="tips-12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456"/>
        </w:numPr>
      </w:pPr>
      <w:r>
        <w:t xml:space="preserve">Plan the year ahead — bulk-add every public holiday in January so</w:t>
      </w:r>
      <w:r>
        <w:t xml:space="preserve"> </w:t>
      </w:r>
      <w:r>
        <w:t xml:space="preserve">receptionists never accidentally book a closed day.</w:t>
      </w:r>
    </w:p>
    <w:p>
      <w:pPr>
        <w:pStyle w:val="Compact"/>
        <w:numPr>
          <w:ilvl w:val="0"/>
          <w:numId w:val="1456"/>
        </w:numPr>
      </w:pPr>
      <w:r>
        <w:t xml:space="preserve">For multi-day holidays (Eid, end-of-year), add one row per day. There</w:t>
      </w:r>
      <w:r>
        <w:t xml:space="preserve"> </w:t>
      </w:r>
      <w:r>
        <w:t xml:space="preserve">is no</w:t>
      </w:r>
      <w:r>
        <w:t xml:space="preserve"> </w:t>
      </w:r>
      <w:r>
        <w:t xml:space="preserve">“range”</w:t>
      </w:r>
      <w:r>
        <w:t xml:space="preserve"> </w:t>
      </w:r>
      <w:r>
        <w:t xml:space="preserve">mode — each closed day is its own entry.</w:t>
      </w:r>
    </w:p>
    <w:bookmarkEnd w:id="848"/>
    <w:bookmarkStart w:id="849" w:name="categories-colours"/>
    <w:p>
      <w:pPr>
        <w:pStyle w:val="Heading6"/>
      </w:pPr>
      <w:r>
        <w:t xml:space="preserve">Categories &amp; Colours</w:t>
      </w:r>
    </w:p>
    <w:p>
      <w:pPr>
        <w:pStyle w:val="FirstParagraph"/>
      </w:pPr>
      <w:r>
        <w:t xml:space="preserve">Up to</w:t>
      </w:r>
      <w:r>
        <w:t xml:space="preserve"> </w:t>
      </w:r>
      <w:r>
        <w:rPr>
          <w:b/>
          <w:bCs/>
        </w:rPr>
        <w:t xml:space="preserve">12 appointment categories</w:t>
      </w:r>
      <w:r>
        <w:t xml:space="preserve">, each with its own colour. The</w:t>
      </w:r>
      <w:r>
        <w:t xml:space="preserve"> </w:t>
      </w:r>
      <w:r>
        <w:t xml:space="preserve">colour is what fills the cell on the grid — so the receptionist</w:t>
      </w:r>
      <w:r>
        <w:t xml:space="preserve"> </w:t>
      </w:r>
      <w:r>
        <w:t xml:space="preserve">recognises an emergency vs a routine cleaning at a glance.</w:t>
      </w:r>
    </w:p>
    <w:bookmarkEnd w:id="849"/>
    <w:bookmarkStart w:id="850" w:name="what-you-see-7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A 12-row table. Each row has the category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colour</w:t>
      </w:r>
      <w:r>
        <w:rPr>
          <w:b/>
          <w:bCs/>
        </w:rPr>
        <w:t xml:space="preserve"> </w:t>
      </w:r>
      <w:r>
        <w:rPr>
          <w:b/>
          <w:bCs/>
        </w:rPr>
        <w:t xml:space="preserve">swatch</w:t>
      </w:r>
      <w:r>
        <w:t xml:space="preserve">.</w:t>
      </w:r>
    </w:p>
    <w:bookmarkEnd w:id="850"/>
    <w:bookmarkStart w:id="851" w:name="editing"/>
    <w:p>
      <w:pPr>
        <w:pStyle w:val="Heading6"/>
      </w:pPr>
      <w:r>
        <w:t xml:space="preserve">Editing</w:t>
      </w:r>
    </w:p>
    <w:p>
      <w:pPr>
        <w:pStyle w:val="FirstParagraph"/>
      </w:pPr>
      <w:r>
        <w:t xml:space="preserve">The table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in the standard settings dialog — the</w:t>
      </w:r>
      <w:r>
        <w:t xml:space="preserve"> </w:t>
      </w:r>
      <w:r>
        <w:t xml:space="preserve">clinic configuration team sets the categories and colours during</w:t>
      </w:r>
      <w:r>
        <w:t xml:space="preserve"> </w:t>
      </w:r>
      <w:r>
        <w:t xml:space="preserve">implementation. To request a change:</w:t>
      </w:r>
    </w:p>
    <w:p>
      <w:pPr>
        <w:pStyle w:val="Compact"/>
        <w:numPr>
          <w:ilvl w:val="0"/>
          <w:numId w:val="1457"/>
        </w:numPr>
      </w:pPr>
      <w:r>
        <w:t xml:space="preserve">Add a new category contact the system administrator (they update</w:t>
      </w:r>
      <w:r>
        <w:t xml:space="preserve"> </w:t>
      </w:r>
      <w:r>
        <w:t xml:space="preserve">the master clinic configuration).</w:t>
      </w:r>
    </w:p>
    <w:p>
      <w:pPr>
        <w:pStyle w:val="Compact"/>
        <w:numPr>
          <w:ilvl w:val="0"/>
          <w:numId w:val="1457"/>
        </w:numPr>
      </w:pPr>
      <w:r>
        <w:t xml:space="preserve">Change a colour same — the swatch palette is managed centrally so</w:t>
      </w:r>
      <w:r>
        <w:t xml:space="preserve"> </w:t>
      </w:r>
      <w:r>
        <w:t xml:space="preserve">every clinic in a group uses the same colour for the same category.</w:t>
      </w:r>
    </w:p>
    <w:bookmarkEnd w:id="851"/>
    <w:bookmarkStart w:id="852" w:name="choosing-colours"/>
    <w:p>
      <w:pPr>
        <w:pStyle w:val="Heading6"/>
      </w:pPr>
      <w:r>
        <w:t xml:space="preserve">Choosing colours</w:t>
      </w:r>
    </w:p>
    <w:p>
      <w:pPr>
        <w:pStyle w:val="FirstParagraph"/>
      </w:pPr>
      <w:r>
        <w:t xml:space="preserve">Some guidance from clinics that have shipped this for years: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Reserve red for Emergency</w:t>
      </w:r>
      <w:r>
        <w:t xml:space="preserve"> </w:t>
      </w:r>
      <w:r>
        <w:t xml:space="preserve">— receptionists instinctively look for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Use a muted colour for the most common category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Routine</w:t>
      </w:r>
      <w:r>
        <w:rPr>
          <w:i/>
          <w:iCs/>
        </w:rPr>
        <w:t xml:space="preserve"> </w:t>
      </w:r>
      <w:r>
        <w:rPr>
          <w:i/>
          <w:iCs/>
        </w:rPr>
        <w:t xml:space="preserve">follow-up</w:t>
      </w:r>
      <w:r>
        <w:t xml:space="preserve"> </w:t>
      </w:r>
      <w:r>
        <w:t xml:space="preserve">in pale blue keeps the grid calm.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Pick distinct colours for adjacent categories</w:t>
      </w:r>
      <w:r>
        <w:t xml:space="preserve"> </w:t>
      </w:r>
      <w:r>
        <w:t xml:space="preserve">— pale-blue</w:t>
      </w:r>
      <w:r>
        <w:t xml:space="preserve"> </w:t>
      </w:r>
      <w:r>
        <w:t xml:space="preserve">follow-up next to pale-green check-up is hard to tell apart on a</w:t>
      </w:r>
      <w:r>
        <w:t xml:space="preserve"> </w:t>
      </w:r>
      <w:r>
        <w:t xml:space="preserve">small screen.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Don’t use grey</w:t>
      </w:r>
      <w:r>
        <w:t xml:space="preserve"> </w:t>
      </w:r>
      <w:r>
        <w:t xml:space="preserve">— grey is reserved for breaks and blocks.</w:t>
      </w:r>
    </w:p>
    <w:bookmarkEnd w:id="852"/>
    <w:bookmarkStart w:id="853" w:name="where-the-colour-shows-up"/>
    <w:p>
      <w:pPr>
        <w:pStyle w:val="Heading6"/>
      </w:pPr>
      <w:r>
        <w:t xml:space="preserve">Where the colour shows up</w:t>
      </w:r>
    </w:p>
    <w:p>
      <w:pPr>
        <w:pStyle w:val="Compact"/>
        <w:numPr>
          <w:ilvl w:val="0"/>
          <w:numId w:val="1459"/>
        </w:numPr>
      </w:pPr>
      <w:r>
        <w:t xml:space="preserve">Cell fill on the grid.</w:t>
      </w:r>
    </w:p>
    <w:p>
      <w:pPr>
        <w:pStyle w:val="Compact"/>
        <w:numPr>
          <w:ilvl w:val="0"/>
          <w:numId w:val="1459"/>
        </w:numPr>
      </w:pPr>
      <w:r>
        <w:t xml:space="preserve">Swatch on the</w:t>
      </w:r>
      <w:r>
        <w:t xml:space="preserve"> </w:t>
      </w:r>
      <w:r>
        <w:rPr>
          <w:b/>
          <w:bCs/>
        </w:rPr>
        <w:t xml:space="preserve">event info panel</w:t>
      </w:r>
      <w:r>
        <w:t xml:space="preserve">.</w:t>
      </w:r>
    </w:p>
    <w:p>
      <w:pPr>
        <w:pStyle w:val="Compact"/>
        <w:numPr>
          <w:ilvl w:val="0"/>
          <w:numId w:val="1459"/>
        </w:numPr>
      </w:pPr>
      <w:r>
        <w:t xml:space="preserve">Swatch in the booking dialog’s category picker.</w:t>
      </w:r>
    </w:p>
    <w:p>
      <w:pPr>
        <w:pStyle w:val="Compact"/>
        <w:numPr>
          <w:ilvl w:val="0"/>
          <w:numId w:val="1459"/>
        </w:numPr>
      </w:pPr>
      <w:r>
        <w:t xml:space="preserve">Legend at the bottom of the grid (clicking the swatch toggles</w:t>
      </w:r>
      <w:r>
        <w:t xml:space="preserve"> </w:t>
      </w:r>
      <w:r>
        <w:t xml:space="preserve">visibility — see</w:t>
      </w:r>
      <w:r>
        <w:t xml:space="preserve"> </w:t>
      </w:r>
      <w:hyperlink r:id="rId806">
        <w:r>
          <w:rPr>
            <w:rStyle w:val="Hyperlink"/>
          </w:rPr>
          <w:t xml:space="preserve">Filters &amp; Statuses</w:t>
        </w:r>
      </w:hyperlink>
      <w:r>
        <w:t xml:space="preserve">).</w:t>
      </w:r>
    </w:p>
    <w:bookmarkEnd w:id="853"/>
    <w:bookmarkStart w:id="854" w:name="alerts"/>
    <w:p>
      <w:pPr>
        <w:pStyle w:val="Heading6"/>
      </w:pPr>
      <w:r>
        <w:t xml:space="preserve">Alerts</w:t>
      </w:r>
    </w:p>
    <w:p>
      <w:pPr>
        <w:pStyle w:val="FirstParagraph"/>
      </w:pPr>
      <w:r>
        <w:t xml:space="preserve">Thresholds that drive the</w:t>
      </w:r>
      <w:r>
        <w:t xml:space="preserve"> </w:t>
      </w:r>
      <w:r>
        <w:rPr>
          <w:b/>
          <w:bCs/>
        </w:rPr>
        <w:t xml:space="preserve">flags on the event info panel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icons on appointment cards</w:t>
      </w:r>
      <w:r>
        <w:t xml:space="preserve">. Tune these once for the clinic and</w:t>
      </w:r>
      <w:r>
        <w:t xml:space="preserve"> </w:t>
      </w:r>
      <w:r>
        <w:t xml:space="preserve">every receptionist sees consistent warnings.</w:t>
      </w:r>
    </w:p>
    <w:bookmarkEnd w:id="854"/>
    <w:bookmarkStart w:id="855" w:name="wait-threshold"/>
    <w:p>
      <w:pPr>
        <w:pStyle w:val="Heading6"/>
      </w:pPr>
      <w:r>
        <w:t xml:space="preserve">Wait threshold</w:t>
      </w:r>
    </w:p>
    <w:p>
      <w:pPr>
        <w:pStyle w:val="FirstParagraph"/>
      </w:pPr>
      <w:r>
        <w:t xml:space="preserve">How long a patient is considered</w:t>
      </w:r>
      <w:r>
        <w:t xml:space="preserve"> </w:t>
      </w:r>
      <w:r>
        <w:t xml:space="preserve">“waiting”</w:t>
      </w:r>
      <w:r>
        <w:t xml:space="preserve"> </w:t>
      </w:r>
      <w:r>
        <w:t xml:space="preserve">before the scheduler shows</w:t>
      </w:r>
      <w:r>
        <w:t xml:space="preserve"> </w:t>
      </w:r>
      <w:r>
        <w:t xml:space="preserve">a warning band. Typical values: 15 – 20 minutes.</w:t>
      </w:r>
    </w:p>
    <w:p>
      <w:pPr>
        <w:pStyle w:val="BodyText"/>
      </w:pPr>
      <w:r>
        <w:t xml:space="preserve">If a patient has status</w:t>
      </w:r>
      <w:r>
        <w:t xml:space="preserve"> </w:t>
      </w:r>
      <w:r>
        <w:rPr>
          <w:b/>
          <w:bCs/>
        </w:rPr>
        <w:t xml:space="preserve">Arrived</w:t>
      </w:r>
      <w:r>
        <w:t xml:space="preserve"> </w:t>
      </w:r>
      <w:r>
        <w:t xml:space="preserve">and the configured wait threshold</w:t>
      </w:r>
      <w:r>
        <w:t xml:space="preserve"> </w:t>
      </w:r>
      <w:r>
        <w:t xml:space="preserve">elapses without moving to</w:t>
      </w:r>
      <w:r>
        <w:t xml:space="preserve"> </w:t>
      </w:r>
      <w:r>
        <w:rPr>
          <w:b/>
          <w:bCs/>
        </w:rPr>
        <w:t xml:space="preserve">In-Service</w:t>
      </w:r>
      <w:r>
        <w:t xml:space="preserve">, the cell gets a warning band</w:t>
      </w:r>
      <w:r>
        <w:t xml:space="preserve"> </w:t>
      </w:r>
      <w:r>
        <w:t xml:space="preserve">and the patient appears on the front-desk</w:t>
      </w:r>
      <w:r>
        <w:t xml:space="preserve"> </w:t>
      </w:r>
      <w:r>
        <w:rPr>
          <w:i/>
          <w:iCs/>
        </w:rPr>
        <w:t xml:space="preserve">patients waiting</w:t>
      </w:r>
      <w:r>
        <w:t xml:space="preserve"> </w:t>
      </w:r>
      <w:r>
        <w:t xml:space="preserve">dashboard.</w:t>
      </w:r>
    </w:p>
    <w:bookmarkEnd w:id="855"/>
    <w:bookmarkStart w:id="856" w:name="no-show-banding"/>
    <w:p>
      <w:pPr>
        <w:pStyle w:val="Heading6"/>
      </w:pPr>
      <w:r>
        <w:t xml:space="preserve">No-show banding</w:t>
      </w:r>
    </w:p>
    <w:p>
      <w:pPr>
        <w:pStyle w:val="FirstParagraph"/>
      </w:pPr>
      <w:r>
        <w:t xml:space="preserve">Patients with a history of missing appointments get a coloured band</w:t>
      </w:r>
      <w:r>
        <w:t xml:space="preserve"> </w:t>
      </w:r>
      <w:r>
        <w:t xml:space="preserve">that scales with the count. Configure the bands: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Default 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missed</w:t>
            </w:r>
          </w:p>
        </w:tc>
        <w:tc>
          <w:tcPr/>
          <w:p>
            <w:pPr>
              <w:pStyle w:val="Compact"/>
            </w:pPr>
            <w:r>
              <w:t xml:space="preserve">No 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1 – 2</w:t>
            </w:r>
          </w:p>
        </w:tc>
        <w:tc>
          <w:tcPr/>
          <w:p>
            <w:pPr>
              <w:pStyle w:val="Compact"/>
            </w:pPr>
            <w:r>
              <w:t xml:space="preserve">Cautionary — receptionist may want to send a reminder the day before.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3 – 4</w:t>
            </w:r>
          </w:p>
        </w:tc>
        <w:tc>
          <w:tcPr/>
          <w:p>
            <w:pPr>
              <w:pStyle w:val="Compact"/>
            </w:pPr>
            <w:r>
              <w:t xml:space="preserve">Strong — consider asking for confirmation.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High-risk — clinic policy may require a deposit.</w:t>
            </w:r>
          </w:p>
        </w:tc>
      </w:tr>
    </w:tbl>
    <w:p>
      <w:pPr>
        <w:pStyle w:val="BodyText"/>
      </w:pPr>
      <w:r>
        <w:t xml:space="preserve">Edit the cut-off counts to match the clinic’s policy.</w:t>
      </w:r>
    </w:p>
    <w:bookmarkEnd w:id="856"/>
    <w:bookmarkStart w:id="857" w:name="pending-balance-threshold"/>
    <w:p>
      <w:pPr>
        <w:pStyle w:val="Heading6"/>
      </w:pPr>
      <w:r>
        <w:t xml:space="preserve">Pending balance threshold</w:t>
      </w:r>
    </w:p>
    <w:p>
      <w:pPr>
        <w:pStyle w:val="FirstParagraph"/>
      </w:pPr>
      <w:r>
        <w:t xml:space="preserve">The amount above which an outstanding patient balance triggers the</w:t>
      </w:r>
      <w:r>
        <w:t xml:space="preserve"> </w:t>
      </w:r>
      <w:r>
        <w:rPr>
          <w:i/>
          <w:iCs/>
        </w:rPr>
        <w:t xml:space="preserve">Pending balance over threshold</w:t>
      </w:r>
      <w:r>
        <w:t xml:space="preserve"> </w:t>
      </w:r>
      <w:r>
        <w:t xml:space="preserve">flag on the event info panel. Set this</w:t>
      </w:r>
      <w:r>
        <w:t xml:space="preserve"> </w:t>
      </w:r>
      <w:r>
        <w:t xml:space="preserve">to the value where the receptionist should hand the patient to the</w:t>
      </w:r>
      <w:r>
        <w:t xml:space="preserve"> </w:t>
      </w:r>
      <w:r>
        <w:t xml:space="preserve">cashier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visit (rather than after).</w:t>
      </w:r>
    </w:p>
    <w:p>
      <w:pPr>
        <w:pStyle w:val="BodyText"/>
      </w:pPr>
      <w:r>
        <w:t xml:space="preserve">The flag also adds a small icon on the appointment card so the</w:t>
      </w:r>
      <w:r>
        <w:t xml:space="preserve"> </w:t>
      </w:r>
      <w:r>
        <w:t xml:space="preserve">receptionist sees it without opening the panel.</w:t>
      </w:r>
    </w:p>
    <w:bookmarkEnd w:id="857"/>
    <w:bookmarkStart w:id="858" w:name="how-alerts-and-flags-work-together"/>
    <w:p>
      <w:pPr>
        <w:pStyle w:val="Heading6"/>
      </w:pPr>
      <w:r>
        <w:t xml:space="preserve">How alerts and flags work together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Where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Allergy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Pulled from the patient’s chart. Card icon + panel banner.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Patient profile flag. Card icon + panel banner.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balance</w:t>
            </w:r>
          </w:p>
        </w:tc>
        <w:tc>
          <w:tcPr/>
          <w:p>
            <w:pPr>
              <w:pStyle w:val="Compact"/>
            </w:pPr>
            <w:r>
              <w:t xml:space="preserve">Set by the threshold here. Card icon + panel banner.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 band</w:t>
            </w:r>
          </w:p>
        </w:tc>
        <w:tc>
          <w:tcPr/>
          <w:p>
            <w:pPr>
              <w:pStyle w:val="Compact"/>
            </w:pPr>
            <w:r>
              <w:t xml:space="preserve">Computed from past appointments + bands above. Panel band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 threshold</w:t>
            </w:r>
          </w:p>
        </w:tc>
        <w:tc>
          <w:tcPr/>
          <w:p>
            <w:pPr>
              <w:pStyle w:val="Compact"/>
            </w:pPr>
            <w:r>
              <w:t xml:space="preserve">Computed from arrival time + threshold above. Card band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Procedure has instructions</w:t>
            </w:r>
          </w:p>
        </w:tc>
        <w:tc>
          <w:tcPr/>
          <w:p>
            <w:pPr>
              <w:pStyle w:val="Compact"/>
            </w:pPr>
            <w:r>
              <w:t xml:space="preserve">Pulled from the booked procedure (if it carries prep instructions). Panel banner only.</w:t>
            </w:r>
          </w:p>
        </w:tc>
      </w:tr>
    </w:tbl>
    <w:bookmarkEnd w:id="858"/>
    <w:bookmarkEnd w:id="859"/>
    <w:bookmarkEnd w:id="860"/>
    <w:bookmarkStart w:id="863" w:name="clinic-reception"/>
    <w:p>
      <w:pPr>
        <w:pStyle w:val="Heading4"/>
      </w:pPr>
      <w:r>
        <w:t xml:space="preserve">Clinic Reception</w:t>
      </w:r>
    </w:p>
    <w:p>
      <w:pPr>
        <w:pStyle w:val="FirstParagraph"/>
      </w:pPr>
      <w:r>
        <w:rPr>
          <w:b/>
          <w:bCs/>
        </w:rPr>
        <w:t xml:space="preserve">Clinic Reception</w:t>
      </w:r>
      <w:r>
        <w:t xml:space="preserve"> </w:t>
      </w:r>
      <w:r>
        <w:t xml:space="preserve">is the receptionist’s home screen. From this one</w:t>
      </w:r>
      <w:r>
        <w:t xml:space="preserve"> </w:t>
      </w:r>
      <w:r>
        <w:t xml:space="preserve">window the receptionist can find the patient, open their chart, create</w:t>
      </w:r>
      <w:r>
        <w:t xml:space="preserve"> </w:t>
      </w:r>
      <w:r>
        <w:t xml:space="preserve">a visit, take a payment, print a receipt, issue a prescription, and</w:t>
      </w:r>
      <w:r>
        <w:t xml:space="preserve"> </w:t>
      </w:r>
      <w:r>
        <w:t xml:space="preserve">book the next recall — without hopping between modules.</w:t>
      </w:r>
    </w:p>
    <w:bookmarkStart w:id="861" w:name="the-toolbar-at-a-glance"/>
    <w:p>
      <w:pPr>
        <w:pStyle w:val="Heading5"/>
      </w:pPr>
      <w:r>
        <w:t xml:space="preserve">The toolbar at a glance</w:t>
      </w:r>
    </w:p>
    <w:p>
      <w:pPr>
        <w:pStyle w:val="FirstParagraph"/>
      </w:pPr>
      <w:r>
        <w:t xml:space="preserve">The top toolbar groups every common front-desk action into 14 buttons,</w:t>
      </w:r>
      <w:r>
        <w:t xml:space="preserve"> </w:t>
      </w:r>
      <w:r>
        <w:t xml:space="preserve">laid out left right in the order a typical visit happens: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the patient</w:t>
            </w:r>
          </w:p>
        </w:tc>
        <w:tc>
          <w:tcPr/>
          <w:p>
            <w:pPr>
              <w:pStyle w:val="Compact"/>
            </w:pPr>
            <w:r>
              <w:t xml:space="preserve">Finger Print Scan · Select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file</w:t>
            </w:r>
          </w:p>
        </w:tc>
        <w:tc>
          <w:tcPr/>
          <w:p>
            <w:pPr>
              <w:pStyle w:val="Compact"/>
            </w:pPr>
            <w:r>
              <w:t xml:space="preserve">Edit Patient · Open Patient File · Dental Chart · Treatment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activity</w:t>
            </w:r>
          </w:p>
        </w:tc>
        <w:tc>
          <w:tcPr/>
          <w:p>
            <w:pPr>
              <w:pStyle w:val="Compact"/>
            </w:pPr>
            <w:r>
              <w:t xml:space="preserve">New Visit · New Appointment · New Patient · New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Prescriptions</w:t>
            </w:r>
          </w:p>
        </w:tc>
        <w:tc>
          <w:tcPr/>
          <w:p>
            <w:pPr>
              <w:pStyle w:val="Compact"/>
            </w:pPr>
            <w:r>
              <w:t xml:space="preserve">Prescriptions History · New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New Receipt · New Bill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green banner</w:t>
      </w:r>
      <w:r>
        <w:t xml:space="preserve"> </w:t>
      </w:r>
      <w:r>
        <w:t xml:space="preserve">across the top always shows the currently-selected</w:t>
      </w:r>
      <w:r>
        <w:t xml:space="preserve"> </w:t>
      </w:r>
      <w:r>
        <w:t xml:space="preserve">patient — name, file number, date of birth, allergies, and the</w:t>
      </w:r>
      <w:r>
        <w:t xml:space="preserve"> </w:t>
      </w:r>
      <w:r>
        <w:t xml:space="preserve">fingerprint status. If no patient is selected the banner reads</w:t>
      </w:r>
      <w:r>
        <w:t xml:space="preserve"> </w:t>
      </w:r>
      <w:r>
        <w:rPr>
          <w:i/>
          <w:iCs/>
        </w:rPr>
        <w:t xml:space="preserve">Fingerprint Patient</w:t>
      </w:r>
      <w:r>
        <w:t xml:space="preserve"> </w:t>
      </w:r>
      <w:r>
        <w:t xml:space="preserve">and prompts you to either scan a print or use</w:t>
      </w:r>
      <w:r>
        <w:t xml:space="preserve"> </w:t>
      </w:r>
      <w:r>
        <w:rPr>
          <w:b/>
          <w:bCs/>
        </w:rPr>
        <w:t xml:space="preserve">Select Patient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Patient Toolbox</w:t>
      </w:r>
      <w:r>
        <w:t xml:space="preserve"> </w:t>
      </w:r>
      <w:r>
        <w:t xml:space="preserve">on the right edge of the screen surfaces extra</w:t>
      </w:r>
      <w:r>
        <w:t xml:space="preserve"> </w:t>
      </w:r>
      <w:r>
        <w:t xml:space="preserve">shortcuts (medical history, alerts, attachments) that change based on</w:t>
      </w:r>
      <w:r>
        <w:t xml:space="preserve"> </w:t>
      </w:r>
      <w:r>
        <w:t xml:space="preserve">who is selected.</w:t>
      </w:r>
    </w:p>
    <w:bookmarkEnd w:id="861"/>
    <w:bookmarkStart w:id="862" w:name="how-to-open-it-3"/>
    <w:p>
      <w:pPr>
        <w:pStyle w:val="Heading5"/>
      </w:pPr>
      <w:r>
        <w:t xml:space="preserve">How to open it</w:t>
      </w:r>
    </w:p>
    <w:p>
      <w:pPr>
        <w:pStyle w:val="FirstParagraph"/>
      </w:pPr>
      <w:r>
        <w:t xml:space="preserve">From the HMS main menu open</w:t>
      </w:r>
      <w:r>
        <w:t xml:space="preserve"> </w:t>
      </w:r>
      <w:r>
        <w:rPr>
          <w:b/>
          <w:bCs/>
        </w:rPr>
        <w:t xml:space="preserve">Clinic Reception</w:t>
      </w:r>
      <w:r>
        <w:t xml:space="preserve">, or pin the shortcut</w:t>
      </w:r>
      <w:r>
        <w:t xml:space="preserve"> </w:t>
      </w:r>
      <w:r>
        <w:t xml:space="preserve">to the launcher for one-click access.</w:t>
      </w:r>
    </w:p>
    <w:p>
      <w:pPr>
        <w:pStyle w:val="BodyText"/>
      </w:pPr>
      <w:r>
        <w:t xml:space="preserve">Next: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walk through a full</w:t>
      </w:r>
      <w:r>
        <w:t xml:space="preserve"> </w:t>
      </w:r>
      <w:r>
        <w:t xml:space="preserve">patient visit, start to finish.</w:t>
      </w:r>
    </w:p>
    <w:bookmarkEnd w:id="862"/>
    <w:bookmarkEnd w:id="863"/>
    <w:bookmarkStart w:id="1103" w:name="getting-started-7"/>
    <w:p>
      <w:pPr>
        <w:pStyle w:val="Heading4"/>
      </w:pPr>
      <w:r>
        <w:t xml:space="preserve">Getting Started</w:t>
      </w:r>
    </w:p>
    <w:p>
      <w:pPr>
        <w:pStyle w:val="FirstParagraph"/>
      </w:pPr>
      <w:r>
        <w:t xml:space="preserve">A typical dental-clinic visit, step by step, from the moment the</w:t>
      </w:r>
      <w:r>
        <w:t xml:space="preserve"> </w:t>
      </w:r>
      <w:r>
        <w:t xml:space="preserve">patient walks in to the moment they leave with a printed receipt.</w:t>
      </w:r>
    </w:p>
    <w:p>
      <w:pPr>
        <w:pStyle w:val="BodyText"/>
      </w:pPr>
      <w:r>
        <w:t xml:space="preserve">!!! tip</w:t>
      </w:r>
      <w:r>
        <w:t xml:space="preserve"> </w:t>
      </w:r>
      <w:r>
        <w:t xml:space="preserve">“Keep one hand on the fingerprint reader”</w:t>
      </w:r>
      <w:r>
        <w:t xml:space="preserve"> </w:t>
      </w:r>
      <w:r>
        <w:t xml:space="preserve">90 % of returning patients are found in under a second by simply</w:t>
      </w:r>
      <w:r>
        <w:t xml:space="preserve"> </w:t>
      </w:r>
      <w:r>
        <w:t xml:space="preserve">asking them to place a finger on the reader. Use</w:t>
      </w:r>
      <w:r>
        <w:t xml:space="preserve"> </w:t>
      </w:r>
      <w:r>
        <w:rPr>
          <w:b/>
          <w:bCs/>
        </w:rPr>
        <w:t xml:space="preserve">Select Patient</w:t>
      </w:r>
      <w:r>
        <w:t xml:space="preserve"> </w:t>
      </w:r>
      <w:r>
        <w:t xml:space="preserve">only for first-time visitors and walk-ins without a fingerprint on</w:t>
      </w:r>
      <w:r>
        <w:t xml:space="preserve"> </w:t>
      </w:r>
      <w:r>
        <w:t xml:space="preserve">file.</w:t>
      </w:r>
    </w:p>
    <w:bookmarkStart w:id="864" w:name="find-the-patient-1"/>
    <w:p>
      <w:pPr>
        <w:pStyle w:val="Heading5"/>
      </w:pPr>
      <w:r>
        <w:t xml:space="preserve">1. Find the patient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Returning patient</w:t>
      </w:r>
      <w:r>
        <w:t xml:space="preserve"> </w:t>
      </w:r>
      <w:r>
        <w:t xml:space="preserve">ask them to scan their fingerprint</w:t>
      </w:r>
      <w:r>
        <w:t xml:space="preserve"> </w:t>
      </w:r>
      <w:r>
        <w:t xml:space="preserve">(</w:t>
      </w:r>
      <w:r>
        <w:rPr>
          <w:b/>
          <w:bCs/>
        </w:rPr>
        <w:t xml:space="preserve">Finger Print Scan</w:t>
      </w:r>
      <w:r>
        <w:t xml:space="preserve"> </w:t>
      </w:r>
      <w:r>
        <w:t xml:space="preserve">button). The banner fills with their details.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New patient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New Patient</w:t>
      </w:r>
      <w:r>
        <w:t xml:space="preserve"> </w:t>
      </w:r>
      <w:r>
        <w:t xml:space="preserve">(see step 2).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Anything else</w:t>
      </w:r>
      <w:r>
        <w:t xml:space="preserve"> </w:t>
      </w:r>
      <w:r>
        <w:rPr>
          <w:b/>
          <w:bCs/>
        </w:rPr>
        <w:t xml:space="preserve">Select Patient</w:t>
      </w:r>
      <w:r>
        <w:t xml:space="preserve"> </w:t>
      </w:r>
      <w:r>
        <w:t xml:space="preserve">opens a searchable picker</w:t>
      </w:r>
      <w:r>
        <w:t xml:space="preserve"> </w:t>
      </w:r>
      <w:r>
        <w:t xml:space="preserve">(name, file number, mobile, national ID).</w:t>
      </w:r>
    </w:p>
    <w:bookmarkEnd w:id="864"/>
    <w:bookmarkStart w:id="865" w:name="first-visit-only-create-the-patient-file"/>
    <w:p>
      <w:pPr>
        <w:pStyle w:val="Heading5"/>
      </w:pPr>
      <w:r>
        <w:t xml:space="preserve">2. (First visit only) Create the patient file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Patient</w:t>
      </w:r>
      <w:r>
        <w:t xml:space="preserve">. Fill in the personal tab (name, gender, date of</w:t>
      </w:r>
      <w:r>
        <w:t xml:space="preserve"> </w:t>
      </w:r>
      <w:r>
        <w:t xml:space="preserve">birth, nationality, marital status), the contact tab (mobile, e-mail,</w:t>
      </w:r>
      <w:r>
        <w:t xml:space="preserve"> </w:t>
      </w:r>
      <w:r>
        <w:t xml:space="preserve">address), and the medical-history tab (allergies, chronic conditions,</w:t>
      </w:r>
      <w:r>
        <w:t xml:space="preserve"> </w:t>
      </w:r>
      <w:r>
        <w:t xml:space="preserve">current medications). Save.</w:t>
      </w:r>
    </w:p>
    <w:p>
      <w:pPr>
        <w:pStyle w:val="BodyText"/>
      </w:pPr>
      <w:r>
        <w:t xml:space="preserve">The patient now appears in the banner and is the</w:t>
      </w:r>
      <w:r>
        <w:t xml:space="preserve"> </w:t>
      </w:r>
      <w:r>
        <w:rPr>
          <w:i/>
          <w:iCs/>
        </w:rPr>
        <w:t xml:space="preserve">current patient</w:t>
      </w:r>
      <w:r>
        <w:t xml:space="preserve"> </w:t>
      </w:r>
      <w:r>
        <w:t xml:space="preserve">for</w:t>
      </w:r>
      <w:r>
        <w:t xml:space="preserve"> </w:t>
      </w:r>
      <w:r>
        <w:t xml:space="preserve">every other toolbar button.</w:t>
      </w:r>
    </w:p>
    <w:bookmarkEnd w:id="865"/>
    <w:bookmarkStart w:id="866" w:name="open-the-patients-full-file-optional"/>
    <w:p>
      <w:pPr>
        <w:pStyle w:val="Heading5"/>
      </w:pPr>
      <w:r>
        <w:t xml:space="preserve">3. Open the patient’s full file (optional)</w:t>
      </w:r>
    </w:p>
    <w:p>
      <w:pPr>
        <w:pStyle w:val="FirstParagraph"/>
      </w:pPr>
      <w:r>
        <w:rPr>
          <w:b/>
          <w:bCs/>
        </w:rPr>
        <w:t xml:space="preserve">Open Patient File</w:t>
      </w:r>
      <w:r>
        <w:t xml:space="preserve"> </w:t>
      </w:r>
      <w:r>
        <w:t xml:space="preserve">opens the patient’s complete clinical workspace</w:t>
      </w:r>
      <w:r>
        <w:t xml:space="preserve"> </w:t>
      </w:r>
      <w:r>
        <w:t xml:space="preserve">in a new window — useful when the dentist asks you to print old</w:t>
      </w:r>
      <w:r>
        <w:t xml:space="preserve"> </w:t>
      </w:r>
      <w:r>
        <w:t xml:space="preserve">X-rays, lab results, or the previous treatment plan.</w:t>
      </w:r>
    </w:p>
    <w:bookmarkEnd w:id="866"/>
    <w:bookmarkStart w:id="867" w:name="create-todays-visit"/>
    <w:p>
      <w:pPr>
        <w:pStyle w:val="Heading5"/>
      </w:pPr>
      <w:r>
        <w:t xml:space="preserve">4. Create today’s visit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Visit</w:t>
      </w:r>
      <w:r>
        <w:t xml:space="preserve">. The visit form opens pre-filled with the patient</w:t>
      </w:r>
      <w:r>
        <w:t xml:space="preserve"> </w:t>
      </w:r>
      <w:r>
        <w:t xml:space="preserve">and today’s date. Pick the treating dentist, the room, and the visit</w:t>
      </w:r>
      <w:r>
        <w:t xml:space="preserve"> </w:t>
      </w:r>
      <w:r>
        <w:t xml:space="preserve">type (consultation, follow-up, emergency). Save.</w:t>
      </w:r>
    </w:p>
    <w:p>
      <w:pPr>
        <w:pStyle w:val="BodyText"/>
      </w:pPr>
      <w:r>
        <w:t xml:space="preserve">This creates the bill header — every procedure the dentist performs</w:t>
      </w:r>
      <w:r>
        <w:t xml:space="preserve"> </w:t>
      </w:r>
      <w:r>
        <w:t xml:space="preserve">during the visit is charged to it.</w:t>
      </w:r>
    </w:p>
    <w:bookmarkEnd w:id="867"/>
    <w:bookmarkStart w:id="868" w:name="show-the-dental-chart"/>
    <w:p>
      <w:pPr>
        <w:pStyle w:val="Heading5"/>
      </w:pPr>
      <w:r>
        <w:t xml:space="preserve">5. Show the Dental Chart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. The chart opens to today’s visit. The dentist</w:t>
      </w:r>
      <w:r>
        <w:t xml:space="preserve"> </w:t>
      </w:r>
      <w:r>
        <w:t xml:space="preserve">clicks teeth, picks conditions and treatments, and saves. Every</w:t>
      </w:r>
      <w:r>
        <w:t xml:space="preserve"> </w:t>
      </w:r>
      <w:r>
        <w:t xml:space="preserve">treatment they tick becomes a line on the visit bill automatically.</w:t>
      </w:r>
    </w:p>
    <w:bookmarkEnd w:id="868"/>
    <w:bookmarkStart w:id="869" w:name="review-the-treatment-plan"/>
    <w:p>
      <w:pPr>
        <w:pStyle w:val="Heading5"/>
      </w:pPr>
      <w:r>
        <w:t xml:space="preserve">6. Review the Treatment Plan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Treatment Plans</w:t>
      </w:r>
      <w:r>
        <w:t xml:space="preserve"> </w:t>
      </w:r>
      <w:r>
        <w:t xml:space="preserve">to show the running plan for this patient —</w:t>
      </w:r>
      <w:r>
        <w:t xml:space="preserve"> </w:t>
      </w:r>
      <w:r>
        <w:t xml:space="preserve">treatments that were proposed on previous visits, with their status</w:t>
      </w:r>
      <w:r>
        <w:t xml:space="preserve"> </w:t>
      </w:r>
      <w:r>
        <w:t xml:space="preserve">(planned / in-progress / completed) and their cost.</w:t>
      </w:r>
    </w:p>
    <w:bookmarkEnd w:id="869"/>
    <w:bookmarkStart w:id="870" w:name="issue-a-prescription-if-needed"/>
    <w:p>
      <w:pPr>
        <w:pStyle w:val="Heading5"/>
      </w:pPr>
      <w:r>
        <w:t xml:space="preserve">7. Issue a prescription (if needed)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Prescription</w:t>
      </w:r>
      <w:r>
        <w:t xml:space="preserve"> </w:t>
      </w:r>
      <w:r>
        <w:t xml:space="preserve">to write a prescription. The drug picker</w:t>
      </w:r>
      <w:r>
        <w:t xml:space="preserve"> </w:t>
      </w:r>
      <w:r>
        <w:t xml:space="preserve">checks the patient’s allergies and current medications and warns about</w:t>
      </w:r>
      <w:r>
        <w:t xml:space="preserve"> </w:t>
      </w:r>
      <w:r>
        <w:t xml:space="preserve">interactions.</w:t>
      </w:r>
    </w:p>
    <w:p>
      <w:pPr>
        <w:pStyle w:val="Compact"/>
        <w:numPr>
          <w:ilvl w:val="0"/>
          <w:numId w:val="1461"/>
        </w:numPr>
      </w:pPr>
      <w:r>
        <w:rPr>
          <w:b/>
          <w:bCs/>
        </w:rPr>
        <w:t xml:space="preserve">Prescriptions History</w:t>
      </w:r>
      <w:r>
        <w:t xml:space="preserve"> </w:t>
      </w:r>
      <w:r>
        <w:t xml:space="preserve">opens every prescription this patient has</w:t>
      </w:r>
      <w:r>
        <w:t xml:space="preserve"> </w:t>
      </w:r>
      <w:r>
        <w:t xml:space="preserve">ever received — useful for refill questions.</w:t>
      </w:r>
    </w:p>
    <w:bookmarkEnd w:id="870"/>
    <w:bookmarkStart w:id="871" w:name="print-the-receipt-and-the-bill"/>
    <w:p>
      <w:pPr>
        <w:pStyle w:val="Heading5"/>
      </w:pPr>
      <w:r>
        <w:t xml:space="preserve">8. Print the receipt and the bill</w:t>
      </w:r>
    </w:p>
    <w:p>
      <w:pPr>
        <w:pStyle w:val="Compact"/>
        <w:numPr>
          <w:ilvl w:val="0"/>
          <w:numId w:val="14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Receipt</w:t>
      </w:r>
      <w:r>
        <w:t xml:space="preserve"> </w:t>
      </w:r>
      <w:r>
        <w:t xml:space="preserve">to take a payment (cash, card, insurance</w:t>
      </w:r>
      <w:r>
        <w:t xml:space="preserve"> </w:t>
      </w:r>
      <w:r>
        <w:t xml:space="preserve">co-pay). Pick the method, enter the amount, save. A printable</w:t>
      </w:r>
      <w:r>
        <w:t xml:space="preserve"> </w:t>
      </w:r>
      <w:r>
        <w:t xml:space="preserve">receipt opens.</w:t>
      </w:r>
    </w:p>
    <w:p>
      <w:pPr>
        <w:pStyle w:val="Compact"/>
        <w:numPr>
          <w:ilvl w:val="0"/>
          <w:numId w:val="14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to print the full itemised bill (useful when the</w:t>
      </w:r>
      <w:r>
        <w:t xml:space="preserve"> </w:t>
      </w:r>
      <w:r>
        <w:t xml:space="preserve">patient asks for one for insurance reimbursement).</w:t>
      </w:r>
    </w:p>
    <w:bookmarkEnd w:id="871"/>
    <w:bookmarkStart w:id="872" w:name="schedule-the-recall"/>
    <w:p>
      <w:pPr>
        <w:pStyle w:val="Heading5"/>
      </w:pPr>
      <w:r>
        <w:t xml:space="preserve">9. Schedule the recall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Recall</w:t>
      </w:r>
      <w:r>
        <w:t xml:space="preserve"> </w:t>
      </w:r>
      <w:r>
        <w:t xml:space="preserve">to book the next routine appointment (cleaning,</w:t>
      </w:r>
      <w:r>
        <w:t xml:space="preserve"> </w:t>
      </w:r>
      <w:r>
        <w:t xml:space="preserve">follow-up). The recall is added to the patient’s schedule and a</w:t>
      </w:r>
      <w:r>
        <w:t xml:space="preserve"> </w:t>
      </w:r>
      <w:r>
        <w:t xml:space="preserve">reminder is queued for the configured channel (SMS, e-mail, or both).</w:t>
      </w:r>
    </w:p>
    <w:bookmarkEnd w:id="872"/>
    <w:bookmarkStart w:id="1102" w:name="done-4"/>
    <w:p>
      <w:pPr>
        <w:pStyle w:val="Heading5"/>
      </w:pPr>
      <w:r>
        <w:t xml:space="preserve">10. Done</w:t>
      </w:r>
    </w:p>
    <w:p>
      <w:pPr>
        <w:pStyle w:val="FirstParagraph"/>
      </w:pPr>
      <w:r>
        <w:t xml:space="preserve">The patient leaves. The banner stays on them until the next patient</w:t>
      </w:r>
      <w:r>
        <w:t xml:space="preserve"> </w:t>
      </w:r>
      <w:r>
        <w:t xml:space="preserve">scans a fingerprint — useful if you forgot to print something on the</w:t>
      </w:r>
      <w:r>
        <w:t xml:space="preserve"> </w:t>
      </w:r>
      <w:r>
        <w:t xml:space="preserve">way out.</w:t>
      </w:r>
    </w:p>
    <w:p>
      <w:pPr>
        <w:pStyle w:val="BodyText"/>
      </w:pPr>
      <w:r>
        <w:t xml:space="preserve">See the per-action detail pages under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in the left</w:t>
      </w:r>
      <w:r>
        <w:t xml:space="preserve"> </w:t>
      </w:r>
      <w:r>
        <w:t xml:space="preserve">sidebar.</w:t>
      </w:r>
    </w:p>
    <w:bookmarkStart w:id="873" w:name="finding-a-patient"/>
    <w:p>
      <w:pPr>
        <w:pStyle w:val="Heading6"/>
      </w:pPr>
      <w:r>
        <w:t xml:space="preserve">Finding a Patient</w:t>
      </w:r>
    </w:p>
    <w:p>
      <w:pPr>
        <w:pStyle w:val="FirstParagraph"/>
      </w:pPr>
      <w:r>
        <w:t xml:space="preserve">There are three ways to put a patient into the banner — pick the</w:t>
      </w:r>
      <w:r>
        <w:t xml:space="preserve"> </w:t>
      </w:r>
      <w:r>
        <w:t xml:space="preserve">fastest one available for the person in front of you.</w:t>
      </w:r>
    </w:p>
    <w:bookmarkEnd w:id="873"/>
    <w:bookmarkStart w:id="874" w:name="finger-print-scan"/>
    <w:p>
      <w:pPr>
        <w:pStyle w:val="Heading6"/>
      </w:pPr>
      <w:r>
        <w:t xml:space="preserve">Finger Print Scan</w:t>
      </w:r>
    </w:p>
    <w:p>
      <w:pPr>
        <w:pStyle w:val="FirstParagraph"/>
      </w:pPr>
      <w:r>
        <w:t xml:space="preserve">Place the patient’s finger on the reader and click</w:t>
      </w:r>
      <w:r>
        <w:t xml:space="preserve"> </w:t>
      </w:r>
      <w:r>
        <w:rPr>
          <w:b/>
          <w:bCs/>
        </w:rPr>
        <w:t xml:space="preserve">Finger Print</w:t>
      </w:r>
      <w:r>
        <w:rPr>
          <w:b/>
          <w:bCs/>
        </w:rPr>
        <w:t xml:space="preserve"> </w:t>
      </w:r>
      <w:r>
        <w:rPr>
          <w:b/>
          <w:bCs/>
        </w:rPr>
        <w:t xml:space="preserve">Scan</w:t>
      </w:r>
      <w:r>
        <w:t xml:space="preserve">. The system looks the print up in the central biometric store</w:t>
      </w:r>
      <w:r>
        <w:t xml:space="preserve"> </w:t>
      </w:r>
      <w:r>
        <w:t xml:space="preserve">and, on a match, fills the banner with that patient.</w:t>
      </w:r>
    </w:p>
    <w:p>
      <w:pPr>
        <w:pStyle w:val="BodyText"/>
      </w:pPr>
      <w:r>
        <w:t xml:space="preserve">If the reader returns</w:t>
      </w:r>
      <w:r>
        <w:t xml:space="preserve"> </w:t>
      </w:r>
      <w:r>
        <w:rPr>
          <w:i/>
          <w:iCs/>
        </w:rPr>
        <w:t xml:space="preserve">No match</w:t>
      </w:r>
      <w:r>
        <w:t xml:space="preserve">:</w:t>
      </w:r>
    </w:p>
    <w:p>
      <w:pPr>
        <w:pStyle w:val="Compact"/>
        <w:numPr>
          <w:ilvl w:val="0"/>
          <w:numId w:val="1463"/>
        </w:numPr>
      </w:pPr>
      <w:r>
        <w:t xml:space="preserve">The patient has never registered a print — see</w:t>
      </w:r>
      <w:r>
        <w:t xml:space="preserve"> </w:t>
      </w:r>
      <w:r>
        <w:rPr>
          <w:b/>
          <w:bCs/>
        </w:rPr>
        <w:t xml:space="preserve">Patient Toolbox</w:t>
      </w:r>
      <w:r>
        <w:rPr>
          <w:b/>
          <w:bCs/>
        </w:rPr>
        <w:t xml:space="preserve"> </w:t>
      </w:r>
      <w:r>
        <w:rPr>
          <w:b/>
          <w:bCs/>
        </w:rPr>
        <w:t xml:space="preserve">Enrol Fingerprint</w:t>
      </w:r>
      <w:r>
        <w:t xml:space="preserve"> </w:t>
      </w:r>
      <w:r>
        <w:t xml:space="preserve">to capture it on the spot.</w:t>
      </w:r>
    </w:p>
    <w:p>
      <w:pPr>
        <w:pStyle w:val="Compact"/>
        <w:numPr>
          <w:ilvl w:val="0"/>
          <w:numId w:val="1463"/>
        </w:numPr>
      </w:pPr>
      <w:r>
        <w:t xml:space="preserve">The print quality was poor — wipe the reader and try a different</w:t>
      </w:r>
      <w:r>
        <w:t xml:space="preserve"> </w:t>
      </w:r>
      <w:r>
        <w:t xml:space="preserve">finger.</w:t>
      </w:r>
    </w:p>
    <w:bookmarkEnd w:id="874"/>
    <w:bookmarkStart w:id="875" w:name="select-patient"/>
    <w:p>
      <w:pPr>
        <w:pStyle w:val="Heading6"/>
      </w:pPr>
      <w:r>
        <w:t xml:space="preserve">Select Patient</w:t>
      </w:r>
    </w:p>
    <w:p>
      <w:pPr>
        <w:pStyle w:val="FirstParagraph"/>
      </w:pPr>
      <w:r>
        <w:t xml:space="preserve">Opens the patient picker. Search by: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— first, middle, last, or any partial match.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File number</w:t>
      </w:r>
      <w:r>
        <w:t xml:space="preserve"> </w:t>
      </w:r>
      <w:r>
        <w:t xml:space="preserve">— the printed badge / card number.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Mobile</w:t>
      </w:r>
      <w:r>
        <w:t xml:space="preserve"> </w:t>
      </w:r>
      <w:r>
        <w:t xml:space="preserve">— last 4 digits is usually enough.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National ID / Passport</w:t>
      </w:r>
      <w:r>
        <w:t xml:space="preserve">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Date of birth</w:t>
      </w:r>
      <w:r>
        <w:t xml:space="preserve">.</w:t>
      </w:r>
    </w:p>
    <w:p>
      <w:pPr>
        <w:pStyle w:val="FirstParagraph"/>
      </w:pPr>
      <w:r>
        <w:t xml:space="preserve">Tip: filter by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at the top of the picker to limit the list to</w:t>
      </w:r>
      <w:r>
        <w:t xml:space="preserve"> </w:t>
      </w:r>
      <w:r>
        <w:t xml:space="preserve">your clinic.</w:t>
      </w:r>
    </w:p>
    <w:bookmarkEnd w:id="875"/>
    <w:bookmarkStart w:id="877" w:name="walk-in-unknown-patient"/>
    <w:p>
      <w:pPr>
        <w:pStyle w:val="Heading6"/>
      </w:pPr>
      <w:r>
        <w:t xml:space="preserve">Walk-in / unknown patient</w:t>
      </w:r>
    </w:p>
    <w:p>
      <w:pPr>
        <w:pStyle w:val="FirstParagraph"/>
      </w:pPr>
      <w:r>
        <w:t xml:space="preserve">If the person has never visited any branch before, skip straight to</w:t>
      </w:r>
      <w:r>
        <w:t xml:space="preserve"> </w:t>
      </w:r>
      <w:hyperlink r:id="rId876">
        <w:r>
          <w:rPr>
            <w:rStyle w:val="Hyperlink"/>
            <w:b/>
            <w:bCs/>
          </w:rPr>
          <w:t xml:space="preserve">New Patient</w:t>
        </w:r>
      </w:hyperlink>
      <w:r>
        <w:t xml:space="preserve"> </w:t>
      </w:r>
      <w:r>
        <w:t xml:space="preserve">— the first save creates the file and</w:t>
      </w:r>
      <w:r>
        <w:t xml:space="preserve"> </w:t>
      </w:r>
      <w:r>
        <w:t xml:space="preserve">selects them in the banner in one step.</w:t>
      </w:r>
    </w:p>
    <w:bookmarkEnd w:id="877"/>
    <w:bookmarkStart w:id="878" w:name="what-selecting-a-patient-actually-does"/>
    <w:p>
      <w:pPr>
        <w:pStyle w:val="Heading6"/>
      </w:pPr>
      <w:r>
        <w:t xml:space="preserve">What</w:t>
      </w:r>
      <w:r>
        <w:t xml:space="preserve"> </w:t>
      </w:r>
      <w:r>
        <w:t xml:space="preserve">“selecting a patient”</w:t>
      </w:r>
      <w:r>
        <w:t xml:space="preserve"> </w:t>
      </w:r>
      <w:r>
        <w:t xml:space="preserve">actually does</w:t>
      </w:r>
    </w:p>
    <w:p>
      <w:pPr>
        <w:pStyle w:val="FirstParagraph"/>
      </w:pPr>
      <w:r>
        <w:t xml:space="preserve">Every other toolbar button operates on</w:t>
      </w:r>
      <w:r>
        <w:t xml:space="preserve"> </w:t>
      </w:r>
      <w:r>
        <w:rPr>
          <w:b/>
          <w:bCs/>
        </w:rPr>
        <w:t xml:space="preserve">the patient currently in the</w:t>
      </w:r>
      <w:r>
        <w:rPr>
          <w:b/>
          <w:bCs/>
        </w:rPr>
        <w:t xml:space="preserve"> </w:t>
      </w:r>
      <w:r>
        <w:rPr>
          <w:b/>
          <w:bCs/>
        </w:rPr>
        <w:t xml:space="preserve">banner</w:t>
      </w:r>
      <w:r>
        <w:t xml:space="preserve">. Selecting a new patient:</w:t>
      </w:r>
    </w:p>
    <w:p>
      <w:pPr>
        <w:pStyle w:val="Compact"/>
        <w:numPr>
          <w:ilvl w:val="0"/>
          <w:numId w:val="1465"/>
        </w:numPr>
      </w:pPr>
      <w:r>
        <w:t xml:space="preserve">Updates the banner.</w:t>
      </w:r>
    </w:p>
    <w:p>
      <w:pPr>
        <w:pStyle w:val="Compact"/>
        <w:numPr>
          <w:ilvl w:val="0"/>
          <w:numId w:val="1465"/>
        </w:numPr>
      </w:pPr>
      <w:r>
        <w:t xml:space="preserve">Pre-fills patient-context fields on every form you open afterwards.</w:t>
      </w:r>
    </w:p>
    <w:p>
      <w:pPr>
        <w:pStyle w:val="Compact"/>
        <w:numPr>
          <w:ilvl w:val="0"/>
          <w:numId w:val="1465"/>
        </w:numPr>
      </w:pPr>
      <w:r>
        <w:t xml:space="preserve">Refreshes the</w:t>
      </w:r>
      <w:r>
        <w:t xml:space="preserve"> </w:t>
      </w:r>
      <w:r>
        <w:rPr>
          <w:b/>
          <w:bCs/>
        </w:rPr>
        <w:t xml:space="preserve">Patient Toolbox</w:t>
      </w:r>
      <w:r>
        <w:t xml:space="preserve"> </w:t>
      </w:r>
      <w:r>
        <w:t xml:space="preserve">on the right with this patient’s</w:t>
      </w:r>
      <w:r>
        <w:t xml:space="preserve"> </w:t>
      </w:r>
      <w:r>
        <w:t xml:space="preserve">alerts, attachments, and quick actions.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any patient screen on its own — that needs an</w:t>
      </w:r>
      <w:r>
        <w:t xml:space="preserve"> </w:t>
      </w:r>
      <w:r>
        <w:t xml:space="preserve">explicit toolbar click (Edit, Open File, Dental Chart, …).</w:t>
      </w:r>
    </w:p>
    <w:bookmarkEnd w:id="878"/>
    <w:bookmarkStart w:id="879" w:name="new-patient"/>
    <w:p>
      <w:pPr>
        <w:pStyle w:val="Heading6"/>
      </w:pPr>
      <w:r>
        <w:t xml:space="preserve">New Patient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Patient</w:t>
      </w:r>
      <w:r>
        <w:t xml:space="preserve"> </w:t>
      </w:r>
      <w:r>
        <w:t xml:space="preserve">to register someone visiting for the first time.</w:t>
      </w:r>
    </w:p>
    <w:bookmarkEnd w:id="879"/>
    <w:bookmarkStart w:id="880" w:name="what-you-fill-in"/>
    <w:p>
      <w:pPr>
        <w:pStyle w:val="Heading6"/>
      </w:pPr>
      <w:r>
        <w:t xml:space="preserve">What you fill in</w:t>
      </w:r>
    </w:p>
    <w:bookmarkEnd w:id="880"/>
    <w:bookmarkStart w:id="881" w:name="personal"/>
    <w:p>
      <w:pPr>
        <w:pStyle w:val="Heading6"/>
      </w:pPr>
      <w:r>
        <w:t xml:space="preserve">Personal</w:t>
      </w:r>
    </w:p>
    <w:p>
      <w:pPr>
        <w:pStyle w:val="Compact"/>
        <w:numPr>
          <w:ilvl w:val="0"/>
          <w:numId w:val="1466"/>
        </w:numPr>
      </w:pPr>
      <w:r>
        <w:t xml:space="preserve">Full name (English and Arabic where applicable).</w:t>
      </w:r>
    </w:p>
    <w:p>
      <w:pPr>
        <w:pStyle w:val="Compact"/>
        <w:numPr>
          <w:ilvl w:val="0"/>
          <w:numId w:val="1466"/>
        </w:numPr>
      </w:pPr>
      <w:r>
        <w:t xml:space="preserve">Date of birth, gender, marital status.</w:t>
      </w:r>
    </w:p>
    <w:p>
      <w:pPr>
        <w:pStyle w:val="Compact"/>
        <w:numPr>
          <w:ilvl w:val="0"/>
          <w:numId w:val="1466"/>
        </w:numPr>
      </w:pPr>
      <w:r>
        <w:t xml:space="preserve">Nationality, religion.</w:t>
      </w:r>
    </w:p>
    <w:p>
      <w:pPr>
        <w:pStyle w:val="Compact"/>
        <w:numPr>
          <w:ilvl w:val="0"/>
          <w:numId w:val="1466"/>
        </w:numPr>
      </w:pPr>
      <w:r>
        <w:t xml:space="preserve">Photo (optional — drag any image into the photo box).</w:t>
      </w:r>
    </w:p>
    <w:bookmarkEnd w:id="881"/>
    <w:bookmarkStart w:id="882" w:name="contact-2"/>
    <w:p>
      <w:pPr>
        <w:pStyle w:val="Heading6"/>
      </w:pPr>
      <w:r>
        <w:t xml:space="preserve">Contact</w:t>
      </w:r>
    </w:p>
    <w:p>
      <w:pPr>
        <w:pStyle w:val="Compact"/>
        <w:numPr>
          <w:ilvl w:val="0"/>
          <w:numId w:val="1467"/>
        </w:numPr>
      </w:pPr>
      <w:r>
        <w:t xml:space="preserve">Mobile, e-mail, address, P.O. Box.</w:t>
      </w:r>
    </w:p>
    <w:p>
      <w:pPr>
        <w:pStyle w:val="Compact"/>
        <w:numPr>
          <w:ilvl w:val="0"/>
          <w:numId w:val="1467"/>
        </w:numPr>
      </w:pPr>
      <w:r>
        <w:t xml:space="preserve">Emergency contact (name, relation, phone).</w:t>
      </w:r>
    </w:p>
    <w:bookmarkEnd w:id="882"/>
    <w:bookmarkStart w:id="883" w:name="medical"/>
    <w:p>
      <w:pPr>
        <w:pStyle w:val="Heading6"/>
      </w:pPr>
      <w:r>
        <w:t xml:space="preserve">Medical</w:t>
      </w:r>
    </w:p>
    <w:p>
      <w:pPr>
        <w:pStyle w:val="Compact"/>
        <w:numPr>
          <w:ilvl w:val="0"/>
          <w:numId w:val="1468"/>
        </w:numPr>
      </w:pPr>
      <w:r>
        <w:t xml:space="preserve">Allergies (drug and non-drug).</w:t>
      </w:r>
    </w:p>
    <w:p>
      <w:pPr>
        <w:pStyle w:val="Compact"/>
        <w:numPr>
          <w:ilvl w:val="0"/>
          <w:numId w:val="1468"/>
        </w:numPr>
      </w:pPr>
      <w:r>
        <w:t xml:space="preserve">Chronic conditions.</w:t>
      </w:r>
    </w:p>
    <w:p>
      <w:pPr>
        <w:pStyle w:val="Compact"/>
        <w:numPr>
          <w:ilvl w:val="0"/>
          <w:numId w:val="1468"/>
        </w:numPr>
      </w:pPr>
      <w:r>
        <w:t xml:space="preserve">Current medications.</w:t>
      </w:r>
    </w:p>
    <w:p>
      <w:pPr>
        <w:pStyle w:val="Compact"/>
        <w:numPr>
          <w:ilvl w:val="0"/>
          <w:numId w:val="1468"/>
        </w:numPr>
      </w:pPr>
      <w:r>
        <w:t xml:space="preserve">Notes the dentist should see (recent surgery, pregnancy, anticoagulants).</w:t>
      </w:r>
    </w:p>
    <w:bookmarkEnd w:id="883"/>
    <w:bookmarkStart w:id="884" w:name="insurance-1"/>
    <w:p>
      <w:pPr>
        <w:pStyle w:val="Heading6"/>
      </w:pPr>
      <w:r>
        <w:t xml:space="preserve">Insurance</w:t>
      </w:r>
    </w:p>
    <w:p>
      <w:pPr>
        <w:pStyle w:val="FirstParagraph"/>
      </w:pPr>
      <w:r>
        <w:t xml:space="preserve">If the patient has a card from a payer the clinic contracts with, add</w:t>
      </w:r>
      <w:r>
        <w:t xml:space="preserve"> </w:t>
      </w:r>
      <w:r>
        <w:t xml:space="preserve">the card number, validity, and co-pay tier here. The payer becomes the</w:t>
      </w:r>
      <w:r>
        <w:t xml:space="preserve"> </w:t>
      </w:r>
      <w:r>
        <w:t xml:space="preserve">default guarantor on every bill until you change it.</w:t>
      </w:r>
    </w:p>
    <w:bookmarkEnd w:id="884"/>
    <w:bookmarkStart w:id="885" w:name="after-save"/>
    <w:p>
      <w:pPr>
        <w:pStyle w:val="Heading6"/>
      </w:pPr>
      <w:r>
        <w:t xml:space="preserve">After save</w:t>
      </w:r>
    </w:p>
    <w:p>
      <w:pPr>
        <w:pStyle w:val="Compact"/>
        <w:numPr>
          <w:ilvl w:val="0"/>
          <w:numId w:val="1469"/>
        </w:numPr>
      </w:pPr>
      <w:r>
        <w:t xml:space="preserve">The new patient is selected in the banner — you can go straight to</w:t>
      </w:r>
      <w:r>
        <w:t xml:space="preserve"> </w:t>
      </w:r>
      <w:r>
        <w:rPr>
          <w:b/>
          <w:bCs/>
        </w:rPr>
        <w:t xml:space="preserve">New Visit</w:t>
      </w:r>
      <w:r>
        <w:t xml:space="preserve">,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, or</w:t>
      </w:r>
      <w:r>
        <w:t xml:space="preserve"> </w:t>
      </w:r>
      <w:r>
        <w:rPr>
          <w:b/>
          <w:bCs/>
        </w:rPr>
        <w:t xml:space="preserve">New Appointment</w:t>
      </w:r>
      <w:r>
        <w:t xml:space="preserve">.</w:t>
      </w:r>
    </w:p>
    <w:p>
      <w:pPr>
        <w:pStyle w:val="Compact"/>
        <w:numPr>
          <w:ilvl w:val="0"/>
          <w:numId w:val="1469"/>
        </w:numPr>
      </w:pPr>
      <w:r>
        <w:t xml:space="preserve">A file number is allocated automatically.</w:t>
      </w:r>
    </w:p>
    <w:p>
      <w:pPr>
        <w:pStyle w:val="Compact"/>
        <w:numPr>
          <w:ilvl w:val="0"/>
          <w:numId w:val="1469"/>
        </w:numPr>
      </w:pPr>
      <w:r>
        <w:t xml:space="preserve">The patient is now searchable across all clinic front desks.</w:t>
      </w:r>
    </w:p>
    <w:bookmarkEnd w:id="885"/>
    <w:bookmarkStart w:id="886" w:name="edit-patient"/>
    <w:p>
      <w:pPr>
        <w:pStyle w:val="Heading6"/>
      </w:pPr>
      <w:r>
        <w:t xml:space="preserve">Edit Patient</w:t>
      </w:r>
    </w:p>
    <w:p>
      <w:pPr>
        <w:pStyle w:val="FirstParagraph"/>
      </w:pPr>
      <w:r>
        <w:t xml:space="preserve">After save,</w:t>
      </w:r>
      <w:r>
        <w:t xml:space="preserve"> </w:t>
      </w:r>
      <w:r>
        <w:rPr>
          <w:b/>
          <w:bCs/>
        </w:rPr>
        <w:t xml:space="preserve">Edit Patient</w:t>
      </w:r>
      <w:r>
        <w:t xml:space="preserve"> </w:t>
      </w:r>
      <w:r>
        <w:t xml:space="preserve">opens the same form back up to correct</w:t>
      </w:r>
      <w:r>
        <w:t xml:space="preserve"> </w:t>
      </w:r>
      <w:r>
        <w:t xml:space="preserve">anything. The original creation date and the user who created it are</w:t>
      </w:r>
      <w:r>
        <w:t xml:space="preserve"> </w:t>
      </w:r>
      <w:r>
        <w:t xml:space="preserve">kept in the audit trail.</w:t>
      </w:r>
    </w:p>
    <w:bookmarkEnd w:id="886"/>
    <w:bookmarkStart w:id="887" w:name="new-visit"/>
    <w:p>
      <w:pPr>
        <w:pStyle w:val="Heading6"/>
      </w:pPr>
      <w:r>
        <w:t xml:space="preserve">New Visit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Visit</w:t>
      </w:r>
      <w:r>
        <w:t xml:space="preserve"> </w:t>
      </w:r>
      <w:r>
        <w:t xml:space="preserve">represents one in-person attendance at the clinic. It is</w:t>
      </w:r>
      <w:r>
        <w:t xml:space="preserve"> </w:t>
      </w:r>
      <w:r>
        <w:t xml:space="preserve">the container that holds the chart entries, prescriptions, lab</w:t>
      </w:r>
      <w:r>
        <w:t xml:space="preserve"> </w:t>
      </w:r>
      <w:r>
        <w:t xml:space="preserve">referrals and the bill for that day.</w:t>
      </w:r>
    </w:p>
    <w:bookmarkEnd w:id="887"/>
    <w:bookmarkStart w:id="888" w:name="open-3"/>
    <w:p>
      <w:pPr>
        <w:pStyle w:val="Heading6"/>
      </w:pPr>
      <w:r>
        <w:t xml:space="preserve">Open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Visit</w:t>
      </w:r>
      <w:r>
        <w:t xml:space="preserve"> </w:t>
      </w:r>
      <w:r>
        <w:t xml:space="preserve">with the patient already in the banner.</w:t>
      </w:r>
    </w:p>
    <w:bookmarkEnd w:id="888"/>
    <w:bookmarkStart w:id="889" w:name="what-you-fill-in-1"/>
    <w:p>
      <w:pPr>
        <w:pStyle w:val="Heading6"/>
      </w:pPr>
      <w:r>
        <w:t xml:space="preserve">What you fill in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Date / time</w:t>
      </w:r>
      <w:r>
        <w:t xml:space="preserve"> </w:t>
      </w:r>
      <w:r>
        <w:t xml:space="preserve">— defaults to now.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Visit type</w:t>
      </w:r>
      <w:r>
        <w:t xml:space="preserve"> </w:t>
      </w:r>
      <w:r>
        <w:t xml:space="preserve">— Consultation, Follow-up, Emergency, Cleaning, Check-up,</w:t>
      </w:r>
      <w:r>
        <w:t xml:space="preserve"> </w:t>
      </w:r>
      <w:r>
        <w:t xml:space="preserve">Cosmetic.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Dentist</w:t>
      </w:r>
      <w:r>
        <w:t xml:space="preserve"> </w:t>
      </w:r>
      <w:r>
        <w:t xml:space="preserve">— the treating doctor.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Room</w:t>
      </w:r>
      <w:r>
        <w:t xml:space="preserve"> </w:t>
      </w:r>
      <w:r>
        <w:t xml:space="preserve">— the chair / operatory.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Referred by</w:t>
      </w:r>
      <w:r>
        <w:t xml:space="preserve"> </w:t>
      </w:r>
      <w:r>
        <w:t xml:space="preserve">— if the patient was sent by another clinic.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Chief complaint</w:t>
      </w:r>
      <w:r>
        <w:t xml:space="preserve"> </w:t>
      </w:r>
      <w:r>
        <w:t xml:space="preserve">— short free-text on why they are there today.</w:t>
      </w:r>
    </w:p>
    <w:bookmarkEnd w:id="889"/>
    <w:bookmarkStart w:id="890" w:name="save-3"/>
    <w:p>
      <w:pPr>
        <w:pStyle w:val="Heading6"/>
      </w:pPr>
      <w:r>
        <w:t xml:space="preserve">Save</w:t>
      </w:r>
    </w:p>
    <w:p>
      <w:pPr>
        <w:pStyle w:val="FirstParagraph"/>
      </w:pPr>
      <w:r>
        <w:t xml:space="preserve">Saving the visit:</w:t>
      </w:r>
    </w:p>
    <w:p>
      <w:pPr>
        <w:pStyle w:val="Compact"/>
        <w:numPr>
          <w:ilvl w:val="0"/>
          <w:numId w:val="1471"/>
        </w:numPr>
      </w:pPr>
      <w:r>
        <w:t xml:space="preserve">Creates a bill header against this visit.</w:t>
      </w:r>
    </w:p>
    <w:p>
      <w:pPr>
        <w:pStyle w:val="Compact"/>
        <w:numPr>
          <w:ilvl w:val="0"/>
          <w:numId w:val="1471"/>
        </w:numPr>
      </w:pPr>
      <w:r>
        <w:t xml:space="preserve">Makes the visit selectable in the Dental Chart’s</w:t>
      </w:r>
      <w:r>
        <w:t xml:space="preserve"> </w:t>
      </w:r>
      <w:r>
        <w:rPr>
          <w:i/>
          <w:iCs/>
        </w:rPr>
        <w:t xml:space="preserve">Visit</w:t>
      </w:r>
      <w:r>
        <w:t xml:space="preserve"> </w:t>
      </w:r>
      <w:r>
        <w:t xml:space="preserve">dropdown.</w:t>
      </w:r>
    </w:p>
    <w:p>
      <w:pPr>
        <w:pStyle w:val="Compact"/>
        <w:numPr>
          <w:ilvl w:val="0"/>
          <w:numId w:val="1471"/>
        </w:numPr>
      </w:pPr>
      <w:r>
        <w:t xml:space="preserve">Adds the visit to the dentist’s daily roster.</w:t>
      </w:r>
    </w:p>
    <w:bookmarkEnd w:id="890"/>
    <w:bookmarkStart w:id="891" w:name="what-happens-during-the-visit"/>
    <w:p>
      <w:pPr>
        <w:pStyle w:val="Heading6"/>
      </w:pPr>
      <w:r>
        <w:t xml:space="preserve">What happens during the visit</w:t>
      </w:r>
    </w:p>
    <w:p>
      <w:pPr>
        <w:pStyle w:val="FirstParagraph"/>
      </w:pPr>
      <w:r>
        <w:t xml:space="preserve">The dentist works in the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 </w:t>
      </w:r>
      <w:r>
        <w:t xml:space="preserve">(next page). Every procedure</w:t>
      </w:r>
      <w:r>
        <w:t xml:space="preserve"> </w:t>
      </w:r>
      <w:r>
        <w:t xml:space="preserve">they tick on a tooth flows into:</w:t>
      </w:r>
    </w:p>
    <w:p>
      <w:pPr>
        <w:pStyle w:val="Compact"/>
        <w:numPr>
          <w:ilvl w:val="0"/>
          <w:numId w:val="1472"/>
        </w:numPr>
      </w:pPr>
      <w:r>
        <w:t xml:space="preserve">The chart history (visible from now on).</w:t>
      </w:r>
    </w:p>
    <w:p>
      <w:pPr>
        <w:pStyle w:val="Compact"/>
        <w:numPr>
          <w:ilvl w:val="0"/>
          <w:numId w:val="1472"/>
        </w:numPr>
      </w:pPr>
      <w:r>
        <w:t xml:space="preserve">The visit’s bill (price taken from the price-list).</w:t>
      </w:r>
    </w:p>
    <w:p>
      <w:pPr>
        <w:pStyle w:val="Compact"/>
        <w:numPr>
          <w:ilvl w:val="0"/>
          <w:numId w:val="1472"/>
        </w:numPr>
      </w:pPr>
      <w:r>
        <w:t xml:space="preserve">The treatment plan if it is part of one.</w:t>
      </w:r>
    </w:p>
    <w:bookmarkEnd w:id="891"/>
    <w:bookmarkStart w:id="892" w:name="closing-the-visit"/>
    <w:p>
      <w:pPr>
        <w:pStyle w:val="Heading6"/>
      </w:pPr>
      <w:r>
        <w:t xml:space="preserve">Closing the visit</w:t>
      </w:r>
    </w:p>
    <w:p>
      <w:pPr>
        <w:pStyle w:val="FirstParagraph"/>
      </w:pPr>
      <w:r>
        <w:t xml:space="preserve">When the patient is finished, the receptionist takes payment via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Receipt</w:t>
      </w:r>
      <w:r>
        <w:t xml:space="preserve"> </w:t>
      </w:r>
      <w:r>
        <w:t xml:space="preserve">and (optionally) prints the bill via</w:t>
      </w:r>
      <w:r>
        <w:t xml:space="preserve"> </w:t>
      </w:r>
      <w:r>
        <w:rPr>
          <w:b/>
          <w:bCs/>
        </w:rPr>
        <w:t xml:space="preserve">New Bill</w:t>
      </w:r>
      <w:r>
        <w:t xml:space="preserve">. There is</w:t>
      </w:r>
      <w:r>
        <w:t xml:space="preserve"> </w:t>
      </w:r>
      <w:r>
        <w:t xml:space="preserve">no separate</w:t>
      </w:r>
      <w:r>
        <w:t xml:space="preserve"> </w:t>
      </w:r>
      <w:r>
        <w:rPr>
          <w:i/>
          <w:iCs/>
        </w:rPr>
        <w:t xml:space="preserve">Close Visit</w:t>
      </w:r>
      <w:r>
        <w:t xml:space="preserve"> </w:t>
      </w:r>
      <w:r>
        <w:t xml:space="preserve">button — the visit is implicitly closed when</w:t>
      </w:r>
      <w:r>
        <w:t xml:space="preserve"> </w:t>
      </w:r>
      <w:r>
        <w:t xml:space="preserve">no more procedures are added to it.</w:t>
      </w:r>
    </w:p>
    <w:bookmarkEnd w:id="892"/>
    <w:bookmarkStart w:id="893" w:name="dental-chart-1"/>
    <w:p>
      <w:pPr>
        <w:pStyle w:val="Heading6"/>
      </w:pPr>
      <w:r>
        <w:t xml:space="preserve">Dental Chart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 </w:t>
      </w:r>
      <w:r>
        <w:t xml:space="preserve">is the dentist’s main working surface. Click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 </w:t>
      </w:r>
      <w:r>
        <w:t xml:space="preserve">on the front-desk toolbar to open it for the patient</w:t>
      </w:r>
      <w:r>
        <w:t xml:space="preserve"> </w:t>
      </w:r>
      <w:r>
        <w:t xml:space="preserve">in the banner.</w:t>
      </w:r>
    </w:p>
    <w:bookmarkEnd w:id="893"/>
    <w:bookmarkStart w:id="894" w:name="layout-1"/>
    <w:p>
      <w:pPr>
        <w:pStyle w:val="Heading6"/>
      </w:pPr>
      <w:r>
        <w:t xml:space="preserve">Layout</w:t>
      </w:r>
    </w:p>
    <w:p>
      <w:pPr>
        <w:pStyle w:val="FirstParagraph"/>
      </w:pPr>
      <w:r>
        <w:t xml:space="preserve">The chart shows the patient’s mouth as</w:t>
      </w:r>
      <w:r>
        <w:t xml:space="preserve"> </w:t>
      </w:r>
      <w:r>
        <w:rPr>
          <w:b/>
          <w:bCs/>
        </w:rPr>
        <w:t xml:space="preserve">two arches</w:t>
      </w:r>
      <w:r>
        <w:t xml:space="preserve"> </w:t>
      </w:r>
      <w:r>
        <w:t xml:space="preserve">(upper and</w:t>
      </w:r>
      <w:r>
        <w:t xml:space="preserve"> </w:t>
      </w:r>
      <w:r>
        <w:t xml:space="preserve">lower), each with adult and deciduous teeth. Around the chart: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toolbar</w:t>
            </w:r>
          </w:p>
        </w:tc>
        <w:tc>
          <w:tcPr/>
          <w:p>
            <w:pPr>
              <w:pStyle w:val="Compact"/>
            </w:pPr>
            <w:r>
              <w:t xml:space="preserve">Switches the active visit, switches between Adult / Child / Perio / Ortho views, prints, sends to imaging.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tool palette</w:t>
            </w:r>
          </w:p>
        </w:tc>
        <w:tc>
          <w:tcPr/>
          <w:p>
            <w:pPr>
              <w:pStyle w:val="Compact"/>
            </w:pPr>
            <w:r>
              <w:t xml:space="preserve">Conditions (caries, fracture, missing, …), treatments (filling, extraction, crown, root canal, …),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side panel</w:t>
            </w:r>
          </w:p>
        </w:tc>
        <w:tc>
          <w:tcPr/>
          <w:p>
            <w:pPr>
              <w:pStyle w:val="Compact"/>
            </w:pPr>
            <w:r>
              <w:t xml:space="preserve">Material picker — selects amalgam, composite shade, alloy, etc. for whichever treatment was last picked.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history strip</w:t>
            </w:r>
          </w:p>
        </w:tc>
        <w:tc>
          <w:tcPr/>
          <w:p>
            <w:pPr>
              <w:pStyle w:val="Compact"/>
            </w:pPr>
            <w:r>
              <w:t xml:space="preserve">A scrollable timeline of every previous entry on the selected tooth.</w:t>
            </w:r>
          </w:p>
        </w:tc>
      </w:tr>
    </w:tbl>
    <w:bookmarkEnd w:id="894"/>
    <w:bookmarkStart w:id="895" w:name="working-a-tooth"/>
    <w:p>
      <w:pPr>
        <w:pStyle w:val="Heading6"/>
      </w:pPr>
      <w:r>
        <w:t xml:space="preserve">Working a tooth</w:t>
      </w:r>
    </w:p>
    <w:p>
      <w:pPr>
        <w:pStyle w:val="Compact"/>
        <w:numPr>
          <w:ilvl w:val="0"/>
          <w:numId w:val="1473"/>
        </w:numPr>
      </w:pPr>
      <w:r>
        <w:t xml:space="preserve">Click the tooth (or a specific surface — mesial, distal, occlusal,</w:t>
      </w:r>
      <w:r>
        <w:t xml:space="preserve"> </w:t>
      </w:r>
      <w:r>
        <w:t xml:space="preserve">buccal, lingual).</w:t>
      </w:r>
    </w:p>
    <w:p>
      <w:pPr>
        <w:pStyle w:val="Compact"/>
        <w:numPr>
          <w:ilvl w:val="0"/>
          <w:numId w:val="1473"/>
        </w:numPr>
      </w:pPr>
      <w:r>
        <w:t xml:space="preserve">From the left palette pick a</w:t>
      </w:r>
      <w:r>
        <w:t xml:space="preserve"> </w:t>
      </w:r>
      <w:r>
        <w:rPr>
          <w:b/>
          <w:bCs/>
        </w:rPr>
        <w:t xml:space="preserve">condition</w:t>
      </w:r>
      <w:r>
        <w:t xml:space="preserve"> </w:t>
      </w:r>
      <w:r>
        <w:t xml:space="preserve">(what is wrong) or a</w:t>
      </w:r>
      <w:r>
        <w:t xml:space="preserve"> </w:t>
      </w:r>
      <w:r>
        <w:rPr>
          <w:b/>
          <w:bCs/>
        </w:rPr>
        <w:t xml:space="preserve">treatment</w:t>
      </w:r>
      <w:r>
        <w:t xml:space="preserve"> </w:t>
      </w:r>
      <w:r>
        <w:t xml:space="preserve">(what you are doing about it).</w:t>
      </w:r>
    </w:p>
    <w:p>
      <w:pPr>
        <w:pStyle w:val="Compact"/>
        <w:numPr>
          <w:ilvl w:val="0"/>
          <w:numId w:val="1473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from the right panel if the treatment needs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473"/>
        </w:numPr>
      </w:pPr>
      <w:r>
        <w:t xml:space="preserve">The chart updates immediately — coloured marks show the new state,</w:t>
      </w:r>
      <w:r>
        <w:t xml:space="preserve"> </w:t>
      </w:r>
      <w:r>
        <w:t xml:space="preserve">and the entry is added to the visit’s procedure list.</w:t>
      </w:r>
    </w:p>
    <w:bookmarkEnd w:id="895"/>
    <w:bookmarkStart w:id="896" w:name="what-flows-where"/>
    <w:p>
      <w:pPr>
        <w:pStyle w:val="Heading6"/>
      </w:pPr>
      <w:r>
        <w:t xml:space="preserve">What flows where</w:t>
      </w:r>
    </w:p>
    <w:p>
      <w:pPr>
        <w:pStyle w:val="FirstParagraph"/>
      </w:pPr>
      <w:r>
        <w:t xml:space="preserve">Every chart entry creates:</w:t>
      </w:r>
    </w:p>
    <w:p>
      <w:pPr>
        <w:pStyle w:val="Compact"/>
        <w:numPr>
          <w:ilvl w:val="0"/>
          <w:numId w:val="1474"/>
        </w:numPr>
      </w:pPr>
      <w:r>
        <w:t xml:space="preserve">A clinical note on the tooth (visible in the bottom history strip and</w:t>
      </w:r>
      <w:r>
        <w:t xml:space="preserve"> </w:t>
      </w:r>
      <w:r>
        <w:t xml:space="preserve">on every future chart open).</w:t>
      </w:r>
    </w:p>
    <w:p>
      <w:pPr>
        <w:pStyle w:val="Compact"/>
        <w:numPr>
          <w:ilvl w:val="0"/>
          <w:numId w:val="1474"/>
        </w:numPr>
      </w:pPr>
      <w:r>
        <w:t xml:space="preserve">A line on the</w:t>
      </w:r>
      <w:r>
        <w:t xml:space="preserve"> </w:t>
      </w:r>
      <w:r>
        <w:rPr>
          <w:b/>
          <w:bCs/>
        </w:rPr>
        <w:t xml:space="preserve">current visit’s bill</w:t>
      </w:r>
      <w:r>
        <w:t xml:space="preserve"> </w:t>
      </w:r>
      <w:r>
        <w:t xml:space="preserve">at the price-list rate.</w:t>
      </w:r>
    </w:p>
    <w:p>
      <w:pPr>
        <w:pStyle w:val="Compact"/>
        <w:numPr>
          <w:ilvl w:val="0"/>
          <w:numId w:val="1474"/>
        </w:numPr>
      </w:pPr>
      <w:r>
        <w:t xml:space="preserve">A line on the</w:t>
      </w:r>
      <w:r>
        <w:t xml:space="preserve"> </w:t>
      </w:r>
      <w:r>
        <w:rPr>
          <w:b/>
          <w:bCs/>
        </w:rPr>
        <w:t xml:space="preserve">Treatment Plan</w:t>
      </w:r>
      <w:r>
        <w:t xml:space="preserve"> </w:t>
      </w:r>
      <w:r>
        <w:t xml:space="preserve">if the treatment is part of one.</w:t>
      </w:r>
    </w:p>
    <w:bookmarkEnd w:id="896"/>
    <w:bookmarkStart w:id="897" w:name="special-views"/>
    <w:p>
      <w:pPr>
        <w:pStyle w:val="Heading6"/>
      </w:pPr>
      <w:r>
        <w:t xml:space="preserve">Special views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Adult chart</w:t>
      </w:r>
      <w:r>
        <w:t xml:space="preserve"> </w:t>
      </w:r>
      <w:r>
        <w:t xml:space="preserve">— 32 permanent teeth.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Child chart</w:t>
      </w:r>
      <w:r>
        <w:t xml:space="preserve"> </w:t>
      </w:r>
      <w:r>
        <w:t xml:space="preserve">— 20 deciduous teeth.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Perio chart</w:t>
      </w:r>
      <w:r>
        <w:t xml:space="preserve"> </w:t>
      </w:r>
      <w:r>
        <w:t xml:space="preserve">— pocket-depth, bleeding, recession, mobility.</w:t>
      </w:r>
    </w:p>
    <w:p>
      <w:pPr>
        <w:pStyle w:val="Compact"/>
        <w:numPr>
          <w:ilvl w:val="0"/>
          <w:numId w:val="1475"/>
        </w:numPr>
      </w:pPr>
      <w:r>
        <w:rPr>
          <w:b/>
          <w:bCs/>
        </w:rPr>
        <w:t xml:space="preserve">Ortho chart</w:t>
      </w:r>
      <w:r>
        <w:t xml:space="preserve"> </w:t>
      </w:r>
      <w:r>
        <w:t xml:space="preserve">— bracket / wire / appliance tracking.</w:t>
      </w:r>
    </w:p>
    <w:p>
      <w:pPr>
        <w:pStyle w:val="FirstParagraph"/>
      </w:pPr>
      <w:r>
        <w:t xml:space="preserve">Switch views with the toolbar buttons; the underlying patient is the</w:t>
      </w:r>
      <w:r>
        <w:t xml:space="preserve"> </w:t>
      </w:r>
      <w:r>
        <w:t xml:space="preserve">same.</w:t>
      </w:r>
    </w:p>
    <w:bookmarkEnd w:id="897"/>
    <w:bookmarkStart w:id="898" w:name="treatment-plans"/>
    <w:p>
      <w:pPr>
        <w:pStyle w:val="Heading6"/>
      </w:pPr>
      <w:r>
        <w:t xml:space="preserve">Treatment Plans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Plan</w:t>
      </w:r>
      <w:r>
        <w:t xml:space="preserve"> </w:t>
      </w:r>
      <w:r>
        <w:t xml:space="preserve">is the longer-term care roadmap for a patient —</w:t>
      </w:r>
      <w:r>
        <w:t xml:space="preserve"> </w:t>
      </w:r>
      <w:r>
        <w:t xml:space="preserve">the set of procedures the dentist agreed to do over the coming</w:t>
      </w:r>
      <w:r>
        <w:t xml:space="preserve"> </w:t>
      </w:r>
      <w:r>
        <w:t xml:space="preserve">weeks or months. Click</w:t>
      </w:r>
      <w:r>
        <w:t xml:space="preserve"> </w:t>
      </w:r>
      <w:r>
        <w:rPr>
          <w:b/>
          <w:bCs/>
        </w:rPr>
        <w:t xml:space="preserve">Treatment Plans</w:t>
      </w:r>
      <w:r>
        <w:t xml:space="preserve"> </w:t>
      </w:r>
      <w:r>
        <w:t xml:space="preserve">on the front-desk toolbar to</w:t>
      </w:r>
      <w:r>
        <w:t xml:space="preserve"> </w:t>
      </w:r>
      <w:r>
        <w:t xml:space="preserve">open it.</w:t>
      </w:r>
    </w:p>
    <w:bookmarkEnd w:id="898"/>
    <w:bookmarkStart w:id="899" w:name="what-you-see-8"/>
    <w:p>
      <w:pPr>
        <w:pStyle w:val="Heading6"/>
      </w:pPr>
      <w:r>
        <w:t xml:space="preserve">What you see</w:t>
      </w:r>
    </w:p>
    <w:p>
      <w:pPr>
        <w:pStyle w:val="FirstParagraph"/>
      </w:pPr>
      <w:r>
        <w:t xml:space="preserve">A single screen split into three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Patient, plan name, total estimated cost, total paid so far,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Procedures grid</w:t>
            </w:r>
          </w:p>
        </w:tc>
        <w:tc>
          <w:tcPr/>
          <w:p>
            <w:pPr>
              <w:pStyle w:val="Compact"/>
            </w:pPr>
            <w:r>
              <w:t xml:space="preserve">One row per planned procedure — tooth, treatment, dentist, planned date, estimated cost,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panel</w:t>
            </w:r>
          </w:p>
        </w:tc>
        <w:tc>
          <w:tcPr/>
          <w:p>
            <w:pPr>
              <w:pStyle w:val="Compact"/>
            </w:pPr>
            <w:r>
              <w:t xml:space="preserve">Counts of Planned / In-Progress / Completed / Cancelled, and a progress bar.</w:t>
            </w:r>
          </w:p>
        </w:tc>
      </w:tr>
    </w:tbl>
    <w:bookmarkEnd w:id="899"/>
    <w:bookmarkStart w:id="900" w:name="statuses"/>
    <w:p>
      <w:pPr>
        <w:pStyle w:val="Heading6"/>
      </w:pPr>
      <w:r>
        <w:t xml:space="preserve">Statuses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Planned</w:t>
      </w:r>
      <w:r>
        <w:t xml:space="preserve"> </w:t>
      </w:r>
      <w:r>
        <w:t xml:space="preserve">— agreed with the patient; not yet started.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In-Progress</w:t>
      </w:r>
      <w:r>
        <w:t xml:space="preserve"> </w:t>
      </w:r>
      <w:r>
        <w:t xml:space="preserve">— partly done over more than one visit (e.g. root</w:t>
      </w:r>
      <w:r>
        <w:t xml:space="preserve"> </w:t>
      </w:r>
      <w:r>
        <w:t xml:space="preserve">canal + post + crown).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Completed</w:t>
      </w:r>
      <w:r>
        <w:t xml:space="preserve"> </w:t>
      </w:r>
      <w:r>
        <w:t xml:space="preserve">— finished and signed off.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Cancelled</w:t>
      </w:r>
      <w:r>
        <w:t xml:space="preserve"> </w:t>
      </w:r>
      <w:r>
        <w:t xml:space="preserve">— declined by the patient or no longer indicated.</w:t>
      </w:r>
    </w:p>
    <w:bookmarkEnd w:id="900"/>
    <w:bookmarkStart w:id="901" w:name="how-rows-get-there-1"/>
    <w:p>
      <w:pPr>
        <w:pStyle w:val="Heading6"/>
      </w:pPr>
      <w:r>
        <w:t xml:space="preserve">How rows get there</w:t>
      </w:r>
    </w:p>
    <w:p>
      <w:pPr>
        <w:pStyle w:val="FirstParagraph"/>
      </w:pPr>
      <w:r>
        <w:t xml:space="preserve">Treatments are usually added from the</w:t>
      </w:r>
      <w:r>
        <w:t xml:space="preserve"> </w:t>
      </w:r>
      <w:r>
        <w:rPr>
          <w:b/>
          <w:bCs/>
        </w:rPr>
        <w:t xml:space="preserve">Dental Chart</w:t>
      </w:r>
      <w:r>
        <w:t xml:space="preserve">: when the</w:t>
      </w:r>
      <w:r>
        <w:t xml:space="preserve"> </w:t>
      </w:r>
      <w:r>
        <w:t xml:space="preserve">dentist ticks a procedure the chart asks</w:t>
      </w:r>
      <w:r>
        <w:t xml:space="preserve"> </w:t>
      </w:r>
      <w:r>
        <w:rPr>
          <w:i/>
          <w:iCs/>
        </w:rPr>
        <w:t xml:space="preserve">Add to plan?</w:t>
      </w:r>
      <w:r>
        <w:t xml:space="preserve"> </w:t>
      </w:r>
      <w:r>
        <w:t xml:space="preserve">If they say</w:t>
      </w:r>
      <w:r>
        <w:t xml:space="preserve"> </w:t>
      </w:r>
      <w:r>
        <w:t xml:space="preserve">yes, the row appears here. They can also be typed in directly from the</w:t>
      </w:r>
      <w:r>
        <w:t xml:space="preserve"> </w:t>
      </w:r>
      <w:r>
        <w:t xml:space="preserve">plan grid.</w:t>
      </w:r>
    </w:p>
    <w:bookmarkEnd w:id="901"/>
    <w:bookmarkStart w:id="902" w:name="acceptance-consent"/>
    <w:p>
      <w:pPr>
        <w:pStyle w:val="Heading6"/>
      </w:pPr>
      <w:r>
        <w:t xml:space="preserve">Acceptance &amp; consent</w:t>
      </w:r>
    </w:p>
    <w:p>
      <w:pPr>
        <w:pStyle w:val="Compact"/>
        <w:numPr>
          <w:ilvl w:val="0"/>
          <w:numId w:val="1477"/>
        </w:numPr>
      </w:pPr>
      <w:r>
        <w:t xml:space="preserve">Print the plan from the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 as a patient-facing quote.</w:t>
      </w:r>
    </w:p>
    <w:p>
      <w:pPr>
        <w:pStyle w:val="Compact"/>
        <w:numPr>
          <w:ilvl w:val="0"/>
          <w:numId w:val="1477"/>
        </w:numPr>
      </w:pPr>
      <w:r>
        <w:t xml:space="preserve">Once the patient signs, mark the plan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— the header</w:t>
      </w:r>
      <w:r>
        <w:t xml:space="preserve"> </w:t>
      </w:r>
      <w:r>
        <w:t xml:space="preserve">status changes and the plan total locks in (price changes after</w:t>
      </w:r>
      <w:r>
        <w:t xml:space="preserve"> </w:t>
      </w:r>
      <w:r>
        <w:t xml:space="preserve">acceptance need an override).</w:t>
      </w:r>
    </w:p>
    <w:bookmarkEnd w:id="902"/>
    <w:bookmarkStart w:id="903" w:name="tip-2"/>
    <w:p>
      <w:pPr>
        <w:pStyle w:val="Heading6"/>
      </w:pPr>
      <w:r>
        <w:t xml:space="preserve">Tip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Treatment Plans</w:t>
      </w:r>
      <w:r>
        <w:t xml:space="preserve"> </w:t>
      </w:r>
      <w:r>
        <w:t xml:space="preserve">before quoting a major case (full-mouth</w:t>
      </w:r>
      <w:r>
        <w:t xml:space="preserve"> </w:t>
      </w:r>
      <w:r>
        <w:t xml:space="preserve">rehabilitation, implants, orthodontics) so the patient sees the whole</w:t>
      </w:r>
      <w:r>
        <w:t xml:space="preserve"> </w:t>
      </w:r>
      <w:r>
        <w:t xml:space="preserve">journey and the total cost up front — it cuts last-minute drop-outs.</w:t>
      </w:r>
    </w:p>
    <w:bookmarkEnd w:id="903"/>
    <w:bookmarkStart w:id="904" w:name="appointments-recalls"/>
    <w:p>
      <w:pPr>
        <w:pStyle w:val="Heading6"/>
      </w:pPr>
      <w:r>
        <w:t xml:space="preserve">Appointments &amp; Recalls</w:t>
      </w:r>
    </w:p>
    <w:p>
      <w:pPr>
        <w:pStyle w:val="FirstParagraph"/>
      </w:pPr>
      <w:r>
        <w:t xml:space="preserve">Two toolbar buttons drive the booking diary:</w:t>
      </w:r>
      <w:r>
        <w:t xml:space="preserve"> </w:t>
      </w:r>
      <w:r>
        <w:rPr>
          <w:b/>
          <w:bCs/>
        </w:rPr>
        <w:t xml:space="preserve">New Appointment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New Recall</w:t>
      </w:r>
      <w:r>
        <w:t xml:space="preserve">.</w:t>
      </w:r>
    </w:p>
    <w:bookmarkEnd w:id="904"/>
    <w:bookmarkStart w:id="905" w:name="new-appointment"/>
    <w:p>
      <w:pPr>
        <w:pStyle w:val="Heading6"/>
      </w:pPr>
      <w:r>
        <w:t xml:space="preserve">New Appointment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Appointment</w:t>
      </w:r>
      <w:r>
        <w:t xml:space="preserve"> </w:t>
      </w:r>
      <w:r>
        <w:t xml:space="preserve">when the patient wants a specific date and</w:t>
      </w:r>
      <w:r>
        <w:t xml:space="preserve"> </w:t>
      </w:r>
      <w:r>
        <w:t xml:space="preserve">time for the next visit.</w:t>
      </w:r>
    </w:p>
    <w:p>
      <w:pPr>
        <w:pStyle w:val="Compact"/>
        <w:numPr>
          <w:ilvl w:val="0"/>
          <w:numId w:val="1478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dentist</w:t>
      </w:r>
      <w:r>
        <w:t xml:space="preserve">.</w:t>
      </w:r>
    </w:p>
    <w:p>
      <w:pPr>
        <w:pStyle w:val="Compact"/>
        <w:numPr>
          <w:ilvl w:val="0"/>
          <w:numId w:val="1478"/>
        </w:numPr>
      </w:pPr>
      <w:r>
        <w:t xml:space="preserve">The diary pops up showing that dentist’s free slots — green = free,</w:t>
      </w:r>
      <w:r>
        <w:t xml:space="preserve"> </w:t>
      </w:r>
      <w:r>
        <w:t xml:space="preserve">red = booked, grey = blocked / out.</w:t>
      </w:r>
    </w:p>
    <w:p>
      <w:pPr>
        <w:pStyle w:val="Compact"/>
        <w:numPr>
          <w:ilvl w:val="0"/>
          <w:numId w:val="1478"/>
        </w:numPr>
      </w:pPr>
      <w:r>
        <w:t xml:space="preserve">Click a slot. Set</w:t>
      </w:r>
      <w:r>
        <w:t xml:space="preserve"> </w:t>
      </w:r>
      <w:r>
        <w:rPr>
          <w:b/>
          <w:bCs/>
        </w:rPr>
        <w:t xml:space="preserve">duration</w:t>
      </w:r>
      <w:r>
        <w:t xml:space="preserve">,</w:t>
      </w:r>
      <w:r>
        <w:t xml:space="preserve"> </w:t>
      </w:r>
      <w:r>
        <w:rPr>
          <w:b/>
          <w:bCs/>
        </w:rPr>
        <w:t xml:space="preserve">room</w:t>
      </w:r>
      <w:r>
        <w:t xml:space="preserve">,</w:t>
      </w:r>
      <w:r>
        <w:t xml:space="preserve">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478"/>
        </w:numPr>
      </w:pPr>
      <w:r>
        <w:t xml:space="preserve">Save — the slot turns blue and an SMS / e-mail confirmation goes out</w:t>
      </w:r>
      <w:r>
        <w:t xml:space="preserve"> </w:t>
      </w:r>
      <w:r>
        <w:t xml:space="preserve">if the patient has consented to reminders.</w:t>
      </w:r>
    </w:p>
    <w:p>
      <w:pPr>
        <w:pStyle w:val="FirstParagraph"/>
      </w:pPr>
      <w:r>
        <w:t xml:space="preserve">The appointment is now visible on:</w:t>
      </w:r>
    </w:p>
    <w:p>
      <w:pPr>
        <w:pStyle w:val="Compact"/>
        <w:numPr>
          <w:ilvl w:val="0"/>
          <w:numId w:val="1479"/>
        </w:numPr>
      </w:pPr>
      <w:r>
        <w:t xml:space="preserve">The dentist’s daily roster.</w:t>
      </w:r>
    </w:p>
    <w:p>
      <w:pPr>
        <w:pStyle w:val="Compact"/>
        <w:numPr>
          <w:ilvl w:val="0"/>
          <w:numId w:val="1479"/>
        </w:numPr>
      </w:pPr>
      <w:r>
        <w:t xml:space="preserve">The patient’s file (Appointments tab).</w:t>
      </w:r>
    </w:p>
    <w:p>
      <w:pPr>
        <w:pStyle w:val="Compact"/>
        <w:numPr>
          <w:ilvl w:val="0"/>
          <w:numId w:val="1479"/>
        </w:numPr>
      </w:pPr>
      <w:r>
        <w:t xml:space="preserve">The front-desk wall display (if configured).</w:t>
      </w:r>
    </w:p>
    <w:bookmarkEnd w:id="905"/>
    <w:bookmarkStart w:id="906" w:name="new-recall"/>
    <w:p>
      <w:pPr>
        <w:pStyle w:val="Heading6"/>
      </w:pPr>
      <w:r>
        <w:t xml:space="preserve">New Recall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is a softer booking —</w:t>
      </w:r>
      <w:r>
        <w:t xml:space="preserve"> </w:t>
      </w:r>
      <w:r>
        <w:rPr>
          <w:i/>
          <w:iCs/>
        </w:rPr>
        <w:t xml:space="preserve">come back in 6 months for a</w:t>
      </w:r>
      <w:r>
        <w:rPr>
          <w:i/>
          <w:iCs/>
        </w:rPr>
        <w:t xml:space="preserve"> </w:t>
      </w:r>
      <w:r>
        <w:rPr>
          <w:i/>
          <w:iCs/>
        </w:rPr>
        <w:t xml:space="preserve">cleaning</w:t>
      </w:r>
      <w:r>
        <w:t xml:space="preserve"> </w:t>
      </w:r>
      <w:r>
        <w:t xml:space="preserve">— without committing to a specific slot yet. Click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Recall</w:t>
      </w:r>
      <w:r>
        <w:t xml:space="preserve">.</w:t>
      </w:r>
    </w:p>
    <w:p>
      <w:pPr>
        <w:pStyle w:val="Compact"/>
        <w:numPr>
          <w:ilvl w:val="0"/>
          <w:numId w:val="1480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(Cleaning, Follow-up, Annual check-up,</w:t>
      </w:r>
      <w:r>
        <w:t xml:space="preserve"> </w:t>
      </w:r>
      <w:r>
        <w:t xml:space="preserve">Orthodontic check, …).</w:t>
      </w:r>
    </w:p>
    <w:p>
      <w:pPr>
        <w:pStyle w:val="Compact"/>
        <w:numPr>
          <w:ilvl w:val="0"/>
          <w:numId w:val="1480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due month</w:t>
      </w:r>
      <w:r>
        <w:t xml:space="preserve"> </w:t>
      </w:r>
      <w:r>
        <w:t xml:space="preserve">(or due date if you want to be precise).</w:t>
      </w:r>
    </w:p>
    <w:p>
      <w:pPr>
        <w:pStyle w:val="Compact"/>
        <w:numPr>
          <w:ilvl w:val="0"/>
          <w:numId w:val="1480"/>
        </w:numPr>
      </w:pPr>
      <w:r>
        <w:t xml:space="preserve">Pick the</w:t>
      </w:r>
      <w:r>
        <w:t xml:space="preserve"> </w:t>
      </w:r>
      <w:r>
        <w:rPr>
          <w:b/>
          <w:bCs/>
        </w:rPr>
        <w:t xml:space="preserve">reminder channel</w:t>
      </w:r>
      <w:r>
        <w:t xml:space="preserve"> </w:t>
      </w:r>
      <w:r>
        <w:t xml:space="preserve">(SMS, e-mail, both, none).</w:t>
      </w:r>
    </w:p>
    <w:p>
      <w:pPr>
        <w:pStyle w:val="Compact"/>
        <w:numPr>
          <w:ilvl w:val="0"/>
          <w:numId w:val="1480"/>
        </w:numPr>
      </w:pPr>
      <w:r>
        <w:t xml:space="preserve">Save.</w:t>
      </w:r>
    </w:p>
    <w:p>
      <w:pPr>
        <w:pStyle w:val="FirstParagraph"/>
      </w:pPr>
      <w:r>
        <w:t xml:space="preserve">When the due date approaches, the recall list (in the Recalls module)</w:t>
      </w:r>
      <w:r>
        <w:t xml:space="preserve"> </w:t>
      </w:r>
      <w:r>
        <w:t xml:space="preserve">shows the patient. The receptionist then turns the recall into a real</w:t>
      </w:r>
      <w:r>
        <w:t xml:space="preserve"> </w:t>
      </w:r>
      <w:r>
        <w:t xml:space="preserve">appointment with</w:t>
      </w:r>
      <w:r>
        <w:t xml:space="preserve"> </w:t>
      </w:r>
      <w:r>
        <w:rPr>
          <w:b/>
          <w:bCs/>
        </w:rPr>
        <w:t xml:space="preserve">New Appointment</w:t>
      </w:r>
      <w:r>
        <w:t xml:space="preserve"> </w:t>
      </w:r>
      <w:r>
        <w:t xml:space="preserve">above.</w:t>
      </w:r>
    </w:p>
    <w:bookmarkEnd w:id="906"/>
    <w:bookmarkStart w:id="907" w:name="cancelling-rescheduling"/>
    <w:p>
      <w:pPr>
        <w:pStyle w:val="Heading6"/>
      </w:pPr>
      <w:r>
        <w:t xml:space="preserve">Cancelling / rescheduling</w:t>
      </w:r>
    </w:p>
    <w:p>
      <w:pPr>
        <w:pStyle w:val="FirstParagraph"/>
      </w:pPr>
      <w:r>
        <w:t xml:space="preserve">Open the appointment from the diary, click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or drag it to a</w:t>
      </w:r>
      <w:r>
        <w:t xml:space="preserve"> </w:t>
      </w:r>
      <w:r>
        <w:t xml:space="preserve">new slot. The patient gets a fresh notification automatically.</w:t>
      </w:r>
    </w:p>
    <w:bookmarkEnd w:id="907"/>
    <w:bookmarkStart w:id="908" w:name="prescriptions-1"/>
    <w:p>
      <w:pPr>
        <w:pStyle w:val="Heading6"/>
      </w:pPr>
      <w:r>
        <w:t xml:space="preserve">Prescriptions</w:t>
      </w:r>
    </w:p>
    <w:p>
      <w:pPr>
        <w:pStyle w:val="FirstParagraph"/>
      </w:pPr>
      <w:r>
        <w:t xml:space="preserve">Two toolbar buttons handle prescribing:</w:t>
      </w:r>
      <w:r>
        <w:t xml:space="preserve"> </w:t>
      </w:r>
      <w:r>
        <w:rPr>
          <w:b/>
          <w:bCs/>
        </w:rPr>
        <w:t xml:space="preserve">New Prescription</w:t>
      </w:r>
      <w:r>
        <w:t xml:space="preserve"> </w:t>
      </w:r>
      <w:r>
        <w:t xml:space="preserve">to write</w:t>
      </w:r>
      <w:r>
        <w:t xml:space="preserve"> </w:t>
      </w:r>
      <w:r>
        <w:t xml:space="preserve">one,</w:t>
      </w:r>
      <w:r>
        <w:t xml:space="preserve"> </w:t>
      </w:r>
      <w:r>
        <w:rPr>
          <w:b/>
          <w:bCs/>
        </w:rPr>
        <w:t xml:space="preserve">Prescriptions History</w:t>
      </w:r>
      <w:r>
        <w:t xml:space="preserve"> </w:t>
      </w:r>
      <w:r>
        <w:t xml:space="preserve">to review what was prescribed before.</w:t>
      </w:r>
    </w:p>
    <w:bookmarkEnd w:id="908"/>
    <w:bookmarkStart w:id="909" w:name="new-prescription"/>
    <w:p>
      <w:pPr>
        <w:pStyle w:val="Heading6"/>
      </w:pPr>
      <w:r>
        <w:t xml:space="preserve">New Prescription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Prescription</w:t>
      </w:r>
      <w:r>
        <w:t xml:space="preserve">.</w:t>
      </w:r>
    </w:p>
    <w:p>
      <w:pPr>
        <w:pStyle w:val="Compact"/>
        <w:numPr>
          <w:ilvl w:val="0"/>
          <w:numId w:val="1481"/>
        </w:numPr>
      </w:pPr>
      <w:r>
        <w:t xml:space="preserve">The drug picker shows the clinic’s standard formulary first</w:t>
      </w:r>
      <w:r>
        <w:t xml:space="preserve"> </w:t>
      </w:r>
      <w:r>
        <w:t xml:space="preserve">(configurable). Type to search by trade name, generic name, or class.</w:t>
      </w:r>
    </w:p>
    <w:p>
      <w:pPr>
        <w:pStyle w:val="Compact"/>
        <w:numPr>
          <w:ilvl w:val="0"/>
          <w:numId w:val="148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strength</w:t>
      </w:r>
      <w:r>
        <w:t xml:space="preserve">,</w:t>
      </w:r>
      <w:r>
        <w:t xml:space="preserve"> </w:t>
      </w:r>
      <w:r>
        <w:rPr>
          <w:b/>
          <w:bCs/>
        </w:rPr>
        <w:t xml:space="preserve">frequency</w:t>
      </w:r>
      <w:r>
        <w:t xml:space="preserve">,</w:t>
      </w:r>
      <w:r>
        <w:t xml:space="preserve"> </w:t>
      </w:r>
      <w:r>
        <w:rPr>
          <w:b/>
          <w:bCs/>
        </w:rPr>
        <w:t xml:space="preserve">duration</w:t>
      </w:r>
      <w:r>
        <w:t xml:space="preserve">,</w:t>
      </w:r>
      <w:r>
        <w:t xml:space="preserve"> </w:t>
      </w:r>
      <w:r>
        <w:rPr>
          <w:b/>
          <w:bCs/>
        </w:rPr>
        <w:t xml:space="preserve">route</w:t>
      </w:r>
      <w:r>
        <w:t xml:space="preserve">.</w:t>
      </w:r>
    </w:p>
    <w:p>
      <w:pPr>
        <w:pStyle w:val="Compact"/>
        <w:numPr>
          <w:ilvl w:val="0"/>
          <w:numId w:val="1481"/>
        </w:numPr>
      </w:pPr>
      <w:r>
        <w:t xml:space="preserve">Add as many drug lines as needed.</w:t>
      </w:r>
    </w:p>
    <w:p>
      <w:pPr>
        <w:pStyle w:val="Compact"/>
        <w:numPr>
          <w:ilvl w:val="0"/>
          <w:numId w:val="1481"/>
        </w:numPr>
      </w:pPr>
      <w:r>
        <w:t xml:space="preserve">Save.</w:t>
      </w:r>
    </w:p>
    <w:bookmarkEnd w:id="909"/>
    <w:bookmarkStart w:id="910" w:name="safety-checks-that-run-automatically"/>
    <w:p>
      <w:pPr>
        <w:pStyle w:val="Heading6"/>
      </w:pPr>
      <w:r>
        <w:t xml:space="preserve">Safety checks that run automatically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Allergy check</w:t>
      </w:r>
      <w:r>
        <w:t xml:space="preserve"> </w:t>
      </w:r>
      <w:r>
        <w:t xml:space="preserve">— warns if any of the patient’s recorded allergies</w:t>
      </w:r>
      <w:r>
        <w:t xml:space="preserve"> </w:t>
      </w:r>
      <w:r>
        <w:t xml:space="preserve">match the active ingredient.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Interaction check</w:t>
      </w:r>
      <w:r>
        <w:t xml:space="preserve"> </w:t>
      </w:r>
      <w:r>
        <w:t xml:space="preserve">— warns if any prescribed drug interacts with</w:t>
      </w:r>
      <w:r>
        <w:t xml:space="preserve"> </w:t>
      </w:r>
      <w:r>
        <w:t xml:space="preserve">the patient’s currently-active medications.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Pregnancy / paediatric</w:t>
      </w:r>
      <w:r>
        <w:t xml:space="preserve"> </w:t>
      </w:r>
      <w:r>
        <w:t xml:space="preserve">— warns if the drug is contraindicated</w:t>
      </w:r>
      <w:r>
        <w:t xml:space="preserve"> </w:t>
      </w:r>
      <w:r>
        <w:t xml:space="preserve">for the patient’s age or pregnancy status.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Dose check</w:t>
      </w:r>
      <w:r>
        <w:t xml:space="preserve"> </w:t>
      </w:r>
      <w:r>
        <w:t xml:space="preserve">— warns if the daily dose is outside the typical</w:t>
      </w:r>
      <w:r>
        <w:t xml:space="preserve"> </w:t>
      </w:r>
      <w:r>
        <w:t xml:space="preserve">range for the patient’s weight.</w:t>
      </w:r>
    </w:p>
    <w:p>
      <w:pPr>
        <w:pStyle w:val="FirstParagraph"/>
      </w:pPr>
      <w:r>
        <w:t xml:space="preserve">You can override any warning with a note, but the override is recorded.</w:t>
      </w:r>
    </w:p>
    <w:bookmarkEnd w:id="910"/>
    <w:bookmarkStart w:id="911" w:name="printing-sending"/>
    <w:p>
      <w:pPr>
        <w:pStyle w:val="Heading6"/>
      </w:pPr>
      <w:r>
        <w:t xml:space="preserve">Printing &amp; sending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produces the paper prescription.</w:t>
      </w:r>
    </w:p>
    <w:p>
      <w:pPr>
        <w:pStyle w:val="Compact"/>
        <w:numPr>
          <w:ilvl w:val="0"/>
          <w:numId w:val="1483"/>
        </w:numPr>
      </w:pPr>
      <w:r>
        <w:t xml:space="preserve">If the clinic has an integrated pharmacy, the prescription is also</w:t>
      </w:r>
      <w:r>
        <w:t xml:space="preserve"> </w:t>
      </w:r>
      <w:r>
        <w:t xml:space="preserve">pushed electronically (pharmacy sees it on their queue immediately).</w:t>
      </w:r>
    </w:p>
    <w:bookmarkEnd w:id="911"/>
    <w:bookmarkStart w:id="912" w:name="prescriptions-history"/>
    <w:p>
      <w:pPr>
        <w:pStyle w:val="Heading6"/>
      </w:pPr>
      <w:r>
        <w:t xml:space="preserve">Prescriptions History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Prescriptions History</w:t>
      </w:r>
      <w:r>
        <w:t xml:space="preserve"> </w:t>
      </w:r>
      <w:r>
        <w:t xml:space="preserve">to see every prescription this patient</w:t>
      </w:r>
      <w:r>
        <w:t xml:space="preserve"> </w:t>
      </w:r>
      <w:r>
        <w:t xml:space="preserve">has ever received — from any branch, any dentist, any date.</w:t>
      </w:r>
    </w:p>
    <w:p>
      <w:pPr>
        <w:pStyle w:val="BodyText"/>
      </w:pPr>
      <w:r>
        <w:t xml:space="preserve">Columns: date, dentist, drugs (count + first one), status (Issued,</w:t>
      </w:r>
      <w:r>
        <w:t xml:space="preserve"> </w:t>
      </w:r>
      <w:r>
        <w:t xml:space="preserve">Refilled, Cancelled), printed Yes/No.</w:t>
      </w:r>
    </w:p>
    <w:p>
      <w:pPr>
        <w:pStyle w:val="BodyText"/>
      </w:pPr>
      <w:r>
        <w:t xml:space="preserve">Click any row to open the full prescription, or click</w:t>
      </w:r>
      <w:r>
        <w:t xml:space="preserve"> </w:t>
      </w:r>
      <w:r>
        <w:rPr>
          <w:b/>
          <w:bCs/>
        </w:rPr>
        <w:t xml:space="preserve">Refill</w:t>
      </w:r>
      <w:r>
        <w:t xml:space="preserve"> </w:t>
      </w:r>
      <w:r>
        <w:t xml:space="preserve">to</w:t>
      </w:r>
      <w:r>
        <w:t xml:space="preserve"> </w:t>
      </w:r>
      <w:r>
        <w:t xml:space="preserve">copy it forward into a new prescription with today’s date.</w:t>
      </w:r>
    </w:p>
    <w:bookmarkEnd w:id="912"/>
    <w:bookmarkStart w:id="913" w:name="billing-payments"/>
    <w:p>
      <w:pPr>
        <w:pStyle w:val="Heading6"/>
      </w:pPr>
      <w:r>
        <w:t xml:space="preserve">Billing &amp; Payments</w:t>
      </w:r>
    </w:p>
    <w:p>
      <w:pPr>
        <w:pStyle w:val="FirstParagraph"/>
      </w:pPr>
      <w:r>
        <w:t xml:space="preserve">Two toolbar buttons close out the visit financially:</w:t>
      </w:r>
      <w:r>
        <w:t xml:space="preserve"> </w:t>
      </w:r>
      <w:r>
        <w:rPr>
          <w:b/>
          <w:bCs/>
        </w:rPr>
        <w:t xml:space="preserve">New Receipt</w:t>
      </w:r>
      <w:r>
        <w:t xml:space="preserve"> </w:t>
      </w:r>
      <w:r>
        <w:t xml:space="preserve">to take a payment,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to print the itemised bill.</w:t>
      </w:r>
    </w:p>
    <w:bookmarkEnd w:id="913"/>
    <w:bookmarkStart w:id="914" w:name="new-receipt"/>
    <w:p>
      <w:pPr>
        <w:pStyle w:val="Heading6"/>
      </w:pPr>
      <w:r>
        <w:t xml:space="preserve">New Receipt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Receipt</w:t>
      </w:r>
      <w:r>
        <w:t xml:space="preserve"> </w:t>
      </w:r>
      <w:r>
        <w:t xml:space="preserve">to record a payment. Choose: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Method</w:t>
      </w:r>
      <w:r>
        <w:t xml:space="preserve"> </w:t>
      </w:r>
      <w:r>
        <w:t xml:space="preserve">— Cash, Card, Bank transfer, Insurance co-pay, Credit</w:t>
      </w:r>
      <w:r>
        <w:t xml:space="preserve"> </w:t>
      </w:r>
      <w:r>
        <w:t xml:space="preserve">note.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Amount</w:t>
      </w:r>
      <w:r>
        <w:t xml:space="preserve"> </w:t>
      </w:r>
      <w:r>
        <w:t xml:space="preserve">— defaults to the visit’s outstanding balance; can be</w:t>
      </w:r>
      <w:r>
        <w:t xml:space="preserve"> </w:t>
      </w:r>
      <w:r>
        <w:t xml:space="preserve">partial.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Reference</w:t>
      </w:r>
      <w:r>
        <w:t xml:space="preserve"> </w:t>
      </w:r>
      <w:r>
        <w:t xml:space="preserve">— card slip number, transfer reference (when not cash).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— free text.</w:t>
      </w:r>
    </w:p>
    <w:p>
      <w:pPr>
        <w:pStyle w:val="FirstParagraph"/>
      </w:pPr>
      <w:r>
        <w:t xml:space="preserve">Save. A printable receipt opens — print one copy for the patient and</w:t>
      </w:r>
      <w:r>
        <w:t xml:space="preserve"> </w:t>
      </w:r>
      <w:r>
        <w:t xml:space="preserve">keep the digital copy on file.</w:t>
      </w:r>
    </w:p>
    <w:bookmarkEnd w:id="914"/>
    <w:bookmarkStart w:id="915" w:name="how-the-payment-is-applied"/>
    <w:p>
      <w:pPr>
        <w:pStyle w:val="Heading6"/>
      </w:pPr>
      <w:r>
        <w:t xml:space="preserve">How the payment is applied</w:t>
      </w:r>
    </w:p>
    <w:p>
      <w:pPr>
        <w:pStyle w:val="Compact"/>
        <w:numPr>
          <w:ilvl w:val="0"/>
          <w:numId w:val="1485"/>
        </w:numPr>
      </w:pPr>
      <w:r>
        <w:t xml:space="preserve">If the visit is</w:t>
      </w:r>
      <w:r>
        <w:t xml:space="preserve"> </w:t>
      </w:r>
      <w:r>
        <w:rPr>
          <w:b/>
          <w:bCs/>
        </w:rPr>
        <w:t xml:space="preserve">fully covered by insurance</w:t>
      </w:r>
      <w:r>
        <w:t xml:space="preserve">, the receipt only</w:t>
      </w:r>
      <w:r>
        <w:t xml:space="preserve"> </w:t>
      </w:r>
      <w:r>
        <w:t xml:space="preserve">collects the co-pay; the rest stays on the payer’s claim.</w:t>
      </w:r>
    </w:p>
    <w:p>
      <w:pPr>
        <w:pStyle w:val="Compact"/>
        <w:numPr>
          <w:ilvl w:val="0"/>
          <w:numId w:val="1485"/>
        </w:numPr>
      </w:pPr>
      <w:r>
        <w:t xml:space="preserve">If the patient is</w:t>
      </w:r>
      <w:r>
        <w:t xml:space="preserve"> </w:t>
      </w:r>
      <w:r>
        <w:rPr>
          <w:b/>
          <w:bCs/>
        </w:rPr>
        <w:t xml:space="preserve">self-pay</w:t>
      </w:r>
      <w:r>
        <w:t xml:space="preserve">, the receipt is applied to the</w:t>
      </w:r>
      <w:r>
        <w:t xml:space="preserve"> </w:t>
      </w:r>
      <w:r>
        <w:t xml:space="preserve">oldest outstanding bill first, then the current visit’s bill.</w:t>
      </w:r>
    </w:p>
    <w:p>
      <w:pPr>
        <w:pStyle w:val="Compact"/>
        <w:numPr>
          <w:ilvl w:val="0"/>
          <w:numId w:val="1485"/>
        </w:numPr>
      </w:pPr>
      <w:r>
        <w:t xml:space="preserve">If the receipt is for</w:t>
      </w:r>
      <w:r>
        <w:t xml:space="preserve"> </w:t>
      </w:r>
      <w:r>
        <w:rPr>
          <w:b/>
          <w:bCs/>
        </w:rPr>
        <w:t xml:space="preserve">more than the balance</w:t>
      </w:r>
      <w:r>
        <w:t xml:space="preserve">, the surplus stays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credit</w:t>
      </w:r>
      <w:r>
        <w:t xml:space="preserve"> </w:t>
      </w:r>
      <w:r>
        <w:t xml:space="preserve">on the patient’s account and is applied to future</w:t>
      </w:r>
      <w:r>
        <w:t xml:space="preserve"> </w:t>
      </w:r>
      <w:r>
        <w:t xml:space="preserve">bills automatically.</w:t>
      </w:r>
    </w:p>
    <w:bookmarkEnd w:id="915"/>
    <w:bookmarkStart w:id="916" w:name="new-bill"/>
    <w:p>
      <w:pPr>
        <w:pStyle w:val="Heading6"/>
      </w:pPr>
      <w:r>
        <w:t xml:space="preserve">New Bill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to open the itemised bill for today’s visit. From</w:t>
      </w:r>
      <w:r>
        <w:t xml:space="preserve"> </w:t>
      </w:r>
      <w:r>
        <w:t xml:space="preserve">here you can: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— gives the patient the formal invoice with line-by-line</w:t>
      </w:r>
      <w:r>
        <w:t xml:space="preserve"> </w:t>
      </w:r>
      <w:r>
        <w:t xml:space="preserve">procedures and charges.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 sends the same as a PDF to the patient’s e-mail on file.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Re-price</w:t>
      </w:r>
      <w:r>
        <w:t xml:space="preserve"> </w:t>
      </w:r>
      <w:r>
        <w:t xml:space="preserve">a line (with override permission) — useful for staff</w:t>
      </w:r>
      <w:r>
        <w:t xml:space="preserve"> </w:t>
      </w:r>
      <w:r>
        <w:t xml:space="preserve">discounts and goodwill adjustments. Each override is logged.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Apply discount</w:t>
      </w:r>
      <w:r>
        <w:t xml:space="preserve"> </w:t>
      </w:r>
      <w:r>
        <w:t xml:space="preserve">— % off the line, off the bill total, or a fixed</w:t>
      </w:r>
      <w:r>
        <w:t xml:space="preserve"> </w:t>
      </w:r>
      <w:r>
        <w:t xml:space="preserve">amount.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— split between two payers (e.g. insurance + self-pay).</w:t>
      </w:r>
    </w:p>
    <w:bookmarkEnd w:id="916"/>
    <w:bookmarkStart w:id="917" w:name="bill-status"/>
    <w:p>
      <w:pPr>
        <w:pStyle w:val="Heading6"/>
      </w:pPr>
      <w:r>
        <w:t xml:space="preserve">Bill status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Draft</w:t>
      </w:r>
      <w:r>
        <w:t xml:space="preserve"> </w:t>
      </w:r>
      <w:r>
        <w:t xml:space="preserve">— still being built; you can keep adding lines.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Finalised</w:t>
      </w:r>
      <w:r>
        <w:t xml:space="preserve"> </w:t>
      </w:r>
      <w:r>
        <w:t xml:space="preserve">— fully priced, ready for payment / claim submission.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Paid</w:t>
      </w:r>
      <w:r>
        <w:t xml:space="preserve"> </w:t>
      </w:r>
      <w:r>
        <w:t xml:space="preserve">— payment receipts cover the total.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Submitted</w:t>
      </w:r>
      <w:r>
        <w:t xml:space="preserve"> </w:t>
      </w:r>
      <w:r>
        <w:t xml:space="preserve">— sent to the insurance payer.</w:t>
      </w:r>
    </w:p>
    <w:bookmarkEnd w:id="917"/>
    <w:bookmarkStart w:id="918" w:name="tip-3"/>
    <w:p>
      <w:pPr>
        <w:pStyle w:val="Heading6"/>
      </w:pPr>
      <w:r>
        <w:t xml:space="preserve">Tip</w:t>
      </w:r>
    </w:p>
    <w:p>
      <w:pPr>
        <w:pStyle w:val="FirstParagraph"/>
      </w:pPr>
      <w:r>
        <w:t xml:space="preserve">For routine visits the receptionist usually skips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entirely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New Receipt</w:t>
      </w:r>
      <w:r>
        <w:t xml:space="preserve"> </w:t>
      </w:r>
      <w:r>
        <w:t xml:space="preserve">is enough because the patient just wants the</w:t>
      </w:r>
      <w:r>
        <w:t xml:space="preserve"> </w:t>
      </w:r>
      <w:r>
        <w:t xml:space="preserve">receipt. Open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only when the patient asks for an itemised</w:t>
      </w:r>
      <w:r>
        <w:t xml:space="preserve"> </w:t>
      </w:r>
      <w:r>
        <w:t xml:space="preserve">invoice, or when you need to apply a discount or split between payers.</w:t>
      </w:r>
    </w:p>
    <w:bookmarkEnd w:id="918"/>
    <w:bookmarkStart w:id="920" w:name="administration-3"/>
    <w:p>
      <w:pPr>
        <w:pStyle w:val="Heading6"/>
      </w:pPr>
      <w:r>
        <w:t xml:space="preserve">Administration</w:t>
      </w:r>
    </w:p>
    <w:p>
      <w:pPr>
        <w:pStyle w:val="FirstParagraph"/>
      </w:pPr>
      <w:r>
        <w:t xml:space="preserve">Clinic Reception has very little to configure on its own —</w:t>
      </w:r>
      <w:r>
        <w:t xml:space="preserve"> </w:t>
      </w:r>
      <w:r>
        <w:t xml:space="preserve">it just orchestrates pieces that live in other modules. As the clinic</w:t>
      </w:r>
      <w:r>
        <w:t xml:space="preserve"> </w:t>
      </w:r>
      <w:r>
        <w:t xml:space="preserve">administrator your job is mainly to make sure those pieces are set 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 &amp; rooms</w:t>
            </w:r>
          </w:p>
        </w:tc>
        <w:tc>
          <w:tcPr/>
          <w:p>
            <w:pPr>
              <w:pStyle w:val="Compact"/>
            </w:pPr>
            <w:r>
              <w:t xml:space="preserve">Data Setup Organisation Branches /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Dentists and their schedules</w:t>
            </w:r>
          </w:p>
        </w:tc>
        <w:tc>
          <w:tcPr/>
          <w:p>
            <w:pPr>
              <w:pStyle w:val="Compact"/>
            </w:pPr>
            <w:r>
              <w:t xml:space="preserve">Data Setup Staff Doctors /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 types</w:t>
            </w:r>
          </w:p>
        </w:tc>
        <w:tc>
          <w:tcPr/>
          <w:p>
            <w:pPr>
              <w:pStyle w:val="Compact"/>
            </w:pPr>
            <w:r>
              <w:t xml:space="preserve">Data Setup Clinical Visit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 (procedure prices)</w:t>
            </w:r>
          </w:p>
        </w:tc>
        <w:tc>
          <w:tcPr/>
          <w:p>
            <w:pPr>
              <w:pStyle w:val="Compact"/>
            </w:pPr>
            <w:r>
              <w:t xml:space="preserve">Data Setup Billing Price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payers and contracts</w:t>
            </w:r>
          </w:p>
        </w:tc>
        <w:tc>
          <w:tcPr/>
          <w:p>
            <w:pPr>
              <w:pStyle w:val="Compact"/>
            </w:pPr>
            <w:r>
              <w:t xml:space="preserve">Data Setup Billing Payers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Pharmacy module Formulary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reader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r:id="rId919">
              <w:r>
                <w:rPr>
                  <w:rStyle w:val="Hyperlink"/>
                  <w:b/>
                  <w:bCs/>
                </w:rPr>
                <w:t xml:space="preserve">Patient Toolbox &amp; Fingerprint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SMS / e-mail templates</w:t>
            </w:r>
          </w:p>
        </w:tc>
        <w:tc>
          <w:tcPr/>
          <w:p>
            <w:pPr>
              <w:pStyle w:val="Compact"/>
            </w:pPr>
            <w:r>
              <w:t xml:space="preserve">Data Setup Communications</w:t>
            </w:r>
          </w:p>
        </w:tc>
      </w:tr>
    </w:tbl>
    <w:bookmarkEnd w:id="920"/>
    <w:bookmarkStart w:id="921" w:name="per-user-settings"/>
    <w:p>
      <w:pPr>
        <w:pStyle w:val="Heading6"/>
      </w:pPr>
      <w:r>
        <w:t xml:space="preserve">Per-user settings</w:t>
      </w:r>
    </w:p>
    <w:p>
      <w:pPr>
        <w:pStyle w:val="FirstParagraph"/>
      </w:pPr>
      <w:r>
        <w:t xml:space="preserve">For each receptionist user: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Default branch</w:t>
      </w:r>
      <w:r>
        <w:t xml:space="preserve"> </w:t>
      </w:r>
      <w:r>
        <w:t xml:space="preserve">— pre-selects the branch on every picker.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Default dentist</w:t>
      </w:r>
      <w:r>
        <w:t xml:space="preserve"> </w:t>
      </w:r>
      <w:r>
        <w:t xml:space="preserve">— pre-fills the dentist on new visits / appointments.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Permission to override prices</w:t>
      </w:r>
      <w:r>
        <w:t xml:space="preserve"> </w:t>
      </w:r>
      <w:r>
        <w:t xml:space="preserve">— needed before</w:t>
      </w:r>
      <w:r>
        <w:t xml:space="preserve"> </w:t>
      </w:r>
      <w:r>
        <w:rPr>
          <w:i/>
          <w:iCs/>
        </w:rPr>
        <w:t xml:space="preserve">Re-price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Discount</w:t>
      </w:r>
      <w:r>
        <w:t xml:space="preserve"> </w:t>
      </w:r>
      <w:r>
        <w:t xml:space="preserve">on the bill are clickable.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Permission to cancel a paid visit</w:t>
      </w:r>
      <w:r>
        <w:t xml:space="preserve"> </w:t>
      </w:r>
      <w:r>
        <w:t xml:space="preserve">— needed before the bill can be</w:t>
      </w:r>
      <w:r>
        <w:t xml:space="preserve"> </w:t>
      </w:r>
      <w:r>
        <w:t xml:space="preserve">cancelled after a receipt has been issued.</w:t>
      </w:r>
    </w:p>
    <w:p>
      <w:pPr>
        <w:pStyle w:val="FirstParagraph"/>
      </w:pPr>
      <w:r>
        <w:t xml:space="preserve">See the system administrator’s manual for setting these (they live on</w:t>
      </w:r>
      <w:r>
        <w:t xml:space="preserve"> </w:t>
      </w:r>
      <w:r>
        <w:t xml:space="preserve">the user record, not in this workspace).</w:t>
      </w:r>
    </w:p>
    <w:bookmarkEnd w:id="921"/>
    <w:bookmarkStart w:id="922" w:name="patient-toolbox-fingerprint"/>
    <w:p>
      <w:pPr>
        <w:pStyle w:val="Heading6"/>
      </w:pPr>
      <w:r>
        <w:t xml:space="preserve">Patient Toolbox &amp; Fingerprint</w:t>
      </w:r>
    </w:p>
    <w:bookmarkEnd w:id="922"/>
    <w:bookmarkStart w:id="923" w:name="patient-toolbox"/>
    <w:p>
      <w:pPr>
        <w:pStyle w:val="Heading6"/>
      </w:pPr>
      <w:r>
        <w:t xml:space="preserve">Patient Toolbox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Patient Toolbox</w:t>
      </w:r>
      <w:r>
        <w:t xml:space="preserve"> </w:t>
      </w:r>
      <w:r>
        <w:t xml:space="preserve">is the slim panel on the right edge of Clinic</w:t>
      </w:r>
      <w:r>
        <w:t xml:space="preserve"> </w:t>
      </w:r>
      <w:r>
        <w:t xml:space="preserve">Reception. It shows context-aware shortcuts for the</w:t>
      </w:r>
      <w:r>
        <w:t xml:space="preserve"> </w:t>
      </w:r>
      <w:r>
        <w:t xml:space="preserve">patient currently in the banner — the buttons that appear depend on</w:t>
      </w:r>
      <w:r>
        <w:t xml:space="preserve"> </w:t>
      </w:r>
      <w:r>
        <w:t xml:space="preserve">what the patient has on file.</w:t>
      </w:r>
    </w:p>
    <w:p>
      <w:pPr>
        <w:pStyle w:val="BodyText"/>
      </w:pPr>
      <w:r>
        <w:t xml:space="preserve">Common shortcuts: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Allergies</w:t>
      </w:r>
      <w:r>
        <w:t xml:space="preserve"> </w:t>
      </w:r>
      <w:r>
        <w:t xml:space="preserve">— pops the allergy list (red highlight if any).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Active alerts</w:t>
      </w:r>
      <w:r>
        <w:t xml:space="preserve"> </w:t>
      </w:r>
      <w:r>
        <w:t xml:space="preserve">— any clinical or administrative alert flagged</w:t>
      </w:r>
      <w:r>
        <w:t xml:space="preserve"> </w:t>
      </w:r>
      <w:r>
        <w:t xml:space="preserve">on the patient.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Attachments</w:t>
      </w:r>
      <w:r>
        <w:t xml:space="preserve"> </w:t>
      </w:r>
      <w:r>
        <w:t xml:space="preserve">— upload / view ID copy, insurance card scan,</w:t>
      </w:r>
      <w:r>
        <w:t xml:space="preserve"> </w:t>
      </w:r>
      <w:r>
        <w:t xml:space="preserve">consent forms, X-rays brought from elsewhere.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Account balance</w:t>
      </w:r>
      <w:r>
        <w:t xml:space="preserve"> </w:t>
      </w:r>
      <w:r>
        <w:t xml:space="preserve">— outstanding amount across all branches.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Enrol Fingerprint</w:t>
      </w:r>
      <w:r>
        <w:t xml:space="preserve"> </w:t>
      </w:r>
      <w:r>
        <w:t xml:space="preserve">— capture a fingerprint for a patient who has</w:t>
      </w:r>
      <w:r>
        <w:t xml:space="preserve"> </w:t>
      </w:r>
      <w:r>
        <w:t xml:space="preserve">none on file (or add a second / third finger).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Last visit</w:t>
      </w:r>
      <w:r>
        <w:t xml:space="preserve"> </w:t>
      </w:r>
      <w:r>
        <w:t xml:space="preserve">— jumps straight to the most recent visit’s</w:t>
      </w:r>
      <w:r>
        <w:t xml:space="preserve"> </w:t>
      </w:r>
      <w:r>
        <w:t xml:space="preserve">procedures and notes.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Insurance eligibility check</w:t>
      </w:r>
      <w:r>
        <w:t xml:space="preserve"> </w:t>
      </w:r>
      <w:r>
        <w:t xml:space="preserve">— pings the payer’s API to confirm</w:t>
      </w:r>
      <w:r>
        <w:t xml:space="preserve"> </w:t>
      </w:r>
      <w:r>
        <w:t xml:space="preserve">the card is still valid before the visit starts.</w:t>
      </w:r>
    </w:p>
    <w:p>
      <w:pPr>
        <w:pStyle w:val="FirstParagraph"/>
      </w:pPr>
      <w:r>
        <w:t xml:space="preserve">The administrator decides which buttons appear and in what order, per</w:t>
      </w:r>
      <w:r>
        <w:t xml:space="preserve"> </w:t>
      </w:r>
      <w:r>
        <w:t xml:space="preserve">clinic profile.</w:t>
      </w:r>
    </w:p>
    <w:bookmarkEnd w:id="923"/>
    <w:bookmarkStart w:id="924" w:name="fingerprint-reader"/>
    <w:p>
      <w:pPr>
        <w:pStyle w:val="Heading6"/>
      </w:pPr>
      <w:r>
        <w:t xml:space="preserve">Fingerprint reader</w:t>
      </w:r>
    </w:p>
    <w:p>
      <w:pPr>
        <w:pStyle w:val="FirstParagraph"/>
      </w:pPr>
      <w:r>
        <w:t xml:space="preserve">The front desk supports any reader that exposes a standard biometric</w:t>
      </w:r>
      <w:r>
        <w:t xml:space="preserve"> </w:t>
      </w:r>
      <w:r>
        <w:t xml:space="preserve">service.</w:t>
      </w:r>
    </w:p>
    <w:bookmarkEnd w:id="924"/>
    <w:bookmarkStart w:id="925" w:name="one-time-setup"/>
    <w:p>
      <w:pPr>
        <w:pStyle w:val="Heading6"/>
      </w:pPr>
      <w:r>
        <w:t xml:space="preserve">One-time setup</w:t>
      </w:r>
    </w:p>
    <w:p>
      <w:pPr>
        <w:pStyle w:val="Compact"/>
        <w:numPr>
          <w:ilvl w:val="0"/>
          <w:numId w:val="1490"/>
        </w:numPr>
      </w:pPr>
      <w:r>
        <w:t xml:space="preserve">Plug the reader into the workstation.</w:t>
      </w:r>
    </w:p>
    <w:p>
      <w:pPr>
        <w:pStyle w:val="Compact"/>
        <w:numPr>
          <w:ilvl w:val="0"/>
          <w:numId w:val="1490"/>
        </w:numPr>
      </w:pPr>
      <w:r>
        <w:t xml:space="preserve">From the front desk, click</w:t>
      </w:r>
      <w:r>
        <w:t xml:space="preserve"> </w:t>
      </w:r>
      <w:r>
        <w:rPr>
          <w:b/>
          <w:bCs/>
        </w:rPr>
        <w:t xml:space="preserve">Patient Toolbox Test Reader</w:t>
      </w:r>
      <w:r>
        <w:t xml:space="preserve"> </w:t>
      </w:r>
      <w:r>
        <w:t xml:space="preserve">— the</w:t>
      </w:r>
      <w:r>
        <w:t xml:space="preserve"> </w:t>
      </w:r>
      <w:r>
        <w:t xml:space="preserve">panel should flash green when the reader is reachable.</w:t>
      </w:r>
    </w:p>
    <w:p>
      <w:pPr>
        <w:pStyle w:val="Compact"/>
        <w:numPr>
          <w:ilvl w:val="0"/>
          <w:numId w:val="1490"/>
        </w:numPr>
      </w:pPr>
      <w:r>
        <w:t xml:space="preserve">If the reader is not detected, install the vendor driver and the</w:t>
      </w:r>
      <w:r>
        <w:t xml:space="preserve"> </w:t>
      </w:r>
      <w:r>
        <w:t xml:space="preserve">biometric service from the IT bundle, restart the browser, and</w:t>
      </w:r>
      <w:r>
        <w:t xml:space="preserve"> </w:t>
      </w:r>
      <w:r>
        <w:t xml:space="preserve">re-test.</w:t>
      </w:r>
    </w:p>
    <w:bookmarkEnd w:id="925"/>
    <w:bookmarkStart w:id="926" w:name="enrolling-a-finger"/>
    <w:p>
      <w:pPr>
        <w:pStyle w:val="Heading6"/>
      </w:pPr>
      <w:r>
        <w:t xml:space="preserve">Enrolling a finger</w:t>
      </w:r>
    </w:p>
    <w:p>
      <w:pPr>
        <w:pStyle w:val="Compact"/>
        <w:numPr>
          <w:ilvl w:val="0"/>
          <w:numId w:val="1491"/>
        </w:numPr>
      </w:pPr>
      <w:r>
        <w:t xml:space="preserve">Select the patient (any way — picker, ID number).</w:t>
      </w:r>
    </w:p>
    <w:p>
      <w:pPr>
        <w:pStyle w:val="Compact"/>
        <w:numPr>
          <w:ilvl w:val="0"/>
          <w:numId w:val="149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Patient Toolbox Enrol Fingerprint</w:t>
      </w:r>
      <w:r>
        <w:t xml:space="preserve">.</w:t>
      </w:r>
    </w:p>
    <w:p>
      <w:pPr>
        <w:pStyle w:val="Compact"/>
        <w:numPr>
          <w:ilvl w:val="0"/>
          <w:numId w:val="1491"/>
        </w:numPr>
      </w:pPr>
      <w:r>
        <w:t xml:space="preserve">Pick the finger from the on-screen hand.</w:t>
      </w:r>
    </w:p>
    <w:p>
      <w:pPr>
        <w:pStyle w:val="Compact"/>
        <w:numPr>
          <w:ilvl w:val="0"/>
          <w:numId w:val="1491"/>
        </w:numPr>
      </w:pPr>
      <w:r>
        <w:t xml:space="preserve">Place the finger on the reader. The capture takes three reads to</w:t>
      </w:r>
      <w:r>
        <w:t xml:space="preserve"> </w:t>
      </w:r>
      <w:r>
        <w:t xml:space="preserve">build a template.</w:t>
      </w:r>
    </w:p>
    <w:p>
      <w:pPr>
        <w:pStyle w:val="Compact"/>
        <w:numPr>
          <w:ilvl w:val="0"/>
          <w:numId w:val="1491"/>
        </w:numPr>
      </w:pPr>
      <w:r>
        <w:t xml:space="preserve">Save. The finger is now linked to that patient across every branch.</w:t>
      </w:r>
    </w:p>
    <w:bookmarkEnd w:id="926"/>
    <w:bookmarkStart w:id="927" w:name="day-to-day-use"/>
    <w:p>
      <w:pPr>
        <w:pStyle w:val="Heading6"/>
      </w:pPr>
      <w:r>
        <w:t xml:space="preserve">Day-to-day use</w:t>
      </w:r>
    </w:p>
    <w:p>
      <w:pPr>
        <w:pStyle w:val="FirstParagraph"/>
      </w:pPr>
      <w:r>
        <w:t xml:space="preserve">The receptionist clicks</w:t>
      </w:r>
      <w:r>
        <w:t xml:space="preserve"> </w:t>
      </w:r>
      <w:r>
        <w:rPr>
          <w:b/>
          <w:bCs/>
        </w:rPr>
        <w:t xml:space="preserve">Finger Print Scan</w:t>
      </w:r>
      <w:r>
        <w:t xml:space="preserve"> </w:t>
      </w:r>
      <w:r>
        <w:t xml:space="preserve">on the toolbar and asks</w:t>
      </w:r>
      <w:r>
        <w:t xml:space="preserve"> </w:t>
      </w:r>
      <w:r>
        <w:t xml:space="preserve">the patient to place a finger. Match banner fills. No match fall</w:t>
      </w:r>
      <w:r>
        <w:t xml:space="preserve"> </w:t>
      </w:r>
      <w:r>
        <w:t xml:space="preserve">back to</w:t>
      </w:r>
      <w:r>
        <w:t xml:space="preserve"> </w:t>
      </w:r>
      <w:r>
        <w:rPr>
          <w:b/>
          <w:bCs/>
        </w:rPr>
        <w:t xml:space="preserve">Select Patient</w:t>
      </w:r>
      <w:r>
        <w:t xml:space="preserve">.</w:t>
      </w:r>
    </w:p>
    <w:bookmarkEnd w:id="927"/>
    <w:bookmarkStart w:id="928" w:name="tips-13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492"/>
        </w:numPr>
      </w:pPr>
      <w:r>
        <w:t xml:space="preserve">Wipe the reader between patients.</w:t>
      </w:r>
    </w:p>
    <w:p>
      <w:pPr>
        <w:pStyle w:val="Compact"/>
        <w:numPr>
          <w:ilvl w:val="0"/>
          <w:numId w:val="1492"/>
        </w:numPr>
      </w:pPr>
      <w:r>
        <w:t xml:space="preserve">Enrol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fingers per patient (typically both index fingers) — if</w:t>
      </w:r>
      <w:r>
        <w:t xml:space="preserve"> </w:t>
      </w:r>
      <w:r>
        <w:t xml:space="preserve">one is bandaged or injured the other still works.</w:t>
      </w:r>
    </w:p>
    <w:p>
      <w:pPr>
        <w:pStyle w:val="Compact"/>
        <w:numPr>
          <w:ilvl w:val="0"/>
          <w:numId w:val="1492"/>
        </w:numPr>
      </w:pPr>
      <w:r>
        <w:t xml:space="preserve">The biometric template is hashed; the raw print is never stored.</w:t>
      </w:r>
    </w:p>
    <w:bookmarkEnd w:id="928"/>
    <w:bookmarkStart w:id="929" w:name="metasoft-communicator"/>
    <w:p>
      <w:pPr>
        <w:pStyle w:val="Heading6"/>
      </w:pPr>
      <w:r>
        <w:t xml:space="preserve">Metasoft Communicator</w:t>
      </w:r>
    </w:p>
    <w:bookmarkEnd w:id="929"/>
    <w:bookmarkStart w:id="930" w:name="introduction-1"/>
    <w:p>
      <w:pPr>
        <w:pStyle w:val="Heading6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metasSoft Communicator</w:t>
      </w:r>
      <w:r>
        <w:t xml:space="preserve"> </w:t>
      </w:r>
      <w:r>
        <w:t xml:space="preserve">is an integrated HMS tool that enables clinics</w:t>
      </w:r>
      <w:r>
        <w:t xml:space="preserve"> </w:t>
      </w:r>
      <w:r>
        <w:t xml:space="preserve">to send WhatsApp messages, documents, reports, invoices, prescriptions,</w:t>
      </w:r>
      <w:r>
        <w:t xml:space="preserve"> </w:t>
      </w:r>
      <w:r>
        <w:t xml:space="preserve">and image attachments directly to patients, suppliers, and other</w:t>
      </w:r>
      <w:r>
        <w:t xml:space="preserve"> </w:t>
      </w:r>
      <w:r>
        <w:t xml:space="preserve">contacts from within HMS.</w:t>
      </w:r>
    </w:p>
    <w:p>
      <w:pPr>
        <w:pStyle w:val="BodyText"/>
      </w:pPr>
      <w:r>
        <w:t xml:space="preserve">Unlike traditional WhatsApp Business integrations, Communicator does</w:t>
      </w:r>
      <w:r>
        <w:t xml:space="preserve"> </w:t>
      </w:r>
      <w:r>
        <w:t xml:space="preserve">not depend on third-party messaging gateways, API configurations, or</w:t>
      </w:r>
      <w:r>
        <w:t xml:space="preserve"> </w:t>
      </w:r>
      <w:r>
        <w:t xml:space="preserve">template approval processes. This reduces implementation complexity,</w:t>
      </w:r>
      <w:r>
        <w:t xml:space="preserve"> </w:t>
      </w:r>
      <w:r>
        <w:t xml:space="preserve">lowers operational costs, and simplifies ongoing maintenance.</w:t>
      </w:r>
    </w:p>
    <w:bookmarkEnd w:id="930"/>
    <w:bookmarkStart w:id="931" w:name="key-benefits-1"/>
    <w:p>
      <w:pPr>
        <w:pStyle w:val="Heading6"/>
      </w:pPr>
      <w:r>
        <w:t xml:space="preserve">Key Benefits</w:t>
      </w:r>
    </w:p>
    <w:p>
      <w:pPr>
        <w:pStyle w:val="Compact"/>
        <w:numPr>
          <w:ilvl w:val="0"/>
          <w:numId w:val="1493"/>
        </w:numPr>
      </w:pPr>
      <w:r>
        <w:t xml:space="preserve">Send WhatsApp messages directly from HMS.</w:t>
      </w:r>
    </w:p>
    <w:p>
      <w:pPr>
        <w:pStyle w:val="Compact"/>
        <w:numPr>
          <w:ilvl w:val="0"/>
          <w:numId w:val="1493"/>
        </w:numPr>
      </w:pPr>
      <w:r>
        <w:t xml:space="preserve">Attach documents, reports, images, invoices, and prescriptions.</w:t>
      </w:r>
    </w:p>
    <w:p>
      <w:pPr>
        <w:pStyle w:val="Compact"/>
        <w:numPr>
          <w:ilvl w:val="0"/>
          <w:numId w:val="1493"/>
        </w:numPr>
      </w:pPr>
      <w:r>
        <w:t xml:space="preserve">Eliminate dependency on third-party WhatsApp gateway providers.</w:t>
      </w:r>
    </w:p>
    <w:p>
      <w:pPr>
        <w:pStyle w:val="Compact"/>
        <w:numPr>
          <w:ilvl w:val="0"/>
          <w:numId w:val="1493"/>
        </w:numPr>
      </w:pPr>
      <w:r>
        <w:t xml:space="preserve">No template creation, submission, or approval requirements.</w:t>
      </w:r>
    </w:p>
    <w:p>
      <w:pPr>
        <w:pStyle w:val="Compact"/>
        <w:numPr>
          <w:ilvl w:val="0"/>
          <w:numId w:val="1493"/>
        </w:numPr>
      </w:pPr>
      <w:r>
        <w:t xml:space="preserve">Reduce recurring subscription and messaging fees.</w:t>
      </w:r>
    </w:p>
    <w:p>
      <w:pPr>
        <w:pStyle w:val="Compact"/>
        <w:numPr>
          <w:ilvl w:val="0"/>
          <w:numId w:val="1493"/>
        </w:numPr>
      </w:pPr>
      <w:r>
        <w:t xml:space="preserve">Faster deployment and easier administration.</w:t>
      </w:r>
    </w:p>
    <w:p>
      <w:pPr>
        <w:pStyle w:val="Compact"/>
        <w:numPr>
          <w:ilvl w:val="0"/>
          <w:numId w:val="1493"/>
        </w:numPr>
      </w:pPr>
      <w:r>
        <w:t xml:space="preserve">Minimise development and support effort across customer installations.</w:t>
      </w:r>
    </w:p>
    <w:p>
      <w:pPr>
        <w:pStyle w:val="Compact"/>
        <w:numPr>
          <w:ilvl w:val="0"/>
          <w:numId w:val="1493"/>
        </w:numPr>
      </w:pPr>
      <w:r>
        <w:t xml:space="preserve">Simplify localisation and customisation for different clinics and</w:t>
      </w:r>
      <w:r>
        <w:t xml:space="preserve"> </w:t>
      </w:r>
      <w:r>
        <w:t xml:space="preserve">regions.</w:t>
      </w:r>
    </w:p>
    <w:p>
      <w:pPr>
        <w:pStyle w:val="Compact"/>
        <w:numPr>
          <w:ilvl w:val="0"/>
          <w:numId w:val="1493"/>
        </w:numPr>
      </w:pPr>
      <w:r>
        <w:t xml:space="preserve">Ideal for small and medium-sized clinics seeking a cost-effective</w:t>
      </w:r>
      <w:r>
        <w:t xml:space="preserve"> </w:t>
      </w:r>
      <w:r>
        <w:t xml:space="preserve">communication solution.</w:t>
      </w:r>
    </w:p>
    <w:p>
      <w:pPr>
        <w:pStyle w:val="Compact"/>
        <w:numPr>
          <w:ilvl w:val="0"/>
          <w:numId w:val="1493"/>
        </w:numPr>
      </w:pPr>
      <w:r>
        <w:t xml:space="preserve">Provides a flexible foundation for future SaaS deployments while</w:t>
      </w:r>
      <w:r>
        <w:t xml:space="preserve"> </w:t>
      </w:r>
      <w:r>
        <w:t xml:space="preserve">remaining simple to operate in on-premises environments.</w:t>
      </w:r>
    </w:p>
    <w:p>
      <w:pPr>
        <w:pStyle w:val="FirstParagraph"/>
      </w:pPr>
      <w:r>
        <w:t xml:space="preserve">By eliminating the need to configure and maintain message templates</w:t>
      </w:r>
      <w:r>
        <w:t xml:space="preserve"> </w:t>
      </w:r>
      <w:r>
        <w:t xml:space="preserve">for each customer, service provider, appointment reminder, or</w:t>
      </w:r>
      <w:r>
        <w:t xml:space="preserve"> </w:t>
      </w:r>
      <w:r>
        <w:t xml:space="preserve">localised installation, metasSoft Communicator significantly reduces</w:t>
      </w:r>
      <w:r>
        <w:t xml:space="preserve"> </w:t>
      </w:r>
      <w:r>
        <w:t xml:space="preserve">implementation and support overhead while delivering a seamless</w:t>
      </w:r>
      <w:r>
        <w:t xml:space="preserve"> </w:t>
      </w:r>
      <w:r>
        <w:t xml:space="preserve">communication experience directly from HMS.</w:t>
      </w:r>
      <w:r>
        <w:t xml:space="preserve"> </w:t>
      </w:r>
      <w:r>
        <w:t xml:space="preserve">###### How it works</w:t>
      </w:r>
    </w:p>
    <w:p>
      <w:pPr>
        <w:pStyle w:val="BodyText"/>
      </w:pPr>
      <w:r>
        <w:t xml:space="preserve">The Communicator sends WhatsApp messages on behalf of HMS —</w:t>
      </w:r>
      <w:r>
        <w:t xml:space="preserve"> </w:t>
      </w:r>
      <w:r>
        <w:t xml:space="preserve">appointment reminders, confirmations, prescriptions, documents, and</w:t>
      </w:r>
      <w:r>
        <w:t xml:space="preserve"> </w:t>
      </w:r>
      <w:r>
        <w:t xml:space="preserve">ad-hoc messages — by driving WhatsApp Web in the background. It lives</w:t>
      </w:r>
      <w:r>
        <w:t xml:space="preserve"> </w:t>
      </w:r>
      <w:r>
        <w:t xml:space="preserve">in the Windows system tray on a dedicated PC and runs around the</w:t>
      </w:r>
      <w:r>
        <w:t xml:space="preserve"> </w:t>
      </w:r>
      <w:r>
        <w:t xml:space="preserve">clock.</w:t>
      </w:r>
    </w:p>
    <w:bookmarkEnd w:id="931"/>
    <w:bookmarkStart w:id="932" w:name="what-it-does"/>
    <w:p>
      <w:pPr>
        <w:pStyle w:val="Heading6"/>
      </w:pPr>
      <w:r>
        <w:t xml:space="preserve">What it does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Watches the HMS message queue.</w:t>
      </w:r>
      <w:r>
        <w:t xml:space="preserve"> </w:t>
      </w:r>
      <w:r>
        <w:t xml:space="preserve">When HMS adds a WhatsApp row</w:t>
      </w:r>
      <w:r>
        <w:t xml:space="preserve"> </w:t>
      </w:r>
      <w:r>
        <w:t xml:space="preserve">(status</w:t>
      </w:r>
      <w:r>
        <w:t xml:space="preserve"> </w:t>
      </w:r>
      <w:r>
        <w:rPr>
          <w:i/>
          <w:iCs/>
        </w:rPr>
        <w:t xml:space="preserve">Pending</w:t>
      </w:r>
      <w:r>
        <w:t xml:space="preserve">), the Communicator picks it up, sends it through</w:t>
      </w:r>
      <w:r>
        <w:t xml:space="preserve"> </w:t>
      </w:r>
      <w:r>
        <w:t xml:space="preserve">WhatsApp Web, and writes the result back (</w:t>
      </w:r>
      <w:r>
        <w:rPr>
          <w:i/>
          <w:iCs/>
        </w:rPr>
        <w:t xml:space="preserve">Sent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Failed</w:t>
      </w:r>
      <w:r>
        <w:t xml:space="preserve">).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Lets staff send by hand</w:t>
      </w:r>
      <w:r>
        <w:t xml:space="preserve"> </w:t>
      </w:r>
      <w:r>
        <w:t xml:space="preserve">from a small in-app screen — pick a</w:t>
      </w:r>
      <w:r>
        <w:t xml:space="preserve"> </w:t>
      </w:r>
      <w:r>
        <w:t xml:space="preserve">contact, type the text, attach a file, send.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Lists every message</w:t>
      </w:r>
      <w:r>
        <w:t xml:space="preserve"> </w:t>
      </w:r>
      <w:r>
        <w:t xml:space="preserve">with its delivery status, lets you resend,</w:t>
      </w:r>
      <w:r>
        <w:t xml:space="preserve"> </w:t>
      </w:r>
      <w:r>
        <w:t xml:space="preserve">edit, pause, or delete the ones that haven’t gone yet.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Protects the WhatsApp account</w:t>
      </w:r>
      <w:r>
        <w:t xml:space="preserve"> </w:t>
      </w:r>
      <w:r>
        <w:t xml:space="preserve">with safety guardrails — pacing,</w:t>
      </w:r>
      <w:r>
        <w:t xml:space="preserve"> </w:t>
      </w:r>
      <w:r>
        <w:t xml:space="preserve">per-number caps, per-day cap, duplicate window, sending hours,</w:t>
      </w:r>
      <w:r>
        <w:t xml:space="preserve"> </w:t>
      </w:r>
      <w:r>
        <w:t xml:space="preserve">surge break.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Stays alive</w:t>
      </w:r>
      <w:r>
        <w:t xml:space="preserve"> </w:t>
      </w:r>
      <w:r>
        <w:t xml:space="preserve">— auto-starts with Windows, lives in the tray, a</w:t>
      </w:r>
      <w:r>
        <w:t xml:space="preserve"> </w:t>
      </w:r>
      <w:r>
        <w:t xml:space="preserve">watchdog relaunches it, a health monitor restarts the sender if it</w:t>
      </w:r>
      <w:r>
        <w:t xml:space="preserve"> </w:t>
      </w:r>
      <w:r>
        <w:t xml:space="preserve">stops, session loss is recovered automatically.</w:t>
      </w:r>
    </w:p>
    <w:bookmarkEnd w:id="932"/>
    <w:bookmarkStart w:id="933" w:name="when-you-need-it"/>
    <w:p>
      <w:pPr>
        <w:pStyle w:val="Heading6"/>
      </w:pPr>
      <w:r>
        <w:t xml:space="preserve">When you need it</w:t>
      </w:r>
    </w:p>
    <w:p>
      <w:pPr>
        <w:pStyle w:val="Compact"/>
        <w:numPr>
          <w:ilvl w:val="0"/>
          <w:numId w:val="1495"/>
        </w:numPr>
      </w:pPr>
      <w:r>
        <w:t xml:space="preserve">Your HMS server is</w:t>
      </w:r>
      <w:r>
        <w:t xml:space="preserve"> </w:t>
      </w:r>
      <w:r>
        <w:rPr>
          <w:b/>
          <w:bCs/>
        </w:rPr>
        <w:t xml:space="preserve">outside the WhatsApp Business API</w:t>
      </w:r>
      <w:r>
        <w:t xml:space="preserve"> </w:t>
      </w:r>
      <w:r>
        <w:t xml:space="preserve">programme,</w:t>
      </w:r>
      <w:r>
        <w:t xml:space="preserve"> </w:t>
      </w:r>
      <w:r>
        <w:t xml:space="preserve">or you want to keep using the personal/business WhatsApp account on</w:t>
      </w:r>
      <w:r>
        <w:t xml:space="preserve"> </w:t>
      </w:r>
      <w:r>
        <w:t xml:space="preserve">a phone.</w:t>
      </w:r>
    </w:p>
    <w:p>
      <w:pPr>
        <w:pStyle w:val="Compact"/>
        <w:numPr>
          <w:ilvl w:val="0"/>
          <w:numId w:val="1495"/>
        </w:numPr>
      </w:pPr>
      <w:r>
        <w:t xml:space="preserve">You want</w:t>
      </w:r>
      <w:r>
        <w:t xml:space="preserve"> </w:t>
      </w:r>
      <w:r>
        <w:rPr>
          <w:b/>
          <w:bCs/>
        </w:rPr>
        <w:t xml:space="preserve">bulk-friendly pacing</w:t>
      </w:r>
      <w:r>
        <w:t xml:space="preserve"> </w:t>
      </w:r>
      <w:r>
        <w:t xml:space="preserve">and per-recipient limits without</w:t>
      </w:r>
      <w:r>
        <w:t xml:space="preserve"> </w:t>
      </w:r>
      <w:r>
        <w:t xml:space="preserve">paying for an API.</w:t>
      </w:r>
    </w:p>
    <w:p>
      <w:pPr>
        <w:pStyle w:val="Compact"/>
        <w:numPr>
          <w:ilvl w:val="0"/>
          <w:numId w:val="1495"/>
        </w:numPr>
      </w:pPr>
      <w:r>
        <w:t xml:space="preserve">You want HMS staff to be able to send the</w:t>
      </w:r>
      <w:r>
        <w:t xml:space="preserve"> </w:t>
      </w:r>
      <w:r>
        <w:rPr>
          <w:b/>
          <w:bCs/>
        </w:rPr>
        <w:t xml:space="preserve">odd manual message</w:t>
      </w:r>
      <w:r>
        <w:t xml:space="preserve"> </w:t>
      </w:r>
      <w:r>
        <w:t xml:space="preserve">through the same path that handles the automated traffic.</w:t>
      </w:r>
    </w:p>
    <w:bookmarkEnd w:id="933"/>
    <w:bookmarkStart w:id="935" w:name="quick-map-2"/>
    <w:p>
      <w:pPr>
        <w:pStyle w:val="Heading6"/>
      </w:pPr>
      <w:r>
        <w:t xml:space="preserve">Quick map</w:t>
      </w:r>
    </w:p>
    <w:p>
      <w:pPr>
        <w:pStyle w:val="Compact"/>
        <w:numPr>
          <w:ilvl w:val="0"/>
          <w:numId w:val="1496"/>
        </w:numPr>
      </w:pP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install, scan the QR</w:t>
      </w:r>
      <w:r>
        <w:t xml:space="preserve"> </w:t>
      </w:r>
      <w:r>
        <w:t xml:space="preserve">once, send your first message.</w:t>
      </w:r>
    </w:p>
    <w:p>
      <w:pPr>
        <w:pStyle w:val="Compact"/>
        <w:numPr>
          <w:ilvl w:val="0"/>
          <w:numId w:val="1496"/>
        </w:numPr>
      </w:pP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— categorised feature list.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Screens</w:t>
      </w:r>
      <w:r>
        <w:t xml:space="preserve"> </w:t>
      </w:r>
      <w:r>
        <w:t xml:space="preserve">— Sender (Start/Stop + manual send + log) and Message</w:t>
      </w:r>
      <w:r>
        <w:t xml:space="preserve"> </w:t>
      </w:r>
      <w:r>
        <w:t xml:space="preserve">Queue (every message with actions).</w:t>
      </w:r>
    </w:p>
    <w:p>
      <w:pPr>
        <w:pStyle w:val="Compact"/>
        <w:numPr>
          <w:ilvl w:val="0"/>
          <w:numId w:val="1496"/>
        </w:numPr>
      </w:pPr>
      <w:hyperlink r:id="rId934">
        <w:r>
          <w:rPr>
            <w:rStyle w:val="Hyperlink"/>
            <w:b/>
            <w:bCs/>
          </w:rPr>
          <w:t xml:space="preserve">Everyday Use</w:t>
        </w:r>
      </w:hyperlink>
      <w:r>
        <w:t xml:space="preserve"> </w:t>
      </w:r>
      <w:r>
        <w:t xml:space="preserve">— common tasks and quick</w:t>
      </w:r>
      <w:r>
        <w:t xml:space="preserve"> </w:t>
      </w:r>
      <w:r>
        <w:t xml:space="preserve">troubleshooting.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— the 7 settings tabs.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— architecture, installation, safety guardrails,</w:t>
      </w:r>
      <w:r>
        <w:t xml:space="preserve"> </w:t>
      </w:r>
      <w:r>
        <w:t xml:space="preserve">alerts, reliability internals, logs, uninstall.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.</w:t>
      </w:r>
    </w:p>
    <w:bookmarkEnd w:id="935"/>
    <w:bookmarkStart w:id="936" w:name="getting-started-8"/>
    <w:p>
      <w:pPr>
        <w:pStyle w:val="Heading6"/>
      </w:pPr>
      <w:r>
        <w:t xml:space="preserve">Getting Started</w:t>
      </w:r>
    </w:p>
    <w:p>
      <w:pPr>
        <w:pStyle w:val="FirstParagraph"/>
      </w:pPr>
      <w:r>
        <w:t xml:space="preserve">From a fresh PC to first WhatsApp message — about 10 minutes.</w:t>
      </w:r>
    </w:p>
    <w:bookmarkEnd w:id="936"/>
    <w:bookmarkStart w:id="937" w:name="pick-the-service-pc"/>
    <w:p>
      <w:pPr>
        <w:pStyle w:val="Heading6"/>
      </w:pPr>
      <w:r>
        <w:t xml:space="preserve">1. Pick the service PC</w:t>
      </w:r>
    </w:p>
    <w:p>
      <w:pPr>
        <w:pStyle w:val="Compact"/>
        <w:numPr>
          <w:ilvl w:val="0"/>
          <w:numId w:val="1497"/>
        </w:numPr>
      </w:pPr>
      <w:r>
        <w:t xml:space="preserve">Windows 10 / 11 that</w:t>
      </w:r>
      <w:r>
        <w:t xml:space="preserve"> </w:t>
      </w:r>
      <w:r>
        <w:rPr>
          <w:b/>
          <w:bCs/>
        </w:rPr>
        <w:t xml:space="preserve">stays powered on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machine).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Google Chrome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.NET 6 Desktop Runtime (x64)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497"/>
        </w:numPr>
      </w:pPr>
      <w:r>
        <w:t xml:space="preserve">Network access to the HMS SQL Server and to WhatsApp Web.</w:t>
      </w:r>
    </w:p>
    <w:p>
      <w:pPr>
        <w:pStyle w:val="Compact"/>
        <w:numPr>
          <w:ilvl w:val="0"/>
          <w:numId w:val="1497"/>
        </w:numPr>
      </w:pPr>
      <w:r>
        <w:t xml:space="preserve">A phone with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to scan the QR code once.</w:t>
      </w:r>
    </w:p>
    <w:bookmarkEnd w:id="937"/>
    <w:bookmarkStart w:id="938" w:name="deploy-the-communicator"/>
    <w:p>
      <w:pPr>
        <w:pStyle w:val="Heading6"/>
      </w:pPr>
      <w:r>
        <w:t xml:space="preserve">2. Deploy the Communicator</w:t>
      </w:r>
    </w:p>
    <w:p>
      <w:pPr>
        <w:pStyle w:val="FirstParagraph"/>
      </w:pPr>
      <w:r>
        <w:t xml:space="preserve">Copy the Communicator into the HMS web app folder — typically into a</w:t>
      </w:r>
      <w:r>
        <w:t xml:space="preserve"> </w:t>
      </w:r>
      <w:r>
        <w:rPr>
          <w:b/>
          <w:bCs/>
        </w:rPr>
        <w:t xml:space="preserve">Communicator</w:t>
      </w:r>
      <w:r>
        <w:t xml:space="preserve"> </w:t>
      </w:r>
      <w:r>
        <w:t xml:space="preserve">subfolder alongside the running HMS — and double-click</w:t>
      </w:r>
      <w:r>
        <w:t xml:space="preserve"> </w:t>
      </w:r>
      <w:r>
        <w:t xml:space="preserve">the executable to launch.</w:t>
      </w:r>
    </w:p>
    <w:p>
      <w:pPr>
        <w:pStyle w:val="BodyText"/>
      </w:pPr>
      <w:r>
        <w:t xml:space="preserve">On startup it walks up the folder tree to find the HMS application</w:t>
      </w:r>
      <w:r>
        <w:t xml:space="preserve"> </w:t>
      </w:r>
      <w:r>
        <w:t xml:space="preserve">settings — so it picks up the same database the running HMS uses.</w:t>
      </w:r>
    </w:p>
    <w:bookmarkEnd w:id="938"/>
    <w:bookmarkStart w:id="939" w:name="quick-setup-wizard"/>
    <w:p>
      <w:pPr>
        <w:pStyle w:val="Heading6"/>
      </w:pPr>
      <w:r>
        <w:t xml:space="preserve">3. Quick Setup wizard</w:t>
      </w:r>
    </w:p>
    <w:p>
      <w:pPr>
        <w:pStyle w:val="FirstParagraph"/>
      </w:pPr>
      <w:r>
        <w:t xml:space="preserve">The very first time it runs, the</w:t>
      </w:r>
      <w:r>
        <w:t xml:space="preserve"> </w:t>
      </w:r>
      <w:r>
        <w:rPr>
          <w:b/>
          <w:bCs/>
        </w:rPr>
        <w:t xml:space="preserve">Quick Setup</w:t>
      </w:r>
      <w:r>
        <w:t xml:space="preserve"> </w:t>
      </w:r>
      <w:r>
        <w:t xml:space="preserve">dialog appears. It</w:t>
      </w:r>
      <w:r>
        <w:t xml:space="preserve"> </w:t>
      </w:r>
      <w:r>
        <w:t xml:space="preserve">does everything in one step.</w:t>
      </w:r>
    </w:p>
    <w:p>
      <w:pPr>
        <w:pStyle w:val="Compact"/>
        <w:numPr>
          <w:ilvl w:val="0"/>
          <w:numId w:val="149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 up now</w:t>
      </w:r>
      <w:r>
        <w:t xml:space="preserve">.</w:t>
      </w:r>
    </w:p>
    <w:p>
      <w:pPr>
        <w:pStyle w:val="Compact"/>
        <w:numPr>
          <w:ilvl w:val="0"/>
          <w:numId w:val="1498"/>
        </w:numPr>
      </w:pPr>
      <w:r>
        <w:t xml:space="preserve">A Chrome window opens</w:t>
      </w:r>
      <w:r>
        <w:t xml:space="preserve"> </w:t>
      </w:r>
      <w:r>
        <w:rPr>
          <w:b/>
          <w:bCs/>
        </w:rPr>
        <w:t xml:space="preserve">WhatsApp Web</w:t>
      </w:r>
      <w:r>
        <w:t xml:space="preserve">.</w:t>
      </w:r>
      <w:r>
        <w:t xml:space="preserve"> </w:t>
      </w:r>
      <w:r>
        <w:rPr>
          <w:b/>
          <w:bCs/>
        </w:rPr>
        <w:t xml:space="preserve">Scan the QR code</w:t>
      </w:r>
      <w:r>
        <w:t xml:space="preserve"> </w:t>
      </w:r>
      <w:r>
        <w:t xml:space="preserve">with</w:t>
      </w:r>
      <w:r>
        <w:t xml:space="preserve"> </w:t>
      </w:r>
      <w:r>
        <w:t xml:space="preserve">the phone — once. The login is remembered.</w:t>
      </w:r>
    </w:p>
    <w:p>
      <w:pPr>
        <w:pStyle w:val="Compact"/>
        <w:numPr>
          <w:ilvl w:val="0"/>
          <w:numId w:val="1498"/>
        </w:numPr>
      </w:pPr>
      <w:r>
        <w:t xml:space="preserve">Wait for the message</w:t>
      </w:r>
      <w:r>
        <w:t xml:space="preserve"> </w:t>
      </w:r>
      <w:r>
        <w:rPr>
          <w:i/>
          <w:iCs/>
        </w:rPr>
        <w:t xml:space="preserve">“WhatsApp Web is logged in and ready.”</w:t>
      </w:r>
    </w:p>
    <w:p>
      <w:pPr>
        <w:pStyle w:val="FirstParagraph"/>
      </w:pPr>
      <w:r>
        <w:t xml:space="preserve">After setup, the Chrome window hides itself and the Communicator</w:t>
      </w:r>
      <w:r>
        <w:t xml:space="preserve"> </w:t>
      </w:r>
      <w:r>
        <w:t xml:space="preserve">continues in the system tray.</w:t>
      </w:r>
    </w:p>
    <w:bookmarkEnd w:id="939"/>
    <w:bookmarkStart w:id="940" w:name="install-as-a-service-recommended"/>
    <w:p>
      <w:pPr>
        <w:pStyle w:val="Heading6"/>
      </w:pPr>
      <w:r>
        <w:t xml:space="preserve">4. Install as a service (recommended)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Settings Deployment Install Communicator</w:t>
      </w:r>
      <w:r>
        <w:t xml:space="preserve">. One click sets</w:t>
      </w:r>
      <w:r>
        <w:t xml:space="preserve"> </w:t>
      </w:r>
      <w:r>
        <w:t xml:space="preserve">up the whole</w:t>
      </w:r>
      <w:r>
        <w:t xml:space="preserve"> </w:t>
      </w:r>
      <w:r>
        <w:t xml:space="preserve">“always on”</w:t>
      </w:r>
      <w:r>
        <w:t xml:space="preserve"> </w:t>
      </w:r>
      <w:r>
        <w:t xml:space="preserve">behaviour:</w:t>
      </w:r>
    </w:p>
    <w:p>
      <w:pPr>
        <w:pStyle w:val="Compact"/>
        <w:numPr>
          <w:ilvl w:val="0"/>
          <w:numId w:val="1499"/>
        </w:numPr>
      </w:pPr>
      <w:r>
        <w:t xml:space="preserve">Per-user</w:t>
      </w:r>
      <w:r>
        <w:t xml:space="preserve"> </w:t>
      </w:r>
      <w:r>
        <w:rPr>
          <w:b/>
          <w:bCs/>
        </w:rPr>
        <w:t xml:space="preserve">auto-start</w:t>
      </w:r>
      <w:r>
        <w:t xml:space="preserve"> </w:t>
      </w:r>
      <w:r>
        <w:t xml:space="preserve">entry — the Communicator starts when Windows</w:t>
      </w:r>
      <w:r>
        <w:t xml:space="preserve"> </w:t>
      </w:r>
      <w:r>
        <w:t xml:space="preserve">logs in.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Watchdog</w:t>
      </w:r>
      <w:r>
        <w:t xml:space="preserve"> </w:t>
      </w:r>
      <w:r>
        <w:t xml:space="preserve">scheduled task — relaunches the app every few minutes if</w:t>
      </w:r>
      <w:r>
        <w:t xml:space="preserve"> </w:t>
      </w:r>
      <w:r>
        <w:t xml:space="preserve">it isn’t running.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Safety guardrails</w:t>
      </w:r>
      <w:r>
        <w:t xml:space="preserve"> </w:t>
      </w:r>
      <w:r>
        <w:t xml:space="preserve">turned on with sensible defaults.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Start hidden to tray</w:t>
      </w:r>
      <w:r>
        <w:t xml:space="preserve"> </w:t>
      </w:r>
      <w:r>
        <w:t xml:space="preserve">— no window pops up on login.</w:t>
      </w:r>
    </w:p>
    <w:p>
      <w:pPr>
        <w:pStyle w:val="Compact"/>
        <w:numPr>
          <w:ilvl w:val="0"/>
          <w:numId w:val="1499"/>
        </w:numPr>
      </w:pPr>
      <w:r>
        <w:t xml:space="preserve">Tells HMS to route WhatsApp through the Communicator — the master</w:t>
      </w:r>
      <w:r>
        <w:t xml:space="preserve"> </w:t>
      </w:r>
      <w:r>
        <w:t xml:space="preserve">switch is flipped to</w:t>
      </w:r>
      <w:r>
        <w:t xml:space="preserve">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Compact"/>
        <w:numPr>
          <w:ilvl w:val="0"/>
          <w:numId w:val="1499"/>
        </w:numPr>
      </w:pPr>
      <w:r>
        <w:t xml:space="preserve">Starts the sender immediately.</w:t>
      </w:r>
    </w:p>
    <w:bookmarkEnd w:id="940"/>
    <w:bookmarkStart w:id="941" w:name="optional-windows-auto-login"/>
    <w:p>
      <w:pPr>
        <w:pStyle w:val="Heading6"/>
      </w:pPr>
      <w:r>
        <w:t xml:space="preserve">Optional: Windows auto-login</w:t>
      </w:r>
    </w:p>
    <w:p>
      <w:pPr>
        <w:pStyle w:val="FirstParagraph"/>
      </w:pPr>
      <w:r>
        <w:t xml:space="preserve">For an unattended server that has no human present after a reboot, run</w:t>
      </w:r>
      <w:r>
        <w:t xml:space="preserve"> </w:t>
      </w:r>
      <w:r>
        <w:rPr>
          <w:b/>
          <w:bCs/>
        </w:rPr>
        <w:t xml:space="preserve">Settings Deployment Configure auto-login</w:t>
      </w:r>
      <w:r>
        <w:t xml:space="preserve">. UAC asks for</w:t>
      </w:r>
      <w:r>
        <w:t xml:space="preserve"> </w:t>
      </w:r>
      <w:r>
        <w:t xml:space="preserve">admin rights, then Windows signs in automatically next time the</w:t>
      </w:r>
      <w:r>
        <w:t xml:space="preserve"> </w:t>
      </w:r>
      <w:r>
        <w:t xml:space="preserve">machine reboots. The password is stored encrypted in the Windows</w:t>
      </w:r>
      <w:r>
        <w:t xml:space="preserve"> </w:t>
      </w:r>
      <w:r>
        <w:t xml:space="preserve">secret store — never in plain text.</w:t>
      </w:r>
    </w:p>
    <w:p>
      <w:pPr>
        <w:pStyle w:val="BodyText"/>
      </w:pPr>
      <w:r>
        <w:t xml:space="preserve">Use only on dedicated, physically secured machines.</w:t>
      </w:r>
    </w:p>
    <w:bookmarkEnd w:id="941"/>
    <w:bookmarkStart w:id="942" w:name="send-your-first-message-by-hand"/>
    <w:p>
      <w:pPr>
        <w:pStyle w:val="Heading6"/>
      </w:pPr>
      <w:r>
        <w:t xml:space="preserve">5. Send your first message by hand</w:t>
      </w:r>
    </w:p>
    <w:p>
      <w:pPr>
        <w:pStyle w:val="Compact"/>
        <w:numPr>
          <w:ilvl w:val="0"/>
          <w:numId w:val="1500"/>
        </w:numPr>
      </w:pPr>
      <w:r>
        <w:t xml:space="preserve">Click the tray icon to open the window.</w:t>
      </w:r>
    </w:p>
    <w:p>
      <w:pPr>
        <w:pStyle w:val="Compact"/>
        <w:numPr>
          <w:ilvl w:val="0"/>
          <w:numId w:val="150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Sender</w:t>
      </w:r>
      <w:r>
        <w:t xml:space="preserve">.</w:t>
      </w:r>
    </w:p>
    <w:p>
      <w:pPr>
        <w:pStyle w:val="Compact"/>
        <w:numPr>
          <w:ilvl w:val="0"/>
          <w:numId w:val="1500"/>
        </w:numPr>
      </w:pPr>
      <w:r>
        <w:t xml:space="preserve">If status reads</w:t>
      </w:r>
      <w:r>
        <w:t xml:space="preserve"> </w:t>
      </w:r>
      <w:r>
        <w:rPr>
          <w:b/>
          <w:bCs/>
        </w:rPr>
        <w:t xml:space="preserve">Stopped</w:t>
      </w:r>
      <w:r>
        <w:t xml:space="preserve">, press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and wait for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(green dot).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— type a name (or pick a saved one).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Phone</w:t>
      </w:r>
      <w:r>
        <w:t xml:space="preserve"> </w:t>
      </w:r>
      <w:r>
        <w:t xml:space="preserve">— digits, country code, no spaces.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Message</w:t>
      </w:r>
      <w:r>
        <w:t xml:space="preserve"> </w:t>
      </w:r>
      <w:r>
        <w:t xml:space="preserve">— the text (Arabic is supported).</w:t>
      </w:r>
    </w:p>
    <w:p>
      <w:pPr>
        <w:pStyle w:val="Compact"/>
        <w:numPr>
          <w:ilvl w:val="0"/>
          <w:numId w:val="1500"/>
        </w:numPr>
      </w:pPr>
      <w:r>
        <w:t xml:space="preserve">(Optional)</w:t>
      </w:r>
      <w:r>
        <w:t xml:space="preserve"> </w:t>
      </w:r>
      <w:r>
        <w:rPr>
          <w:b/>
          <w:bCs/>
        </w:rPr>
        <w:t xml:space="preserve">Attachment</w:t>
      </w:r>
      <w:r>
        <w:t xml:space="preserve"> </w:t>
      </w:r>
      <w:r>
        <w:t xml:space="preserve">— Browse to an image, PDF, or document.</w:t>
      </w:r>
    </w:p>
    <w:p>
      <w:pPr>
        <w:pStyle w:val="Compact"/>
        <w:numPr>
          <w:ilvl w:val="0"/>
          <w:numId w:val="150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Send</w:t>
      </w:r>
      <w:r>
        <w:t xml:space="preserve">.</w:t>
      </w:r>
    </w:p>
    <w:p>
      <w:pPr>
        <w:pStyle w:val="FirstParagraph"/>
      </w:pPr>
      <w:r>
        <w:t xml:space="preserve">The message lands in the Message Queue and is sent in turn. You can</w:t>
      </w:r>
      <w:r>
        <w:t xml:space="preserve"> </w:t>
      </w:r>
      <w:r>
        <w:t xml:space="preserve">watch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panel on the right side of the Sender screen for</w:t>
      </w:r>
      <w:r>
        <w:t xml:space="preserve"> </w:t>
      </w:r>
      <w:r>
        <w:t xml:space="preserve">live, colour-coded activity.</w:t>
      </w:r>
    </w:p>
    <w:bookmarkEnd w:id="942"/>
    <w:bookmarkStart w:id="943" w:name="verify-hms-messages-are-flowing"/>
    <w:p>
      <w:pPr>
        <w:pStyle w:val="Heading6"/>
      </w:pPr>
      <w:r>
        <w:t xml:space="preserve">6. Verify HMS messages are flowing</w:t>
      </w:r>
    </w:p>
    <w:p>
      <w:pPr>
        <w:pStyle w:val="FirstParagraph"/>
      </w:pPr>
      <w:r>
        <w:t xml:space="preserve">Trigger a normal HMS event that produces a WhatsApp — book an</w:t>
      </w:r>
      <w:r>
        <w:t xml:space="preserve"> </w:t>
      </w:r>
      <w:r>
        <w:t xml:space="preserve">appointment, issue a prescription, send a reminder — and switch to the</w:t>
      </w:r>
      <w:r>
        <w:t xml:space="preserve"> </w:t>
      </w:r>
      <w:r>
        <w:t xml:space="preserve">Communicator’s</w:t>
      </w:r>
      <w:r>
        <w:t xml:space="preserve"> </w:t>
      </w:r>
      <w:r>
        <w:rPr>
          <w:b/>
          <w:bCs/>
        </w:rPr>
        <w:t xml:space="preserve">Message Queue</w:t>
      </w:r>
      <w:r>
        <w:t xml:space="preserve">. The new row should appear with</w:t>
      </w:r>
      <w:r>
        <w:t xml:space="preserve"> </w:t>
      </w:r>
      <w:r>
        <w:t xml:space="preserve">status</w:t>
      </w:r>
      <w:r>
        <w:t xml:space="preserve"> </w:t>
      </w:r>
      <w:r>
        <w:rPr>
          <w:b/>
          <w:bCs/>
        </w:rPr>
        <w:t xml:space="preserve">Pending</w:t>
      </w:r>
      <w:r>
        <w:t xml:space="preserve">, flip to</w:t>
      </w:r>
      <w:r>
        <w:t xml:space="preserve"> </w:t>
      </w:r>
      <w:r>
        <w:rPr>
          <w:b/>
          <w:bCs/>
        </w:rPr>
        <w:t xml:space="preserve">Sending</w:t>
      </w:r>
      <w:r>
        <w:t xml:space="preserve">, then</w:t>
      </w:r>
      <w:r>
        <w:t xml:space="preserve"> </w:t>
      </w:r>
      <w:r>
        <w:rPr>
          <w:b/>
          <w:bCs/>
        </w:rPr>
        <w:t xml:space="preserve">Sent</w:t>
      </w:r>
      <w:r>
        <w:t xml:space="preserve">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for the full catalogue.</w:t>
      </w:r>
    </w:p>
    <w:bookmarkEnd w:id="943"/>
    <w:bookmarkStart w:id="944" w:name="features-7"/>
    <w:p>
      <w:pPr>
        <w:pStyle w:val="Heading6"/>
      </w:pPr>
      <w:r>
        <w:t xml:space="preserve">Features</w:t>
      </w:r>
    </w:p>
    <w:p>
      <w:pPr>
        <w:pStyle w:val="FirstParagraph"/>
      </w:pPr>
      <w:r>
        <w:t xml:space="preserve">Every Metasoft Communicator feature, grouped by what it lets you do.</w:t>
      </w:r>
      <w:r>
        <w:t xml:space="preserve"> </w:t>
      </w:r>
      <w:r>
        <w:t xml:space="preserve">###### 1. Message sending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Automatic sending</w:t>
      </w:r>
      <w:r>
        <w:t xml:space="preserve"> </w:t>
      </w:r>
      <w:r>
        <w:t xml:space="preserve">— picks up Pending rows from the HMS message</w:t>
      </w:r>
      <w:r>
        <w:t xml:space="preserve"> </w:t>
      </w:r>
      <w:r>
        <w:t xml:space="preserve">queue and sends them over WhatsApp Web.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Manual sending</w:t>
      </w:r>
      <w:r>
        <w:t xml:space="preserve"> </w:t>
      </w:r>
      <w:r>
        <w:t xml:space="preserve">— pick a contact (or type one), write text, attach</w:t>
      </w:r>
      <w:r>
        <w:t xml:space="preserve"> </w:t>
      </w:r>
      <w:r>
        <w:t xml:space="preserve">a file, click Send.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Text in any language</w:t>
      </w:r>
      <w:r>
        <w:t xml:space="preserve"> </w:t>
      </w:r>
      <w:r>
        <w:t xml:space="preserve">— Arabic, emoji, multiline; pasted via the</w:t>
      </w:r>
      <w:r>
        <w:t xml:space="preserve"> </w:t>
      </w:r>
      <w:r>
        <w:t xml:space="preserve">clipboard so unicode is reliable.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Attachments</w:t>
      </w:r>
      <w:r>
        <w:t xml:space="preserve"> </w:t>
      </w:r>
      <w:r>
        <w:t xml:space="preserve">— images, PDFs, Word, Excel, any document. Optional</w:t>
      </w:r>
      <w:r>
        <w:t xml:space="preserve"> </w:t>
      </w:r>
      <w:r>
        <w:t xml:space="preserve">caption alongside the attachment.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Same path for HMS + manual</w:t>
      </w:r>
      <w:r>
        <w:t xml:space="preserve"> </w:t>
      </w:r>
      <w:r>
        <w:t xml:space="preserve">— both sources go through the queue,</w:t>
      </w:r>
      <w:r>
        <w:t xml:space="preserve"> </w:t>
      </w:r>
      <w:r>
        <w:t xml:space="preserve">the same safety rules, the same logging.</w:t>
      </w:r>
    </w:p>
    <w:bookmarkEnd w:id="944"/>
    <w:bookmarkStart w:id="945" w:name="address-book"/>
    <w:p>
      <w:pPr>
        <w:pStyle w:val="Heading6"/>
      </w:pPr>
      <w:r>
        <w:t xml:space="preserve">2. Address book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Remembers every contact</w:t>
      </w:r>
      <w:r>
        <w:t xml:space="preserve"> </w:t>
      </w:r>
      <w:r>
        <w:t xml:space="preserve">ever used (name phone).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Auto-saved after each send</w:t>
      </w:r>
      <w:r>
        <w:t xml:space="preserve"> </w:t>
      </w:r>
      <w:r>
        <w:t xml:space="preserve">— no separate</w:t>
      </w:r>
      <w:r>
        <w:t xml:space="preserve"> </w:t>
      </w:r>
      <w:r>
        <w:t xml:space="preserve">“add contact”</w:t>
      </w:r>
      <w:r>
        <w:t xml:space="preserve"> </w:t>
      </w:r>
      <w:r>
        <w:t xml:space="preserve">step.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Autocomplete</w:t>
      </w:r>
      <w:r>
        <w:t xml:space="preserve"> </w:t>
      </w:r>
      <w:r>
        <w:t xml:space="preserve">in the manual-send Contact field.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Country-code-aware</w:t>
      </w:r>
      <w:r>
        <w:t xml:space="preserve"> </w:t>
      </w:r>
      <w:r>
        <w:t xml:space="preserve">— strips</w:t>
      </w:r>
      <w:r>
        <w:t xml:space="preserve"> </w:t>
      </w:r>
      <w:r>
        <w:rPr>
          <w:rStyle w:val="VerbatimChar"/>
        </w:rPr>
        <w:t xml:space="preserve">+</w:t>
      </w:r>
      <w:r>
        <w:t xml:space="preserve">, spaces, dashes before sending.</w:t>
      </w:r>
    </w:p>
    <w:bookmarkEnd w:id="945"/>
    <w:bookmarkStart w:id="946" w:name="sender-screen"/>
    <w:p>
      <w:pPr>
        <w:pStyle w:val="Heading6"/>
      </w:pPr>
      <w:r>
        <w:t xml:space="preserve">3. Sender screen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Start / Stop</w:t>
      </w:r>
      <w:r>
        <w:t xml:space="preserve"> </w:t>
      </w:r>
      <w:r>
        <w:t xml:space="preserve">the automatic sender.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Status pill</w:t>
      </w:r>
      <w:r>
        <w:t xml:space="preserve"> </w:t>
      </w:r>
      <w:r>
        <w:t xml:space="preserve">— Running (green), Stopped (grey) with the current</w:t>
      </w:r>
      <w:r>
        <w:t xml:space="preserve"> </w:t>
      </w:r>
      <w:r>
        <w:t xml:space="preserve">queue depth.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Manual send block</w:t>
      </w:r>
      <w:r>
        <w:t xml:space="preserve"> </w:t>
      </w:r>
      <w:r>
        <w:t xml:space="preserve">— Contact, Phone, Message, Attachment, Send.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Live activity log</w:t>
      </w:r>
      <w:r>
        <w:t xml:space="preserve"> </w:t>
      </w:r>
      <w:r>
        <w:t xml:space="preserve">— colour-coded (blue info, amber warning, red</w:t>
      </w:r>
      <w:r>
        <w:t xml:space="preserve"> </w:t>
      </w:r>
      <w:r>
        <w:t xml:space="preserve">error).</w:t>
      </w:r>
    </w:p>
    <w:p>
      <w:pPr>
        <w:pStyle w:val="Compact"/>
        <w:numPr>
          <w:ilvl w:val="0"/>
          <w:numId w:val="1503"/>
        </w:numPr>
      </w:pPr>
      <w:r>
        <w:rPr>
          <w:b/>
          <w:bCs/>
        </w:rPr>
        <w:t xml:space="preserve">Clear log</w:t>
      </w:r>
      <w:r>
        <w:t xml:space="preserve"> </w:t>
      </w:r>
      <w:r>
        <w:t xml:space="preserve">— empties the on-screen view (file log keeps growing).</w:t>
      </w:r>
    </w:p>
    <w:bookmarkEnd w:id="946"/>
    <w:bookmarkStart w:id="947" w:name="message-queue-screen"/>
    <w:p>
      <w:pPr>
        <w:pStyle w:val="Heading6"/>
      </w:pPr>
      <w:r>
        <w:t xml:space="preserve">4. Message Queue screen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Four summary cards</w:t>
      </w:r>
      <w:r>
        <w:t xml:space="preserve"> </w:t>
      </w:r>
      <w:r>
        <w:t xml:space="preserve">— Pending / Sending / Sent / Failed counts at</w:t>
      </w:r>
      <w:r>
        <w:t xml:space="preserve"> </w:t>
      </w:r>
      <w:r>
        <w:t xml:space="preserve">the top of the screen.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Status chips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All / Pending / Sending / Sent / Failed / Held</w:t>
      </w:r>
      <w:r>
        <w:t xml:space="preserve"> </w:t>
      </w:r>
      <w:r>
        <w:t xml:space="preserve">to narrow the list with one click.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Date filter</w:t>
      </w:r>
      <w:r>
        <w:t xml:space="preserve"> </w:t>
      </w:r>
      <w:r>
        <w:t xml:space="preserve">— From / To dates with a Clear button.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Per-row badge + recipient + text + attachment chip + failure</w:t>
      </w:r>
      <w:r>
        <w:rPr>
          <w:b/>
          <w:bCs/>
        </w:rPr>
        <w:t xml:space="preserve"> </w:t>
      </w:r>
      <w:r>
        <w:rPr>
          <w:b/>
          <w:bCs/>
        </w:rPr>
        <w:t xml:space="preserve">reason + time + reference number</w:t>
      </w:r>
      <w:r>
        <w:t xml:space="preserve">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Right-to-left rendering</w:t>
      </w:r>
      <w:r>
        <w:t xml:space="preserve"> </w:t>
      </w:r>
      <w:r>
        <w:t xml:space="preserve">— Arabic messages render correctly.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Per-row actions</w:t>
      </w:r>
      <w:r>
        <w:t xml:space="preserve"> </w:t>
      </w:r>
      <w:r>
        <w:t xml:space="preserve">— Send (retry), Edit (change text), Pause (hold),</w:t>
      </w:r>
      <w:r>
        <w:t xml:space="preserve"> </w:t>
      </w:r>
      <w:r>
        <w:t xml:space="preserve">Delete.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Send all unsent</w:t>
      </w:r>
      <w:r>
        <w:t xml:space="preserve"> </w:t>
      </w:r>
      <w:r>
        <w:t xml:space="preserve">— re-queue every failed / paused / stuck message</w:t>
      </w:r>
      <w:r>
        <w:t xml:space="preserve"> </w:t>
      </w:r>
      <w:r>
        <w:t xml:space="preserve">in one click.</w:t>
      </w:r>
    </w:p>
    <w:bookmarkEnd w:id="947"/>
    <w:bookmarkStart w:id="948" w:name="statuses-1"/>
    <w:p>
      <w:pPr>
        <w:pStyle w:val="Heading6"/>
      </w:pPr>
      <w:r>
        <w:t xml:space="preserve">5. Statuses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waiting in the queue.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Sending</w:t>
      </w:r>
      <w:r>
        <w:t xml:space="preserve"> </w:t>
      </w:r>
      <w:r>
        <w:t xml:space="preserve">— being sent right now.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Sent</w:t>
      </w:r>
      <w:r>
        <w:t xml:space="preserve"> </w:t>
      </w:r>
      <w:r>
        <w:t xml:space="preserve">— delivered to WhatsApp successfully.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Failed</w:t>
      </w:r>
      <w:r>
        <w:t xml:space="preserve"> </w:t>
      </w:r>
      <w:r>
        <w:t xml:space="preserve">— could not be sent; reason shown inline.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Held / Paused</w:t>
      </w:r>
      <w:r>
        <w:t xml:space="preserve"> </w:t>
      </w:r>
      <w:r>
        <w:t xml:space="preserve">— held on purpose (by user or by a safety rule);</w:t>
      </w:r>
      <w:r>
        <w:t xml:space="preserve"> </w:t>
      </w:r>
      <w:r>
        <w:t xml:space="preserve">releases automatically when the rule clears, or via Send.</w:t>
      </w:r>
    </w:p>
    <w:bookmarkEnd w:id="948"/>
    <w:bookmarkStart w:id="949" w:name="always-on-operation"/>
    <w:p>
      <w:pPr>
        <w:pStyle w:val="Heading6"/>
      </w:pPr>
      <w:r>
        <w:t xml:space="preserve">6. Always-on operation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System-tray application</w:t>
      </w:r>
      <w:r>
        <w:t xml:space="preserve"> </w:t>
      </w:r>
      <w:r>
        <w:t xml:space="preserve">— lives by the Windows clock, click to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Single instance</w:t>
      </w:r>
      <w:r>
        <w:t xml:space="preserve"> </w:t>
      </w:r>
      <w:r>
        <w:t xml:space="preserve">— second launches focus the existing window</w:t>
      </w:r>
      <w:r>
        <w:t xml:space="preserve"> </w:t>
      </w:r>
      <w:r>
        <w:t xml:space="preserve">instead of starting a duplicate.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Closing the window only hides it</w:t>
      </w:r>
      <w:r>
        <w:t xml:space="preserve"> </w:t>
      </w:r>
      <w:r>
        <w:t xml:space="preserve">— Quit from the tray menu is</w:t>
      </w:r>
      <w:r>
        <w:t xml:space="preserve"> </w:t>
      </w:r>
      <w:r>
        <w:t xml:space="preserve">the only way to fully exit.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Auto-starts with Windows</w:t>
      </w:r>
      <w:r>
        <w:t xml:space="preserve"> </w:t>
      </w:r>
      <w:r>
        <w:t xml:space="preserve">at user login.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Watchdog scheduled task</w:t>
      </w:r>
      <w:r>
        <w:t xml:space="preserve"> </w:t>
      </w:r>
      <w:r>
        <w:t xml:space="preserve">— relaunches the app within minutes if</w:t>
      </w:r>
      <w:r>
        <w:t xml:space="preserve"> </w:t>
      </w:r>
      <w:r>
        <w:t xml:space="preserve">it isn’t running.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Health monitor</w:t>
      </w:r>
      <w:r>
        <w:t xml:space="preserve"> </w:t>
      </w:r>
      <w:r>
        <w:t xml:space="preserve">— restarts the sender within ~1 minute if it</w:t>
      </w:r>
      <w:r>
        <w:t xml:space="preserve"> </w:t>
      </w:r>
      <w:r>
        <w:t xml:space="preserve">stops while processing is on.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Single-instance mutex</w:t>
      </w:r>
      <w:r>
        <w:t xml:space="preserve"> </w:t>
      </w:r>
      <w:r>
        <w:t xml:space="preserve">— watchdog cannot create duplicates.</w:t>
      </w:r>
    </w:p>
    <w:bookmarkEnd w:id="949"/>
    <w:bookmarkStart w:id="950" w:name="crash-resistance"/>
    <w:p>
      <w:pPr>
        <w:pStyle w:val="Heading6"/>
      </w:pPr>
      <w:r>
        <w:t xml:space="preserve">7. Crash resistance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Unhandled exception handlers</w:t>
      </w:r>
      <w:r>
        <w:t xml:space="preserve"> </w:t>
      </w:r>
      <w:r>
        <w:t xml:space="preserve">for UI, background, and task code —</w:t>
      </w:r>
      <w:r>
        <w:t xml:space="preserve"> </w:t>
      </w:r>
      <w:r>
        <w:t xml:space="preserve">exceptions are logged and recovered without process exit.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Session recovery</w:t>
      </w:r>
      <w:r>
        <w:t xml:space="preserve"> </w:t>
      </w:r>
      <w:r>
        <w:t xml:space="preserve">— a lost WhatsApp session is detected and</w:t>
      </w:r>
      <w:r>
        <w:t xml:space="preserve"> </w:t>
      </w:r>
      <w:r>
        <w:t xml:space="preserve">reconnected automatically.</w:t>
      </w:r>
    </w:p>
    <w:p>
      <w:pPr>
        <w:pStyle w:val="Compact"/>
        <w:numPr>
          <w:ilvl w:val="0"/>
          <w:numId w:val="1507"/>
        </w:numPr>
      </w:pPr>
      <w:r>
        <w:rPr>
          <w:b/>
          <w:bCs/>
        </w:rPr>
        <w:t xml:space="preserve">True logout detection</w:t>
      </w:r>
      <w:r>
        <w:t xml:space="preserve"> </w:t>
      </w:r>
      <w:r>
        <w:t xml:space="preserve">— if WhatsApp has actually logged out</w:t>
      </w:r>
      <w:r>
        <w:t xml:space="preserve"> </w:t>
      </w:r>
      <w:r>
        <w:t xml:space="preserve">(needs a fresh QR scan), an alert fires.</w:t>
      </w:r>
    </w:p>
    <w:bookmarkEnd w:id="950"/>
    <w:bookmarkStart w:id="951" w:name="safety-guardrails-1"/>
    <w:p>
      <w:pPr>
        <w:pStyle w:val="Heading6"/>
      </w:pPr>
      <w:r>
        <w:t xml:space="preserve">8. Safety guardrails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Minimum gap between sends</w:t>
      </w:r>
      <w:r>
        <w:t xml:space="preserve"> </w:t>
      </w:r>
      <w:r>
        <w:t xml:space="preserve">+ random jitter — paces sending to</w:t>
      </w:r>
      <w:r>
        <w:t xml:space="preserve"> </w:t>
      </w:r>
      <w:r>
        <w:t xml:space="preserve">avoid bursts.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Per-number / per-hour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Per-number / per-day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Total per-day</w:t>
      </w:r>
      <w:r>
        <w:t xml:space="preserve"> </w:t>
      </w:r>
      <w:r>
        <w:t xml:space="preserve">cap (circuit-breaker).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Duplicate window</w:t>
      </w:r>
      <w:r>
        <w:t xml:space="preserve"> </w:t>
      </w:r>
      <w:r>
        <w:t xml:space="preserve">— drops the same message to the same number</w:t>
      </w:r>
      <w:r>
        <w:t xml:space="preserve"> </w:t>
      </w:r>
      <w:r>
        <w:t xml:space="preserve">inside the window.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Sending hours</w:t>
      </w:r>
      <w:r>
        <w:t xml:space="preserve"> </w:t>
      </w:r>
      <w:r>
        <w:t xml:space="preserve">— e.g. 08:00 – 20:00; outside the window messages</w:t>
      </w:r>
      <w:r>
        <w:t xml:space="preserve"> </w:t>
      </w:r>
      <w:r>
        <w:t xml:space="preserve">are held.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Sending days of week</w:t>
      </w:r>
      <w:r>
        <w:t xml:space="preserve"> </w:t>
      </w:r>
      <w:r>
        <w:t xml:space="preserve">— e.g. skip weekends.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Surge protection</w:t>
      </w:r>
      <w:r>
        <w:t xml:space="preserve"> </w:t>
      </w:r>
      <w:r>
        <w:t xml:space="preserve">— too many messages in a short window auto-pauses</w:t>
      </w:r>
      <w:r>
        <w:t xml:space="preserve"> </w:t>
      </w:r>
      <w:r>
        <w:t xml:space="preserve">the sender.</w:t>
      </w:r>
    </w:p>
    <w:p>
      <w:pPr>
        <w:pStyle w:val="FirstParagraph"/>
      </w:pPr>
      <w:r>
        <w:t xml:space="preserve">Each rule can be set to 0 to disable just that rule.</w:t>
      </w:r>
    </w:p>
    <w:bookmarkEnd w:id="951"/>
    <w:bookmarkStart w:id="952" w:name="alerts-monitoring"/>
    <w:p>
      <w:pPr>
        <w:pStyle w:val="Heading6"/>
      </w:pPr>
      <w:r>
        <w:t xml:space="preserve">9. Alerts &amp; monitoring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Sender-down threshold</w:t>
      </w:r>
      <w:r>
        <w:t xml:space="preserve"> </w:t>
      </w:r>
      <w:r>
        <w:t xml:space="preserve">— alert if the sender has been down for</w:t>
      </w:r>
      <w:r>
        <w:t xml:space="preserve"> </w:t>
      </w:r>
      <w:r>
        <w:t xml:space="preserve">more than X minutes.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Surge trip alert</w:t>
      </w:r>
      <w:r>
        <w:t xml:space="preserve"> </w:t>
      </w:r>
      <w:r>
        <w:t xml:space="preserve">— alert when surge protection auto-pauses</w:t>
      </w:r>
      <w:r>
        <w:t xml:space="preserve"> </w:t>
      </w:r>
      <w:r>
        <w:t xml:space="preserve">sending.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WhatsApp logout alert</w:t>
      </w:r>
      <w:r>
        <w:t xml:space="preserve"> </w:t>
      </w:r>
      <w:r>
        <w:t xml:space="preserve">— alert when a true logout is detected.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Email (SMTP)</w:t>
      </w:r>
      <w:r>
        <w:t xml:space="preserve"> </w:t>
      </w:r>
      <w:r>
        <w:t xml:space="preserve">— host, port, SSL, credentials, From / To. Works</w:t>
      </w:r>
      <w:r>
        <w:t xml:space="preserve"> </w:t>
      </w:r>
      <w:r>
        <w:t xml:space="preserve">even when WhatsApp is down.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WhatsApp alert</w:t>
      </w:r>
      <w:r>
        <w:t xml:space="preserve"> </w:t>
      </w:r>
      <w:r>
        <w:t xml:space="preserve">— queue a message to an admin number; delivered</w:t>
      </w:r>
      <w:r>
        <w:t xml:space="preserve"> </w:t>
      </w:r>
      <w:r>
        <w:t xml:space="preserve">once WhatsApp comes back.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Test alert</w:t>
      </w:r>
      <w:r>
        <w:t xml:space="preserve"> </w:t>
      </w:r>
      <w:r>
        <w:t xml:space="preserve">button — fires a sample alert through both channels.</w:t>
      </w:r>
    </w:p>
    <w:bookmarkEnd w:id="952"/>
    <w:bookmarkStart w:id="953" w:name="whatsapp-engine-options"/>
    <w:p>
      <w:pPr>
        <w:pStyle w:val="Heading6"/>
      </w:pPr>
      <w:r>
        <w:t xml:space="preserve">10. WhatsApp engine options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Engine selector</w:t>
      </w:r>
      <w:r>
        <w:t xml:space="preserve"> </w:t>
      </w:r>
      <w:r>
        <w:t xml:space="preserve">— WhatsApp Web (default, supports attachments)</w:t>
      </w:r>
      <w:r>
        <w:t xml:space="preserve"> </w:t>
      </w:r>
      <w:r>
        <w:t xml:space="preserve">or WhatsApp Desktop (text only, simpler).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Hide Chrome / console</w:t>
      </w:r>
      <w:r>
        <w:t xml:space="preserve"> </w:t>
      </w:r>
      <w:r>
        <w:t xml:space="preserve">after launch.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Auto-hide after login</w:t>
      </w:r>
      <w:r>
        <w:t xml:space="preserve"> </w:t>
      </w:r>
      <w:r>
        <w:t xml:space="preserve">— Chrome disappears once the QR is scanned.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Persistent Chrome profile</w:t>
      </w:r>
      <w:r>
        <w:t xml:space="preserve"> </w:t>
      </w:r>
      <w:r>
        <w:t xml:space="preserve">— QR scanned once; login remembered</w:t>
      </w:r>
      <w:r>
        <w:t xml:space="preserve"> </w:t>
      </w:r>
      <w:r>
        <w:t xml:space="preserve">across restarts.</w:t>
      </w:r>
    </w:p>
    <w:bookmarkEnd w:id="953"/>
    <w:bookmarkStart w:id="954" w:name="database-hookup"/>
    <w:p>
      <w:pPr>
        <w:pStyle w:val="Heading6"/>
      </w:pPr>
      <w:r>
        <w:t xml:space="preserve">11. Database hookup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— reads the same HMS application settings</w:t>
      </w:r>
      <w:r>
        <w:t xml:space="preserve"> </w:t>
      </w:r>
      <w:r>
        <w:t xml:space="preserve">file the HMS web app uses; no separate connection string.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Polling interval</w:t>
      </w:r>
      <w:r>
        <w:t xml:space="preserve"> </w:t>
      </w:r>
      <w:r>
        <w:t xml:space="preserve">— how often to check the queue.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Attachment retention</w:t>
      </w:r>
      <w:r>
        <w:t xml:space="preserve"> </w:t>
      </w:r>
      <w:r>
        <w:t xml:space="preserve">— how long sent attachments are kept.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Default country code</w:t>
      </w:r>
      <w:r>
        <w:t xml:space="preserve"> </w:t>
      </w:r>
      <w:r>
        <w:t xml:space="preserve">— used when a number has no country code.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Test connection</w:t>
      </w:r>
      <w:r>
        <w:t xml:space="preserve"> </w:t>
      </w:r>
      <w:r>
        <w:t xml:space="preserve">button — proves the database hookup before</w:t>
      </w:r>
      <w:r>
        <w:t xml:space="preserve"> </w:t>
      </w:r>
      <w:r>
        <w:t xml:space="preserve">enabling sending.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Heartbeat</w:t>
      </w:r>
      <w:r>
        <w:t xml:space="preserve"> </w:t>
      </w:r>
      <w:r>
        <w:t xml:space="preserve">— the app writes a heartbeat row so HMS can detect a</w:t>
      </w:r>
      <w:r>
        <w:t xml:space="preserve"> </w:t>
      </w:r>
      <w:r>
        <w:t xml:space="preserve">dead Communicator.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Stuck reaper</w:t>
      </w:r>
      <w:r>
        <w:t xml:space="preserve"> </w:t>
      </w:r>
      <w:r>
        <w:t xml:space="preserve">— unsticks messages that have been in</w:t>
      </w:r>
      <w:r>
        <w:t xml:space="preserve"> </w:t>
      </w:r>
      <w:r>
        <w:rPr>
          <w:i/>
          <w:iCs/>
        </w:rPr>
        <w:t xml:space="preserve">Sending</w:t>
      </w:r>
      <w:r>
        <w:t xml:space="preserve"> </w:t>
      </w:r>
      <w:r>
        <w:t xml:space="preserve">too</w:t>
      </w:r>
      <w:r>
        <w:t xml:space="preserve"> </w:t>
      </w:r>
      <w:r>
        <w:t xml:space="preserve">long.</w:t>
      </w:r>
    </w:p>
    <w:bookmarkEnd w:id="954"/>
    <w:bookmarkStart w:id="955" w:name="startup-behaviour"/>
    <w:p>
      <w:pPr>
        <w:pStyle w:val="Heading6"/>
      </w:pPr>
      <w:r>
        <w:t xml:space="preserve">12. Startup behaviour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Start with Windows</w:t>
      </w:r>
      <w:r>
        <w:t xml:space="preserve"> </w:t>
      </w:r>
      <w:r>
        <w:t xml:space="preserve">toggle.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Start sender</w:t>
      </w:r>
      <w:r>
        <w:t xml:space="preserve"> </w:t>
      </w:r>
      <w:r>
        <w:t xml:space="preserve">on launch — yes / no.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Start hidden</w:t>
      </w:r>
      <w:r>
        <w:t xml:space="preserve"> </w:t>
      </w:r>
      <w:r>
        <w:t xml:space="preserve">— no window pops up, only the tray icon.</w:t>
      </w:r>
    </w:p>
    <w:bookmarkEnd w:id="955"/>
    <w:bookmarkStart w:id="956" w:name="deployment-tools-settings-deployment"/>
    <w:p>
      <w:pPr>
        <w:pStyle w:val="Heading6"/>
      </w:pPr>
      <w:r>
        <w:t xml:space="preserve">13. Deployment tools (Settings Deployment)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Install Communicator</w:t>
      </w:r>
      <w:r>
        <w:t xml:space="preserve"> </w:t>
      </w:r>
      <w:r>
        <w:t xml:space="preserve">— one click; sets up auto-start, watchdog,</w:t>
      </w:r>
      <w:r>
        <w:t xml:space="preserve"> </w:t>
      </w:r>
      <w:r>
        <w:t xml:space="preserve">safety, hidden start, flips the HMS master switch on, starts sending.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Uninstall Communicator</w:t>
      </w:r>
      <w:r>
        <w:t xml:space="preserve"> </w:t>
      </w:r>
      <w:r>
        <w:t xml:space="preserve">— reverses everything on this PC, flips</w:t>
      </w:r>
      <w:r>
        <w:t xml:space="preserve"> </w:t>
      </w:r>
      <w:r>
        <w:t xml:space="preserve">the HMS master switch off so HMS resumes its legacy sending path.</w:t>
      </w:r>
      <w:r>
        <w:t xml:space="preserve"> </w:t>
      </w:r>
      <w:r>
        <w:t xml:space="preserve">Never touches data or schema.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Configure Windows auto-login</w:t>
      </w:r>
      <w:r>
        <w:t xml:space="preserve"> </w:t>
      </w:r>
      <w:r>
        <w:t xml:space="preserve">— encrypted credential in the</w:t>
      </w:r>
      <w:r>
        <w:t xml:space="preserve"> </w:t>
      </w:r>
      <w:r>
        <w:t xml:space="preserve">Windows secret store; for unattended servers.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Run Quick Setup</w:t>
      </w:r>
      <w:r>
        <w:t xml:space="preserve"> </w:t>
      </w:r>
      <w:r>
        <w:t xml:space="preserve">— re-runs the first-time wizard.</w:t>
      </w:r>
    </w:p>
    <w:bookmarkEnd w:id="956"/>
    <w:bookmarkStart w:id="957" w:name="logging"/>
    <w:p>
      <w:pPr>
        <w:pStyle w:val="Heading6"/>
      </w:pPr>
      <w:r>
        <w:t xml:space="preserve">14. Logging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Rolling main log</w:t>
      </w:r>
      <w:r>
        <w:t xml:space="preserve"> </w:t>
      </w:r>
      <w:r>
        <w:t xml:space="preserve">next to the executable — full activity log;</w:t>
      </w:r>
      <w:r>
        <w:t xml:space="preserve"> </w:t>
      </w:r>
      <w:r>
        <w:t xml:space="preserve">auto-rotates at ~5 MB, keeps the last few generations.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Not-found-phones log</w:t>
      </w:r>
      <w:r>
        <w:t xml:space="preserve"> </w:t>
      </w:r>
      <w:r>
        <w:t xml:space="preserve">— separate file of every number WhatsApp</w:t>
      </w:r>
      <w:r>
        <w:t xml:space="preserve"> </w:t>
      </w:r>
      <w:r>
        <w:t xml:space="preserve">could not find.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Live log panel</w:t>
      </w:r>
      <w:r>
        <w:t xml:space="preserve"> </w:t>
      </w:r>
      <w:r>
        <w:t xml:space="preserve">on the Sender screen — same data, colour-coded.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Per-message reason</w:t>
      </w:r>
      <w:r>
        <w:t xml:space="preserve"> </w:t>
      </w:r>
      <w:r>
        <w:t xml:space="preserve">— failed rows carry their failure reason</w:t>
      </w:r>
      <w:r>
        <w:t xml:space="preserve"> </w:t>
      </w:r>
      <w:r>
        <w:t xml:space="preserve">inline.</w:t>
      </w:r>
    </w:p>
    <w:bookmarkEnd w:id="957"/>
    <w:bookmarkStart w:id="958" w:name="in-app-help"/>
    <w:p>
      <w:pPr>
        <w:pStyle w:val="Heading6"/>
      </w:pPr>
      <w:r>
        <w:t xml:space="preserve">15. In-app Help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Help tab</w:t>
      </w:r>
      <w:r>
        <w:t xml:space="preserve"> </w:t>
      </w:r>
      <w:r>
        <w:t xml:space="preserve">in the sidebar — short, plain-language guide built into</w:t>
      </w:r>
      <w:r>
        <w:t xml:space="preserve"> </w:t>
      </w:r>
      <w:r>
        <w:t xml:space="preserve">the app.</w:t>
      </w:r>
    </w:p>
    <w:p>
      <w:pPr>
        <w:pStyle w:val="Compact"/>
        <w:numPr>
          <w:ilvl w:val="0"/>
          <w:numId w:val="1515"/>
        </w:numPr>
      </w:pPr>
      <w:r>
        <w:rPr>
          <w:b/>
          <w:bCs/>
        </w:rPr>
        <w:t xml:space="preserve">Kept in sync</w:t>
      </w:r>
      <w:r>
        <w:t xml:space="preserve"> </w:t>
      </w:r>
      <w:r>
        <w:t xml:space="preserve">with every feature change as part of the release.</w:t>
      </w:r>
    </w:p>
    <w:bookmarkEnd w:id="958"/>
    <w:bookmarkStart w:id="961" w:name="hms-integration"/>
    <w:p>
      <w:pPr>
        <w:pStyle w:val="Heading6"/>
      </w:pPr>
      <w:r>
        <w:t xml:space="preserve">16. HMS integration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Master switch</w:t>
      </w:r>
      <w:r>
        <w:t xml:space="preserve"> </w:t>
      </w:r>
      <w:r>
        <w:t xml:space="preserve">in HMS — when on, HMS routes WhatsApp to the</w:t>
      </w:r>
      <w:r>
        <w:t xml:space="preserve"> </w:t>
      </w:r>
      <w:r>
        <w:t xml:space="preserve">Communicator queue; when off, HMS uses its legacy WhatsApp path.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Idempotent</w:t>
      </w:r>
      <w:r>
        <w:t xml:space="preserve"> </w:t>
      </w:r>
      <w:r>
        <w:t xml:space="preserve">— disabling the Communicator does not disrupt HMS;</w:t>
      </w:r>
      <w:r>
        <w:t xml:space="preserve"> </w:t>
      </w:r>
      <w:r>
        <w:t xml:space="preserve">the legacy path resumes automatically.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Same database</w:t>
      </w:r>
      <w:r>
        <w:t xml:space="preserve"> </w:t>
      </w:r>
      <w:r>
        <w:t xml:space="preserve">— the Communicator and HMS read / write the same</w:t>
      </w:r>
      <w:r>
        <w:t xml:space="preserve"> </w:t>
      </w:r>
      <w:r>
        <w:t xml:space="preserve">message queue rows, so HMS always sees the latest status.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959">
        <w:r>
          <w:rPr>
            <w:rStyle w:val="Hyperlink"/>
            <w:b/>
            <w:bCs/>
          </w:rPr>
          <w:t xml:space="preserve">Sender Screen</w:t>
        </w:r>
      </w:hyperlink>
      <w:r>
        <w:t xml:space="preserve"> </w:t>
      </w:r>
      <w:r>
        <w:t xml:space="preserve">or</w:t>
      </w:r>
      <w:r>
        <w:t xml:space="preserve"> </w:t>
      </w:r>
      <w:hyperlink r:id="rId960">
        <w:r>
          <w:rPr>
            <w:rStyle w:val="Hyperlink"/>
            <w:b/>
            <w:bCs/>
          </w:rPr>
          <w:t xml:space="preserve">Message Queue</w:t>
        </w:r>
      </w:hyperlink>
      <w:r>
        <w:t xml:space="preserve"> </w:t>
      </w:r>
      <w:r>
        <w:t xml:space="preserve">for the day-to-day UI.</w:t>
      </w:r>
    </w:p>
    <w:bookmarkEnd w:id="961"/>
    <w:bookmarkStart w:id="962" w:name="sender-screen-1"/>
    <w:p>
      <w:pPr>
        <w:pStyle w:val="Heading6"/>
      </w:pPr>
      <w:r>
        <w:t xml:space="preserve">Sender Screen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Sender</w:t>
      </w:r>
      <w:r>
        <w:t xml:space="preserve"> </w:t>
      </w:r>
      <w:r>
        <w:t xml:space="preserve">screen has three areas, top to bottom:</w:t>
      </w:r>
      <w:r>
        <w:t xml:space="preserve"> </w:t>
      </w:r>
      <w:r>
        <w:rPr>
          <w:b/>
          <w:bCs/>
        </w:rPr>
        <w:t xml:space="preserve">Status</w:t>
      </w:r>
      <w:r>
        <w:t xml:space="preserve">,</w:t>
      </w:r>
      <w:r>
        <w:t xml:space="preserve"> </w:t>
      </w:r>
      <w:r>
        <w:rPr>
          <w:b/>
          <w:bCs/>
        </w:rPr>
        <w:t xml:space="preserve">Manual send</w:t>
      </w:r>
      <w:r>
        <w:t xml:space="preserve">, and</w:t>
      </w:r>
      <w:r>
        <w:t xml:space="preserve"> </w:t>
      </w:r>
      <w:r>
        <w:rPr>
          <w:b/>
          <w:bCs/>
        </w:rPr>
        <w:t xml:space="preserve">Log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Sender screen</w:t>
            </w:r>
          </w:p>
        </w:tc>
      </w:tr>
    </w:tbl>
    <w:p>
      <w:pPr>
        <w:pStyle w:val="ImageCaption"/>
      </w:pPr>
      <w:r>
        <w:t xml:space="preserve">Sender screen</w:t>
      </w:r>
    </w:p>
    <w:bookmarkEnd w:id="962"/>
    <w:bookmarkStart w:id="963" w:name="status-1"/>
    <w:p>
      <w:pPr>
        <w:pStyle w:val="Heading6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Turns the automatic sender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Pauses sending — Pending rows stay in the queue.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Coloured dot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(green) or</w:t>
            </w:r>
            <w:r>
              <w:t xml:space="preserve"> </w:t>
            </w:r>
            <w:r>
              <w:rPr>
                <w:b/>
                <w:bCs/>
              </w:rPr>
              <w:t xml:space="preserve">Stopped</w:t>
            </w:r>
            <w:r>
              <w:t xml:space="preserve"> </w:t>
            </w:r>
            <w:r>
              <w:t xml:space="preserve">(grey).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How many messages are waiting to be sent.</w:t>
            </w:r>
          </w:p>
        </w:tc>
      </w:tr>
    </w:tbl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Start</w:t>
      </w:r>
      <w:r>
        <w:t xml:space="preserve">; if it is the first time after a reboot the Chrome</w:t>
      </w:r>
      <w:r>
        <w:t xml:space="preserve"> </w:t>
      </w:r>
      <w:r>
        <w:t xml:space="preserve">window may pop up briefly while the WhatsApp session checks in. It</w:t>
      </w:r>
      <w:r>
        <w:t xml:space="preserve"> </w:t>
      </w:r>
      <w:r>
        <w:t xml:space="preserve">hides itself once it is logged in.</w:t>
      </w:r>
    </w:p>
    <w:bookmarkEnd w:id="963"/>
    <w:bookmarkStart w:id="964" w:name="manual-send"/>
    <w:p>
      <w:pPr>
        <w:pStyle w:val="Heading6"/>
      </w:pPr>
      <w:r>
        <w:t xml:space="preserve">Manual send</w:t>
      </w:r>
    </w:p>
    <w:p>
      <w:pPr>
        <w:pStyle w:val="FirstParagraph"/>
      </w:pPr>
      <w:r>
        <w:t xml:space="preserve">The block that lets staff send a message by hand from the Communicator</w:t>
      </w:r>
      <w:r>
        <w:t xml:space="preserve"> </w:t>
      </w:r>
      <w:r>
        <w:t xml:space="preserve">itself (the same path HMS messages take — so the same safety rules</w:t>
      </w:r>
      <w:r>
        <w:t xml:space="preserve"> </w:t>
      </w:r>
      <w:r>
        <w:t xml:space="preserve">apply).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Pick a saved contact, or type a name. The dropdown autocompletes from the address book.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Digits only — country code first, no spaces or dashes.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The text. Arabic is supported and renders right-to-left.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Optional. Click</w:t>
            </w:r>
            <w:r>
              <w:t xml:space="preserve"> </w:t>
            </w:r>
            <w:r>
              <w:rPr>
                <w:b/>
                <w:bCs/>
              </w:rPr>
              <w:t xml:space="preserve">Browse</w:t>
            </w:r>
            <w:r>
              <w:t xml:space="preserve"> </w:t>
            </w:r>
            <w:r>
              <w:t xml:space="preserve">to attach an image, PDF, Word, Excel, or any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Queues the message. It then flows through the same queue and safety guardrails as HMS messages.</w:t>
            </w:r>
          </w:p>
        </w:tc>
      </w:tr>
    </w:tbl>
    <w:p>
      <w:pPr>
        <w:pStyle w:val="BodyText"/>
      </w:pPr>
      <w:r>
        <w:t xml:space="preserve">The contact + phone you used are auto-added to the address book on</w:t>
      </w:r>
      <w:r>
        <w:t xml:space="preserve"> </w:t>
      </w:r>
      <w:r>
        <w:t xml:space="preserve">first send, so they autocomplete next time.</w:t>
      </w:r>
    </w:p>
    <w:bookmarkEnd w:id="964"/>
    <w:bookmarkStart w:id="965" w:name="log"/>
    <w:p>
      <w:pPr>
        <w:pStyle w:val="Heading6"/>
      </w:pPr>
      <w:r>
        <w:t xml:space="preserve">Log</w:t>
      </w:r>
    </w:p>
    <w:p>
      <w:pPr>
        <w:pStyle w:val="FirstParagraph"/>
      </w:pPr>
      <w:r>
        <w:t xml:space="preserve">The right-hand panel shows live, colour-coded activity: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Blue</w:t>
      </w:r>
      <w:r>
        <w:t xml:space="preserve"> </w:t>
      </w:r>
      <w:r>
        <w:t xml:space="preserve">— informational (started, queued, sent).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Amber</w:t>
      </w:r>
      <w:r>
        <w:t xml:space="preserve"> </w:t>
      </w:r>
      <w:r>
        <w:t xml:space="preserve">— warning (retry, throttled, recovered).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error (failed, logout, unreachable).</w:t>
      </w:r>
    </w:p>
    <w:p>
      <w:pPr>
        <w:pStyle w:val="FirstParagraph"/>
      </w:pPr>
      <w:r>
        <w:rPr>
          <w:b/>
          <w:bCs/>
        </w:rPr>
        <w:t xml:space="preserve">Clear log</w:t>
      </w:r>
      <w:r>
        <w:t xml:space="preserve"> </w:t>
      </w:r>
      <w:r>
        <w:t xml:space="preserve">empties the on-screen view only — the file log on disk</w:t>
      </w:r>
      <w:r>
        <w:t xml:space="preserve"> </w:t>
      </w:r>
      <w:r>
        <w:t xml:space="preserve">keeps growing and rotating.</w:t>
      </w:r>
    </w:p>
    <w:bookmarkEnd w:id="965"/>
    <w:bookmarkStart w:id="967" w:name="tips-14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518"/>
        </w:numPr>
      </w:pPr>
      <w:r>
        <w:t xml:space="preserve">Keep the Sender screen open on a small monitor at the front desk so</w:t>
      </w:r>
      <w:r>
        <w:t xml:space="preserve"> </w:t>
      </w:r>
      <w:r>
        <w:t xml:space="preserve">problems surface quickly — the log spells them out as they happen.</w:t>
      </w:r>
    </w:p>
    <w:p>
      <w:pPr>
        <w:pStyle w:val="Compact"/>
        <w:numPr>
          <w:ilvl w:val="0"/>
          <w:numId w:val="1518"/>
        </w:numPr>
      </w:pPr>
      <w:r>
        <w:t xml:space="preserve">If the status reads</w:t>
      </w:r>
      <w:r>
        <w:t xml:space="preserve"> </w:t>
      </w:r>
      <w:r>
        <w:rPr>
          <w:i/>
          <w:iCs/>
        </w:rPr>
        <w:t xml:space="preserve">Stopped</w:t>
      </w:r>
      <w:r>
        <w:t xml:space="preserve"> </w:t>
      </w:r>
      <w:r>
        <w:t xml:space="preserve">and Pending is growing, the most</w:t>
      </w:r>
      <w:r>
        <w:t xml:space="preserve"> </w:t>
      </w:r>
      <w:r>
        <w:t xml:space="preserve">likely cause is the WhatsApp session — press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and watch</w:t>
      </w:r>
      <w:r>
        <w:t xml:space="preserve"> </w:t>
      </w:r>
      <w:r>
        <w:t xml:space="preserve">for the QR scan request.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966">
        <w:r>
          <w:rPr>
            <w:rStyle w:val="Hyperlink"/>
            <w:b/>
            <w:bCs/>
          </w:rPr>
          <w:t xml:space="preserve">Message Queue</w:t>
        </w:r>
      </w:hyperlink>
      <w:r>
        <w:t xml:space="preserve">.</w:t>
      </w:r>
    </w:p>
    <w:bookmarkEnd w:id="967"/>
    <w:bookmarkStart w:id="968" w:name="message-queue-screen-1"/>
    <w:p>
      <w:pPr>
        <w:pStyle w:val="Heading6"/>
      </w:pPr>
      <w:r>
        <w:t xml:space="preserve">Message Queue Screen</w:t>
      </w:r>
    </w:p>
    <w:p>
      <w:pPr>
        <w:pStyle w:val="FirstParagraph"/>
      </w:pPr>
      <w:r>
        <w:t xml:space="preserve">Every WhatsApp message — automatic or manual — flows through this</w:t>
      </w:r>
      <w:r>
        <w:t xml:space="preserve"> </w:t>
      </w:r>
      <w:r>
        <w:t xml:space="preserve">screen. Use it to monitor the queue, act on stuck messages, and answer</w:t>
      </w:r>
      <w:r>
        <w:t xml:space="preserve"> </w:t>
      </w:r>
      <w:r>
        <w:t xml:space="preserve">“did it actually send?”</w:t>
      </w:r>
      <w:r>
        <w:t xml:space="preserve"> </w:t>
      </w:r>
      <w:r>
        <w:t xml:space="preserve">questions.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Message Queue screen</w:t>
            </w:r>
          </w:p>
        </w:tc>
      </w:tr>
    </w:tbl>
    <w:p>
      <w:pPr>
        <w:pStyle w:val="ImageCaption"/>
      </w:pPr>
      <w:r>
        <w:t xml:space="preserve">Message Queue screen</w:t>
      </w:r>
    </w:p>
    <w:bookmarkEnd w:id="968"/>
    <w:bookmarkStart w:id="969" w:name="summary-cards"/>
    <w:p>
      <w:pPr>
        <w:pStyle w:val="Heading6"/>
      </w:pPr>
      <w:r>
        <w:t xml:space="preserve">Summary cards</w:t>
      </w:r>
    </w:p>
    <w:p>
      <w:pPr>
        <w:pStyle w:val="FirstParagraph"/>
      </w:pPr>
      <w:r>
        <w:t xml:space="preserve">Four cards across the top count the messages in each state: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waiting to be sent.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Sending</w:t>
      </w:r>
      <w:r>
        <w:t xml:space="preserve"> </w:t>
      </w:r>
      <w:r>
        <w:t xml:space="preserve">— being sent right now.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Sent</w:t>
      </w:r>
      <w:r>
        <w:t xml:space="preserve"> </w:t>
      </w:r>
      <w:r>
        <w:t xml:space="preserve">— delivered to WhatsApp successfully.</w:t>
      </w:r>
    </w:p>
    <w:p>
      <w:pPr>
        <w:pStyle w:val="Compact"/>
        <w:numPr>
          <w:ilvl w:val="0"/>
          <w:numId w:val="1519"/>
        </w:numPr>
      </w:pPr>
      <w:r>
        <w:rPr>
          <w:b/>
          <w:bCs/>
        </w:rPr>
        <w:t xml:space="preserve">Failed</w:t>
      </w:r>
      <w:r>
        <w:t xml:space="preserve"> </w:t>
      </w:r>
      <w:r>
        <w:t xml:space="preserve">— could not be sent.</w:t>
      </w:r>
    </w:p>
    <w:p>
      <w:pPr>
        <w:pStyle w:val="FirstParagraph"/>
      </w:pPr>
      <w:r>
        <w:t xml:space="preserve">Click any card to jump the list to that state.</w:t>
      </w:r>
    </w:p>
    <w:bookmarkEnd w:id="969"/>
    <w:bookmarkStart w:id="970" w:name="filters-2"/>
    <w:p>
      <w:pPr>
        <w:pStyle w:val="Heading6"/>
      </w:pPr>
      <w:r>
        <w:t xml:space="preserve">Filters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chips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All / Pending / Sending / Sent / Failed / Held</w:t>
            </w:r>
          </w:p>
        </w:tc>
        <w:tc>
          <w:tcPr/>
          <w:p>
            <w:pPr>
              <w:pStyle w:val="Compact"/>
            </w:pPr>
            <w:r>
              <w:t xml:space="preserve">Narrow the list to one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 / To dates</w:t>
            </w:r>
          </w:p>
        </w:tc>
        <w:tc>
          <w:tcPr/>
          <w:p>
            <w:pPr>
              <w:pStyle w:val="Compact"/>
            </w:pPr>
            <w:r>
              <w:t xml:space="preserve">Limit to a date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Resets every filter.</w:t>
            </w:r>
          </w:p>
        </w:tc>
      </w:tr>
    </w:tbl>
    <w:p>
      <w:pPr>
        <w:pStyle w:val="BodyText"/>
      </w:pPr>
      <w:r>
        <w:t xml:space="preserve">Filters compose — Failed + last 7 days, for example.</w:t>
      </w:r>
    </w:p>
    <w:bookmarkEnd w:id="970"/>
    <w:bookmarkStart w:id="971" w:name="each-message-row-shows"/>
    <w:p>
      <w:pPr>
        <w:pStyle w:val="Heading6"/>
      </w:pPr>
      <w:r>
        <w:t xml:space="preserve">Each message row shows</w:t>
      </w:r>
    </w:p>
    <w:p>
      <w:pPr>
        <w:pStyle w:val="Compact"/>
        <w:numPr>
          <w:ilvl w:val="0"/>
          <w:numId w:val="1520"/>
        </w:numPr>
      </w:pPr>
      <w:r>
        <w:t xml:space="preserve">A coloured</w:t>
      </w:r>
      <w:r>
        <w:t xml:space="preserve"> </w:t>
      </w:r>
      <w:r>
        <w:rPr>
          <w:b/>
          <w:bCs/>
        </w:rPr>
        <w:t xml:space="preserve">status badge</w:t>
      </w:r>
      <w:r>
        <w:t xml:space="preserve">.</w:t>
      </w:r>
    </w:p>
    <w:p>
      <w:pPr>
        <w:pStyle w:val="Compact"/>
        <w:numPr>
          <w:ilvl w:val="0"/>
          <w:numId w:val="15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recipient</w:t>
      </w:r>
      <w:r>
        <w:t xml:space="preserve"> </w:t>
      </w:r>
      <w:r>
        <w:t xml:space="preserve">— phone number plus name (from the address book if</w:t>
      </w:r>
      <w:r>
        <w:t xml:space="preserve"> </w:t>
      </w:r>
      <w:r>
        <w:t xml:space="preserve">known).</w:t>
      </w:r>
    </w:p>
    <w:p>
      <w:pPr>
        <w:pStyle w:val="Compact"/>
        <w:numPr>
          <w:ilvl w:val="0"/>
          <w:numId w:val="15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message text</w:t>
      </w:r>
      <w:r>
        <w:t xml:space="preserve"> </w:t>
      </w:r>
      <w:r>
        <w:t xml:space="preserve">(Arabic renders right-to-left).</w:t>
      </w:r>
    </w:p>
    <w:p>
      <w:pPr>
        <w:pStyle w:val="Compact"/>
        <w:numPr>
          <w:ilvl w:val="0"/>
          <w:numId w:val="15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paperclip chip</w:t>
      </w:r>
      <w:r>
        <w:t xml:space="preserve"> </w:t>
      </w:r>
      <w:r>
        <w:t xml:space="preserve">if an attachment is included.</w:t>
      </w:r>
    </w:p>
    <w:p>
      <w:pPr>
        <w:pStyle w:val="Compact"/>
        <w:numPr>
          <w:ilvl w:val="0"/>
          <w:numId w:val="15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failure reason</w:t>
      </w:r>
      <w:r>
        <w:t xml:space="preserve"> </w:t>
      </w:r>
      <w:r>
        <w:t xml:space="preserve">underneath if the row is Failed (e.g.</w:t>
      </w:r>
      <w:r>
        <w:t xml:space="preserve"> </w:t>
      </w:r>
      <w:r>
        <w:rPr>
          <w:i/>
          <w:iCs/>
        </w:rPr>
        <w:t xml:space="preserve">Invalid number</w:t>
      </w:r>
      <w:r>
        <w:t xml:space="preserve">,</w:t>
      </w:r>
      <w:r>
        <w:t xml:space="preserve"> </w:t>
      </w:r>
      <w:r>
        <w:rPr>
          <w:i/>
          <w:iCs/>
        </w:rPr>
        <w:t xml:space="preserve">Chat did not open</w:t>
      </w:r>
      <w:r>
        <w:t xml:space="preserve">,</w:t>
      </w:r>
      <w:r>
        <w:t xml:space="preserve"> </w:t>
      </w:r>
      <w:r>
        <w:rPr>
          <w:i/>
          <w:iCs/>
        </w:rPr>
        <w:t xml:space="preserve">Throttled</w:t>
      </w:r>
      <w:r>
        <w:t xml:space="preserve">).</w:t>
      </w:r>
    </w:p>
    <w:p>
      <w:pPr>
        <w:pStyle w:val="Compact"/>
        <w:numPr>
          <w:ilvl w:val="0"/>
          <w:numId w:val="15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reference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#16</w:t>
      </w:r>
      <w:r>
        <w:t xml:space="preserve">).</w:t>
      </w:r>
    </w:p>
    <w:bookmarkEnd w:id="971"/>
    <w:bookmarkStart w:id="972" w:name="per-row-actions-on-un-sent-messages"/>
    <w:p>
      <w:pPr>
        <w:pStyle w:val="Heading6"/>
      </w:pPr>
      <w:r>
        <w:t xml:space="preserve">Per-row actions (on un-sent messages)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Re-queue immediately. The row flips to Sending.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Open the editor; change the text; Save. The corrected row is queued.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Hold the row — it stays in the queue but is skipped until Send is pressed again.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the row from the queue.</w:t>
            </w:r>
          </w:p>
        </w:tc>
      </w:tr>
    </w:tbl>
    <w:p>
      <w:pPr>
        <w:pStyle w:val="BodyText"/>
      </w:pPr>
      <w:r>
        <w:t xml:space="preserve">Sent messages are read-only — they cannot be edited or re-sent (HMS</w:t>
      </w:r>
      <w:r>
        <w:t xml:space="preserve"> </w:t>
      </w:r>
      <w:r>
        <w:t xml:space="preserve">audit assumes Sent rows are immutable).</w:t>
      </w:r>
    </w:p>
    <w:bookmarkEnd w:id="972"/>
    <w:bookmarkStart w:id="973" w:name="bulk-action"/>
    <w:p>
      <w:pPr>
        <w:pStyle w:val="Heading6"/>
      </w:pPr>
      <w:r>
        <w:t xml:space="preserve">Bulk action</w:t>
      </w:r>
    </w:p>
    <w:p>
      <w:pPr>
        <w:pStyle w:val="FirstParagraph"/>
      </w:pPr>
      <w:r>
        <w:rPr>
          <w:b/>
          <w:bCs/>
        </w:rPr>
        <w:t xml:space="preserve">Send all unsent</w:t>
      </w:r>
      <w:r>
        <w:t xml:space="preserve"> </w:t>
      </w:r>
      <w:r>
        <w:t xml:space="preserve">at the top of the screen re-queues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hasn’t gone yet — Failed, Paused, Held, plus any rows stuck in</w:t>
      </w:r>
      <w:r>
        <w:t xml:space="preserve"> </w:t>
      </w:r>
      <w:r>
        <w:t xml:space="preserve">Sending. Useful after fixing the cause of a batch failure (e.g.</w:t>
      </w:r>
      <w:r>
        <w:t xml:space="preserve"> </w:t>
      </w:r>
      <w:r>
        <w:t xml:space="preserve">WhatsApp logged out for an hour).</w:t>
      </w:r>
    </w:p>
    <w:bookmarkEnd w:id="973"/>
    <w:bookmarkStart w:id="975" w:name="statuses-cheat-sheet"/>
    <w:p>
      <w:pPr>
        <w:pStyle w:val="Heading6"/>
      </w:pPr>
      <w:r>
        <w:t xml:space="preserve">Statuses cheat-sheet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Waiting in the queue.</w:t>
            </w:r>
          </w:p>
        </w:tc>
        <w:tc>
          <w:tcPr/>
          <w:p>
            <w:pPr>
              <w:pStyle w:val="Compact"/>
            </w:pPr>
            <w:r>
              <w:t xml:space="preserve">Nothing — it will send in turn.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Sending</w:t>
            </w:r>
          </w:p>
        </w:tc>
        <w:tc>
          <w:tcPr/>
          <w:p>
            <w:pPr>
              <w:pStyle w:val="Compact"/>
            </w:pPr>
            <w:r>
              <w:t xml:space="preserve">Being sent right now.</w:t>
            </w:r>
          </w:p>
        </w:tc>
        <w:tc>
          <w:tcPr/>
          <w:p>
            <w:pPr>
              <w:pStyle w:val="Compact"/>
            </w:pPr>
            <w:r>
              <w:t xml:space="preserve">Nothing — wait a moment.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Delivered to WhatsApp.</w:t>
            </w:r>
          </w:p>
        </w:tc>
        <w:tc>
          <w:tcPr/>
          <w:p>
            <w:pPr>
              <w:pStyle w:val="Compact"/>
            </w:pPr>
            <w:r>
              <w:t xml:space="preserve">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Could not be sent (reason shown).</w:t>
            </w:r>
          </w:p>
        </w:tc>
        <w:tc>
          <w:tcPr/>
          <w:p>
            <w:pPr>
              <w:pStyle w:val="Compact"/>
            </w:pPr>
            <w:r>
              <w:t xml:space="preserve">Fix the issue (e.g. number), press Send.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 / Paused</w:t>
            </w:r>
          </w:p>
        </w:tc>
        <w:tc>
          <w:tcPr/>
          <w:p>
            <w:pPr>
              <w:pStyle w:val="Compact"/>
            </w:pPr>
            <w:r>
              <w:t xml:space="preserve">Held by you, or by a safety rule (throttle, schedule, surge, duplicate).</w:t>
            </w:r>
          </w:p>
        </w:tc>
        <w:tc>
          <w:tcPr/>
          <w:p>
            <w:pPr>
              <w:pStyle w:val="Compact"/>
            </w:pPr>
            <w:r>
              <w:t xml:space="preserve">Releases automatically when the rule clears, or press Send.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hyperlink r:id="rId974">
        <w:r>
          <w:rPr>
            <w:rStyle w:val="Hyperlink"/>
            <w:b/>
            <w:bCs/>
          </w:rPr>
          <w:t xml:space="preserve">Everyday Use</w:t>
        </w:r>
      </w:hyperlink>
      <w:r>
        <w:t xml:space="preserve">.</w:t>
      </w:r>
    </w:p>
    <w:bookmarkEnd w:id="975"/>
    <w:bookmarkStart w:id="976" w:name="everyday-use"/>
    <w:p>
      <w:pPr>
        <w:pStyle w:val="Heading6"/>
      </w:pPr>
      <w:r>
        <w:t xml:space="preserve">Everyday Use</w:t>
      </w:r>
    </w:p>
    <w:p>
      <w:pPr>
        <w:pStyle w:val="FirstParagraph"/>
      </w:pPr>
      <w:r>
        <w:t xml:space="preserve">The Communicator is designed to disappear into the background — most</w:t>
      </w:r>
      <w:r>
        <w:t xml:space="preserve"> </w:t>
      </w:r>
      <w:r>
        <w:t xml:space="preserve">days nobody opens it. Here is what to know for the days you do.</w:t>
      </w:r>
    </w:p>
    <w:bookmarkEnd w:id="976"/>
    <w:bookmarkStart w:id="977" w:name="how-it-behaves-on-its-own"/>
    <w:p>
      <w:pPr>
        <w:pStyle w:val="Heading6"/>
      </w:pPr>
      <w:r>
        <w:t xml:space="preserve">How it behaves on its own</w:t>
      </w:r>
    </w:p>
    <w:p>
      <w:pPr>
        <w:pStyle w:val="Compact"/>
        <w:numPr>
          <w:ilvl w:val="0"/>
          <w:numId w:val="1521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starts with Windows</w:t>
      </w:r>
      <w:r>
        <w:t xml:space="preserve"> </w:t>
      </w:r>
      <w:r>
        <w:t xml:space="preserve">and runs hidden in the system tray.</w:t>
      </w:r>
    </w:p>
    <w:p>
      <w:pPr>
        <w:pStyle w:val="Compact"/>
        <w:numPr>
          <w:ilvl w:val="0"/>
          <w:numId w:val="1521"/>
        </w:numPr>
      </w:pPr>
      <w:r>
        <w:t xml:space="preserve">If you close the window, it only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— the service is still</w:t>
      </w:r>
      <w:r>
        <w:t xml:space="preserve"> </w:t>
      </w:r>
      <w:r>
        <w:t xml:space="preserve">running.</w:t>
      </w:r>
    </w:p>
    <w:p>
      <w:pPr>
        <w:pStyle w:val="Compact"/>
        <w:numPr>
          <w:ilvl w:val="0"/>
          <w:numId w:val="1521"/>
        </w:numPr>
      </w:pPr>
      <w:r>
        <w:t xml:space="preserve">If the app is ever killed, the</w:t>
      </w:r>
      <w:r>
        <w:t xml:space="preserve"> </w:t>
      </w:r>
      <w:r>
        <w:rPr>
          <w:b/>
          <w:bCs/>
        </w:rPr>
        <w:t xml:space="preserve">watchdog relaunches</w:t>
      </w:r>
      <w:r>
        <w:t xml:space="preserve"> </w:t>
      </w:r>
      <w:r>
        <w:t xml:space="preserve">it within a</w:t>
      </w:r>
      <w:r>
        <w:t xml:space="preserve"> </w:t>
      </w:r>
      <w:r>
        <w:t xml:space="preserve">few minutes.</w:t>
      </w:r>
    </w:p>
    <w:p>
      <w:pPr>
        <w:pStyle w:val="Compact"/>
        <w:numPr>
          <w:ilvl w:val="0"/>
          <w:numId w:val="1521"/>
        </w:numPr>
      </w:pPr>
      <w:r>
        <w:t xml:space="preserve">If sending stops while processing is enabled, the</w:t>
      </w:r>
      <w:r>
        <w:t xml:space="preserve"> </w:t>
      </w:r>
      <w:r>
        <w:rPr>
          <w:b/>
          <w:bCs/>
        </w:rPr>
        <w:t xml:space="preserve">health monitor</w:t>
      </w:r>
      <w:r>
        <w:rPr>
          <w:b/>
          <w:bCs/>
        </w:rPr>
        <w:t xml:space="preserve"> </w:t>
      </w:r>
      <w:r>
        <w:rPr>
          <w:b/>
          <w:bCs/>
        </w:rPr>
        <w:t xml:space="preserve">restarts</w:t>
      </w:r>
      <w:r>
        <w:t xml:space="preserve"> </w:t>
      </w:r>
      <w:r>
        <w:t xml:space="preserve">it within about a minute.</w:t>
      </w:r>
    </w:p>
    <w:p>
      <w:pPr>
        <w:pStyle w:val="Compact"/>
        <w:numPr>
          <w:ilvl w:val="0"/>
          <w:numId w:val="1521"/>
        </w:numPr>
      </w:pPr>
      <w:r>
        <w:t xml:space="preserve">If WhatsApp Web drops the session, it</w:t>
      </w:r>
      <w:r>
        <w:t xml:space="preserve"> </w:t>
      </w:r>
      <w:r>
        <w:rPr>
          <w:b/>
          <w:bCs/>
        </w:rPr>
        <w:t xml:space="preserve">reconnects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521"/>
        </w:numPr>
      </w:pPr>
      <w:r>
        <w:t xml:space="preserve">A true WhatsApp logout (needs a fresh QR) fires an</w:t>
      </w:r>
      <w:r>
        <w:t xml:space="preserve"> </w:t>
      </w:r>
      <w:r>
        <w:rPr>
          <w:b/>
          <w:bCs/>
        </w:rPr>
        <w:t xml:space="preserve">alert</w:t>
      </w:r>
      <w:r>
        <w:t xml:space="preserve">.</w:t>
      </w:r>
    </w:p>
    <w:bookmarkEnd w:id="977"/>
    <w:bookmarkStart w:id="978" w:name="common-tasks"/>
    <w:p>
      <w:pPr>
        <w:pStyle w:val="Heading6"/>
      </w:pPr>
      <w:r>
        <w:t xml:space="preserve">Common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a failed message</w:t>
            </w:r>
          </w:p>
        </w:tc>
        <w:tc>
          <w:tcPr/>
          <w:p>
            <w:pPr>
              <w:pStyle w:val="Compact"/>
            </w:pPr>
            <w:r>
              <w:t xml:space="preserve">Message Queue find the row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a wrong message before it sends</w:t>
            </w:r>
          </w:p>
        </w:tc>
        <w:tc>
          <w:tcPr/>
          <w:p>
            <w:pPr>
              <w:pStyle w:val="Compact"/>
            </w:pPr>
            <w:r>
              <w:t xml:space="preserve">Message Queue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change Save.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one message going out</w:t>
            </w:r>
          </w:p>
        </w:tc>
        <w:tc>
          <w:tcPr/>
          <w:p>
            <w:pPr>
              <w:pStyle w:val="Compact"/>
            </w:pPr>
            <w:r>
              <w:t xml:space="preserve">Message Queue</w:t>
            </w:r>
            <w:r>
              <w:t xml:space="preserve"> </w:t>
            </w:r>
            <w:r>
              <w:rPr>
                <w:b/>
                <w:bCs/>
              </w:rPr>
              <w:t xml:space="preserve">Pause</w:t>
            </w:r>
            <w:r>
              <w:t xml:space="preserve"> </w:t>
            </w:r>
            <w:r>
              <w:t xml:space="preserve">(or Delete).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everything that failed</w:t>
            </w:r>
          </w:p>
        </w:tc>
        <w:tc>
          <w:tcPr/>
          <w:p>
            <w:pPr>
              <w:pStyle w:val="Compact"/>
            </w:pPr>
            <w:r>
              <w:t xml:space="preserve">Message Queue</w:t>
            </w:r>
            <w:r>
              <w:t xml:space="preserve"> </w:t>
            </w:r>
            <w:r>
              <w:rPr>
                <w:b/>
                <w:bCs/>
              </w:rPr>
              <w:t xml:space="preserve">Send all unsent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an old message</w:t>
            </w:r>
          </w:p>
        </w:tc>
        <w:tc>
          <w:tcPr/>
          <w:p>
            <w:pPr>
              <w:pStyle w:val="Compact"/>
            </w:pPr>
            <w:r>
              <w:t xml:space="preserve">Use the status chips and From / To 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 document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  <w:r>
              <w:t xml:space="preserve"> </w:t>
            </w:r>
            <w:r>
              <w:rPr>
                <w:b/>
                <w:bCs/>
              </w:rPr>
              <w:t xml:space="preserve">Browse</w:t>
            </w:r>
            <w:r>
              <w:t xml:space="preserve"> </w:t>
            </w:r>
            <w:r>
              <w:t xml:space="preserve">to the file</w:t>
            </w:r>
            <w:r>
              <w:t xml:space="preserve"> </w:t>
            </w:r>
            <w:r>
              <w:rPr>
                <w:b/>
                <w:bCs/>
              </w:rPr>
              <w:t xml:space="preserve">Send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 all sending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  <w:r>
              <w:t xml:space="preserve"> </w:t>
            </w:r>
            <w:r>
              <w:rPr>
                <w:b/>
                <w:bCs/>
              </w:rPr>
              <w:t xml:space="preserve">Stop</w:t>
            </w:r>
            <w:r>
              <w:t xml:space="preserve">. Press Start to resume.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the window after closing it</w:t>
            </w:r>
          </w:p>
        </w:tc>
        <w:tc>
          <w:tcPr/>
          <w:p>
            <w:pPr>
              <w:pStyle w:val="Compact"/>
            </w:pPr>
            <w:r>
              <w:t xml:space="preserve">Click the Communicator tray icon (near the clock).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exit</w:t>
            </w:r>
          </w:p>
        </w:tc>
        <w:tc>
          <w:tcPr/>
          <w:p>
            <w:pPr>
              <w:pStyle w:val="Compact"/>
            </w:pPr>
            <w:r>
              <w:t xml:space="preserve">Right-click the tray icon</w:t>
            </w:r>
            <w:r>
              <w:t xml:space="preserve"> </w:t>
            </w:r>
            <w:r>
              <w:rPr>
                <w:b/>
                <w:bCs/>
              </w:rPr>
              <w:t xml:space="preserve">Quit</w:t>
            </w:r>
            <w:r>
              <w:t xml:space="preserve">.</w:t>
            </w:r>
          </w:p>
        </w:tc>
      </w:tr>
    </w:tbl>
    <w:bookmarkEnd w:id="978"/>
    <w:bookmarkStart w:id="979" w:name="quick-troubleshooting"/>
    <w:p>
      <w:pPr>
        <w:pStyle w:val="Heading6"/>
      </w:pPr>
      <w:r>
        <w:t xml:space="preserve">Quick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&amp;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“Chat did not open”</w:t>
            </w:r>
            <w:r>
              <w:t xml:space="preserve"> </w:t>
            </w:r>
            <w:r>
              <w:t xml:space="preserve">in the log</w:t>
            </w:r>
          </w:p>
        </w:tc>
        <w:tc>
          <w:tcPr/>
          <w:p>
            <w:pPr>
              <w:pStyle w:val="Compact"/>
            </w:pPr>
            <w:r>
              <w:t xml:space="preserve">WhatsApp isn’t logged in — press</w:t>
            </w:r>
            <w:r>
              <w:t xml:space="preserve"> </w:t>
            </w:r>
            <w:r>
              <w:rPr>
                <w:b/>
                <w:bCs/>
              </w:rPr>
              <w:t xml:space="preserve">Start</w:t>
            </w:r>
            <w:r>
              <w:t xml:space="preserve"> </w:t>
            </w:r>
            <w:r>
              <w:t xml:space="preserve">and scan the QR.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stay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and nothing sends</w:t>
            </w:r>
          </w:p>
        </w:tc>
        <w:tc>
          <w:tcPr/>
          <w:p>
            <w:pPr>
              <w:pStyle w:val="Compact"/>
            </w:pPr>
            <w:r>
              <w:t xml:space="preserve">Sender is</w:t>
            </w:r>
            <w:r>
              <w:t xml:space="preserve"> </w:t>
            </w:r>
            <w:r>
              <w:rPr>
                <w:b/>
                <w:bCs/>
              </w:rPr>
              <w:t xml:space="preserve">Stopped</w:t>
            </w:r>
            <w:r>
              <w:t xml:space="preserve"> </w:t>
            </w:r>
            <w:r>
              <w:t xml:space="preserve">— press Start. Or check internet / WhatsApp 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message shows</w:t>
            </w:r>
            <w:r>
              <w:t xml:space="preserve"> </w:t>
            </w:r>
            <w:r>
              <w:rPr>
                <w:b/>
                <w:bCs/>
              </w:rPr>
              <w:t xml:space="preserve">“Invalid number”</w:t>
            </w:r>
          </w:p>
        </w:tc>
        <w:tc>
          <w:tcPr/>
          <w:p>
            <w:pPr>
              <w:pStyle w:val="Compact"/>
            </w:pPr>
            <w:r>
              <w:t xml:space="preserve">The phone number is wrong —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it (or fix it in HMS) and press Send.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message is</w:t>
            </w:r>
            <w:r>
              <w:t xml:space="preserve"> </w:t>
            </w:r>
            <w:r>
              <w:rPr>
                <w:b/>
                <w:bCs/>
              </w:rPr>
              <w:t xml:space="preserve">“Held (Throttled)”</w:t>
            </w:r>
          </w:p>
        </w:tc>
        <w:tc>
          <w:tcPr/>
          <w:p>
            <w:pPr>
              <w:pStyle w:val="Compact"/>
            </w:pPr>
            <w:r>
              <w:t xml:space="preserve">A safety limit (per-number, per-day, or sending hours) is in effect — it sends automatically later.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Surge</w:t>
            </w:r>
            <w:r>
              <w:t xml:space="preserve"> </w:t>
            </w:r>
            <w:r>
              <w:t xml:space="preserve">notice appears</w:t>
            </w:r>
          </w:p>
        </w:tc>
        <w:tc>
          <w:tcPr/>
          <w:p>
            <w:pPr>
              <w:pStyle w:val="Compact"/>
            </w:pPr>
            <w:r>
              <w:t xml:space="preserve">Surge protection auto-paused the sender — wait, or raise the limit in Safety.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can’t see the window</w:t>
            </w:r>
          </w:p>
        </w:tc>
        <w:tc>
          <w:tcPr/>
          <w:p>
            <w:pPr>
              <w:pStyle w:val="Compact"/>
            </w:pPr>
            <w:r>
              <w:t xml:space="preserve">Click the Communicator icon in the system tray. The window opens; closing it hides it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 messages still arrive in HMS as Pending</w:t>
            </w:r>
          </w:p>
        </w:tc>
        <w:tc>
          <w:tcPr/>
          <w:p>
            <w:pPr>
              <w:pStyle w:val="Compact"/>
            </w:pPr>
            <w:r>
              <w:t xml:space="preserve">The HMS master switch may be off — check Settings Database and confirm the connection is to the right database.</w:t>
            </w:r>
          </w:p>
        </w:tc>
      </w:tr>
    </w:tbl>
    <w:bookmarkEnd w:id="979"/>
    <w:bookmarkStart w:id="980" w:name="when-to-call-it"/>
    <w:p>
      <w:pPr>
        <w:pStyle w:val="Heading6"/>
      </w:pPr>
      <w:r>
        <w:t xml:space="preserve">When to call IT</w:t>
      </w:r>
    </w:p>
    <w:p>
      <w:pPr>
        <w:pStyle w:val="Compact"/>
        <w:numPr>
          <w:ilvl w:val="0"/>
          <w:numId w:val="1522"/>
        </w:numPr>
      </w:pPr>
      <w:r>
        <w:t xml:space="preserve">The QR scan keeps reappearing after every reboot.</w:t>
      </w:r>
    </w:p>
    <w:p>
      <w:pPr>
        <w:pStyle w:val="Compact"/>
        <w:numPr>
          <w:ilvl w:val="0"/>
          <w:numId w:val="1522"/>
        </w:numPr>
      </w:pPr>
      <w:r>
        <w:t xml:space="preserve">The watchdog seems to be relaunching the app constantly.</w:t>
      </w:r>
    </w:p>
    <w:p>
      <w:pPr>
        <w:pStyle w:val="Compact"/>
        <w:numPr>
          <w:ilvl w:val="0"/>
          <w:numId w:val="1522"/>
        </w:numPr>
      </w:pPr>
      <w:r>
        <w:t xml:space="preserve">Email alerts say sender-down repeatedly.</w:t>
      </w:r>
    </w:p>
    <w:p>
      <w:pPr>
        <w:pStyle w:val="Compact"/>
        <w:numPr>
          <w:ilvl w:val="0"/>
          <w:numId w:val="1522"/>
        </w:numPr>
      </w:pPr>
      <w:r>
        <w:t xml:space="preserve">The whole machine froze / blue-screened.</w:t>
      </w:r>
    </w:p>
    <w:p>
      <w:pPr>
        <w:pStyle w:val="FirstParagraph"/>
      </w:pPr>
      <w:r>
        <w:t xml:space="preserve">These are admin / installation problems — see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in</w:t>
      </w:r>
      <w:r>
        <w:t xml:space="preserve"> </w:t>
      </w:r>
      <w:r>
        <w:t xml:space="preserve">the sidebar.</w:t>
      </w:r>
    </w:p>
    <w:p>
      <w:pPr>
        <w:pStyle w:val="BodyText"/>
      </w:pPr>
      <w:r>
        <w:t xml:space="preserve">Or continue to</w:t>
      </w:r>
      <w:r>
        <w:t xml:space="preserve"> </w:t>
      </w:r>
      <w:r>
        <w:rPr>
          <w:b/>
          <w:bCs/>
        </w:rPr>
        <w:t xml:space="preserve">Settings Overview</w:t>
      </w:r>
      <w:r>
        <w:t xml:space="preserve"> </w:t>
      </w:r>
      <w:r>
        <w:t xml:space="preserve">for the configuration</w:t>
      </w:r>
      <w:r>
        <w:t xml:space="preserve"> </w:t>
      </w:r>
      <w:r>
        <w:t xml:space="preserve">reference.</w:t>
      </w:r>
    </w:p>
    <w:bookmarkEnd w:id="980"/>
    <w:bookmarkStart w:id="981" w:name="settings-2"/>
    <w:p>
      <w:pPr>
        <w:pStyle w:val="Heading6"/>
      </w:pPr>
      <w:r>
        <w:t xml:space="preserve">Settings</w:t>
      </w:r>
    </w:p>
    <w:p>
      <w:pPr>
        <w:pStyle w:val="FirstParagraph"/>
      </w:pPr>
      <w:r>
        <w:t xml:space="preserve">Open from the sidebar. The settings window is split into seven tabs.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Settings — Engine tab</w:t>
            </w:r>
          </w:p>
        </w:tc>
      </w:tr>
    </w:tbl>
    <w:p>
      <w:pPr>
        <w:pStyle w:val="ImageCaption"/>
      </w:pPr>
      <w:r>
        <w:t xml:space="preserve">Settings — Engine tab</w:t>
      </w:r>
    </w:p>
    <w:bookmarkEnd w:id="981"/>
    <w:bookmarkStart w:id="982" w:name="engine"/>
    <w:p>
      <w:pPr>
        <w:pStyle w:val="Heading6"/>
      </w:pPr>
      <w:r>
        <w:t xml:space="preserve">Engine</w:t>
      </w:r>
    </w:p>
    <w:p>
      <w:pPr>
        <w:pStyle w:val="FirstParagraph"/>
      </w:pPr>
      <w:r>
        <w:t xml:space="preserve">How the Communicator drives WhatsApp.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WhatsApp Web</w:t>
            </w:r>
            <w:r>
              <w:t xml:space="preserve"> </w:t>
            </w:r>
            <w:r>
              <w:t xml:space="preserve">(default — supports attachments) or</w:t>
            </w:r>
            <w:r>
              <w:t xml:space="preserve"> </w:t>
            </w:r>
            <w:r>
              <w:rPr>
                <w:i/>
                <w:iCs/>
              </w:rPr>
              <w:t xml:space="preserve">WhatsApp Desktop</w:t>
            </w:r>
            <w:r>
              <w:t xml:space="preserve"> </w:t>
            </w:r>
            <w:r>
              <w:t xml:space="preserve">(text only, simpler).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Chrome window</w:t>
            </w:r>
          </w:p>
        </w:tc>
        <w:tc>
          <w:tcPr/>
          <w:p>
            <w:pPr>
              <w:pStyle w:val="Compact"/>
            </w:pPr>
            <w:r>
              <w:t xml:space="preserve">Chrome doesn’t appear in the taskbar.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console window</w:t>
            </w:r>
          </w:p>
        </w:tc>
        <w:tc>
          <w:tcPr/>
          <w:p>
            <w:pPr>
              <w:pStyle w:val="Compact"/>
            </w:pPr>
            <w:r>
              <w:t xml:space="preserve">Hides any background console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Auto-hide after login</w:t>
            </w:r>
          </w:p>
        </w:tc>
        <w:tc>
          <w:tcPr/>
          <w:p>
            <w:pPr>
              <w:pStyle w:val="Compact"/>
            </w:pPr>
            <w:r>
              <w:t xml:space="preserve">Chrome shows just long enough for the QR scan, then hides automatically.</w:t>
            </w:r>
          </w:p>
        </w:tc>
      </w:tr>
    </w:tbl>
    <w:bookmarkEnd w:id="982"/>
    <w:bookmarkStart w:id="983" w:name="sending"/>
    <w:p>
      <w:pPr>
        <w:pStyle w:val="Heading6"/>
      </w:pPr>
      <w:r>
        <w:t xml:space="preserve">Sending</w:t>
      </w:r>
    </w:p>
    <w:p>
      <w:pPr>
        <w:pStyle w:val="FirstParagraph"/>
      </w:pPr>
      <w:r>
        <w:t xml:space="preserve">How retries and notifications behave.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attempts</w:t>
            </w:r>
          </w:p>
        </w:tc>
        <w:tc>
          <w:tcPr/>
          <w:p>
            <w:pPr>
              <w:pStyle w:val="Compact"/>
            </w:pPr>
            <w:r>
              <w:t xml:space="preserve">How many times a failed send is retried before being marked Failed.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delay</w:t>
            </w:r>
          </w:p>
        </w:tc>
        <w:tc>
          <w:tcPr/>
          <w:p>
            <w:pPr>
              <w:pStyle w:val="Compact"/>
            </w:pPr>
            <w:r>
              <w:t xml:space="preserve">Wait between retries (seconds).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Tray notifications</w:t>
            </w:r>
          </w:p>
        </w:tc>
        <w:tc>
          <w:tcPr/>
          <w:p>
            <w:pPr>
              <w:pStyle w:val="Compact"/>
            </w:pPr>
            <w:r>
              <w:t xml:space="preserve">Show a Windows toast for sent / failed messages.</w:t>
            </w:r>
          </w:p>
        </w:tc>
      </w:tr>
    </w:tbl>
    <w:bookmarkEnd w:id="983"/>
    <w:bookmarkStart w:id="984" w:name="database"/>
    <w:p>
      <w:pPr>
        <w:pStyle w:val="Heading6"/>
      </w:pPr>
      <w:r>
        <w:t xml:space="preserve">Database</w:t>
      </w:r>
    </w:p>
    <w:p>
      <w:pPr>
        <w:pStyle w:val="FirstParagraph"/>
      </w:pPr>
      <w:r>
        <w:t xml:space="preserve">The HMS hookup.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polling</w:t>
            </w:r>
          </w:p>
        </w:tc>
        <w:tc>
          <w:tcPr/>
          <w:p>
            <w:pPr>
              <w:pStyle w:val="Compact"/>
            </w:pPr>
            <w:r>
              <w:t xml:space="preserve">How often the queue is checked (seconds). Smaller = faster pickup, more DB 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Attachment retention</w:t>
            </w:r>
          </w:p>
        </w:tc>
        <w:tc>
          <w:tcPr/>
          <w:p>
            <w:pPr>
              <w:pStyle w:val="Compact"/>
            </w:pPr>
            <w:r>
              <w:t xml:space="preserve">How long sent attachments are kept on disk.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country code</w:t>
            </w:r>
          </w:p>
        </w:tc>
        <w:tc>
          <w:tcPr/>
          <w:p>
            <w:pPr>
              <w:pStyle w:val="Compact"/>
            </w:pPr>
            <w:r>
              <w:t xml:space="preserve">Applied when a number has no country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connection</w:t>
            </w:r>
          </w:p>
        </w:tc>
        <w:tc>
          <w:tcPr/>
          <w:p>
            <w:pPr>
              <w:pStyle w:val="Compact"/>
            </w:pPr>
            <w:r>
              <w:t xml:space="preserve">Proves the database hookup. Always run this after a config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The Communicator writes a heartbeat row so HMS can detect a dead Communicator.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Stuck reaper</w:t>
            </w:r>
          </w:p>
        </w:tc>
        <w:tc>
          <w:tcPr/>
          <w:p>
            <w:pPr>
              <w:pStyle w:val="Compact"/>
            </w:pPr>
            <w:r>
              <w:t xml:space="preserve">Unsticks messages that have been in</w:t>
            </w:r>
            <w:r>
              <w:t xml:space="preserve"> </w:t>
            </w:r>
            <w:r>
              <w:rPr>
                <w:i/>
                <w:iCs/>
              </w:rPr>
              <w:t xml:space="preserve">Sending</w:t>
            </w:r>
            <w:r>
              <w:t xml:space="preserve"> </w:t>
            </w:r>
            <w:r>
              <w:t xml:space="preserve">for too long.</w:t>
            </w:r>
          </w:p>
        </w:tc>
      </w:tr>
    </w:tbl>
    <w:bookmarkEnd w:id="984"/>
    <w:bookmarkStart w:id="986" w:name="safety-1"/>
    <w:p>
      <w:pPr>
        <w:pStyle w:val="Heading6"/>
      </w:pPr>
      <w:r>
        <w:t xml:space="preserve">Safety</w:t>
      </w:r>
    </w:p>
    <w:p>
      <w:pPr>
        <w:pStyle w:val="FirstParagraph"/>
      </w:pPr>
      <w:r>
        <w:t xml:space="preserve">The guardrails that protect the WhatsApp account from being banned and</w:t>
      </w:r>
      <w:r>
        <w:t xml:space="preserve"> </w:t>
      </w:r>
      <w:r>
        <w:t xml:space="preserve">recipients from being spammed. See</w:t>
      </w:r>
      <w:r>
        <w:t xml:space="preserve"> </w:t>
      </w:r>
      <w:hyperlink r:id="rId985">
        <w:r>
          <w:rPr>
            <w:rStyle w:val="Hyperlink"/>
            <w:b/>
            <w:bCs/>
          </w:rPr>
          <w:t xml:space="preserve">Safety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Guardrails</w:t>
        </w:r>
      </w:hyperlink>
      <w:r>
        <w:t xml:space="preserve"> </w:t>
      </w:r>
      <w:r>
        <w:t xml:space="preserve">for a deep dive.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gap + jitter</w:t>
            </w:r>
          </w:p>
        </w:tc>
        <w:tc>
          <w:tcPr/>
          <w:p>
            <w:pPr>
              <w:pStyle w:val="Compact"/>
            </w:pPr>
            <w:r>
              <w:t xml:space="preserve">8 s + 0–4 s</w:t>
            </w:r>
          </w:p>
        </w:tc>
        <w:tc>
          <w:tcPr/>
          <w:p>
            <w:pPr>
              <w:pStyle w:val="Compact"/>
            </w:pPr>
            <w:r>
              <w:t xml:space="preserve">Paces sending.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per number / hour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Holds further messages to the same number until next hour.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per number / day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Holds until next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total per day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Circuit breaker — holds everything until next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window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Drops the same message to the same number inside the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 window</w:t>
            </w:r>
          </w:p>
        </w:tc>
        <w:tc>
          <w:tcPr/>
          <w:p>
            <w:pPr>
              <w:pStyle w:val="Compact"/>
            </w:pPr>
            <w:r>
              <w:t xml:space="preserve">off (08–20)</w:t>
            </w:r>
          </w:p>
        </w:tc>
        <w:tc>
          <w:tcPr/>
          <w:p>
            <w:pPr>
              <w:pStyle w:val="Compact"/>
            </w:pPr>
            <w:r>
              <w:t xml:space="preserve">Hold outside the configured 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 days</w:t>
            </w:r>
          </w:p>
        </w:tc>
        <w:tc>
          <w:tcPr/>
          <w:p>
            <w:pPr>
              <w:pStyle w:val="Compact"/>
            </w:pPr>
            <w:r>
              <w:t xml:space="preserve">every day</w:t>
            </w:r>
          </w:p>
        </w:tc>
        <w:tc>
          <w:tcPr/>
          <w:p>
            <w:pPr>
              <w:pStyle w:val="Compact"/>
            </w:pPr>
            <w:r>
              <w:t xml:space="preserve">Skip specified weekdays.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Surge protection</w:t>
            </w:r>
          </w:p>
        </w:tc>
        <w:tc>
          <w:tcPr/>
          <w:p>
            <w:pPr>
              <w:pStyle w:val="Compact"/>
            </w:pPr>
            <w:r>
              <w:t xml:space="preserve">200 in 10 min</w:t>
            </w:r>
          </w:p>
        </w:tc>
        <w:tc>
          <w:tcPr/>
          <w:p>
            <w:pPr>
              <w:pStyle w:val="Compact"/>
            </w:pPr>
            <w:r>
              <w:t xml:space="preserve">Auto-pauses the sender; holds the queue.</w:t>
            </w:r>
          </w:p>
        </w:tc>
      </w:tr>
    </w:tbl>
    <w:p>
      <w:pPr>
        <w:pStyle w:val="BodyText"/>
      </w:pPr>
      <w:r>
        <w:t xml:space="preserve">Set any individual value to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to disable just that rule.</w:t>
      </w:r>
    </w:p>
    <w:bookmarkEnd w:id="986"/>
    <w:bookmarkStart w:id="987" w:name="alerts-1"/>
    <w:p>
      <w:pPr>
        <w:pStyle w:val="Heading6"/>
      </w:pPr>
      <w:r>
        <w:t xml:space="preserve">Alerts</w:t>
      </w:r>
    </w:p>
    <w:p>
      <w:pPr>
        <w:pStyle w:val="FirstParagraph"/>
      </w:pPr>
      <w:r>
        <w:t xml:space="preserve">When something is wrong, tell someone.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Sender down beyond X minutes · Surge protection trips · WhatsApp logged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(SMTP)</w:t>
            </w:r>
          </w:p>
        </w:tc>
        <w:tc>
          <w:tcPr/>
          <w:p>
            <w:pPr>
              <w:pStyle w:val="Compact"/>
            </w:pPr>
            <w:r>
              <w:t xml:space="preserve">Host, port, SSL, username, password, From, To. Works even when WhatsApp is 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alert</w:t>
            </w:r>
          </w:p>
        </w:tc>
        <w:tc>
          <w:tcPr/>
          <w:p>
            <w:pPr>
              <w:pStyle w:val="Compact"/>
            </w:pPr>
            <w:r>
              <w:t xml:space="preserve">Queue a message to an admin number — delivered once WhatsApp resumes.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alert</w:t>
            </w:r>
          </w:p>
        </w:tc>
        <w:tc>
          <w:tcPr/>
          <w:p>
            <w:pPr>
              <w:pStyle w:val="Compact"/>
            </w:pPr>
            <w:r>
              <w:t xml:space="preserve">Fires a sample alert through both channels — verify the wiring before relying on it.</w:t>
            </w:r>
          </w:p>
        </w:tc>
      </w:tr>
    </w:tbl>
    <w:bookmarkEnd w:id="987"/>
    <w:bookmarkStart w:id="988" w:name="startup"/>
    <w:p>
      <w:pPr>
        <w:pStyle w:val="Heading6"/>
      </w:pPr>
      <w:r>
        <w:t xml:space="preserve">Startup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with Windows</w:t>
            </w:r>
          </w:p>
        </w:tc>
        <w:tc>
          <w:tcPr/>
          <w:p>
            <w:pPr>
              <w:pStyle w:val="Compact"/>
            </w:pPr>
            <w:r>
              <w:t xml:space="preserve">Add / remove the per-user auto-start entry.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sender</w:t>
            </w:r>
            <w:r>
              <w:t xml:space="preserve"> </w:t>
            </w:r>
            <w:r>
              <w:t xml:space="preserve">on launch</w:t>
            </w:r>
          </w:p>
        </w:tc>
        <w:tc>
          <w:tcPr/>
          <w:p>
            <w:pPr>
              <w:pStyle w:val="Compact"/>
            </w:pPr>
            <w:r>
              <w:t xml:space="preserve">If on, sending begins automatically; if off, the app opens but stays paused until you press 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hidden</w:t>
            </w:r>
          </w:p>
        </w:tc>
        <w:tc>
          <w:tcPr/>
          <w:p>
            <w:pPr>
              <w:pStyle w:val="Compact"/>
            </w:pPr>
            <w:r>
              <w:t xml:space="preserve">The window does not appear on launch — only the tray icon.</w:t>
            </w:r>
          </w:p>
        </w:tc>
      </w:tr>
    </w:tbl>
    <w:bookmarkEnd w:id="988"/>
    <w:bookmarkStart w:id="990" w:name="deployment"/>
    <w:p>
      <w:pPr>
        <w:pStyle w:val="Heading6"/>
      </w:pPr>
      <w:r>
        <w:t xml:space="preserve">Deployment</w:t>
      </w:r>
    </w:p>
    <w:p>
      <w:pPr>
        <w:pStyle w:val="FirstParagraph"/>
      </w:pPr>
      <w:r>
        <w:t xml:space="preserve">One-click tools for the support team.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 Communicator</w:t>
            </w:r>
          </w:p>
        </w:tc>
        <w:tc>
          <w:tcPr/>
          <w:p>
            <w:pPr>
              <w:pStyle w:val="Compact"/>
            </w:pPr>
            <w:r>
              <w:t xml:space="preserve">Sets up auto-start, watchdog, safety guardrails, start hidden, flips the HMS master switch on, and starts the sender.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Uninstall Communicator</w:t>
            </w:r>
          </w:p>
        </w:tc>
        <w:tc>
          <w:tcPr/>
          <w:p>
            <w:pPr>
              <w:pStyle w:val="Compact"/>
            </w:pPr>
            <w:r>
              <w:t xml:space="preserve">Reverses every change on this PC; flips the HMS master switch off; never touches data or schema.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 Windows auto-login</w:t>
            </w:r>
          </w:p>
        </w:tc>
        <w:tc>
          <w:tcPr/>
          <w:p>
            <w:pPr>
              <w:pStyle w:val="Compact"/>
            </w:pPr>
            <w:r>
              <w:t xml:space="preserve">UAC-elevated; stores credentials encrypted in the Windows secret store; for unattended servers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Quick Setup</w:t>
            </w:r>
          </w:p>
        </w:tc>
        <w:tc>
          <w:tcPr/>
          <w:p>
            <w:pPr>
              <w:pStyle w:val="Compact"/>
            </w:pPr>
            <w:r>
              <w:t xml:space="preserve">Re-runs the first-time wizard — for QR re-scans or fresh starts.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hyperlink r:id="rId989">
        <w:r>
          <w:rPr>
            <w:rStyle w:val="Hyperlink"/>
            <w:b/>
            <w:bCs/>
          </w:rPr>
          <w:t xml:space="preserve">Administration Architecture</w:t>
        </w:r>
      </w:hyperlink>
      <w:r>
        <w:t xml:space="preserve">.</w:t>
      </w:r>
    </w:p>
    <w:bookmarkEnd w:id="990"/>
    <w:bookmarkStart w:id="991" w:name="architecture"/>
    <w:p>
      <w:pPr>
        <w:pStyle w:val="Heading6"/>
      </w:pPr>
      <w:r>
        <w:t xml:space="preserve">Architecture</w:t>
      </w:r>
    </w:p>
    <w:p>
      <w:pPr>
        <w:pStyle w:val="FirstParagraph"/>
      </w:pPr>
      <w:r>
        <w:t xml:space="preserve">A one-page tour of how the Communicator and HMS work together.</w:t>
      </w:r>
    </w:p>
    <w:bookmarkEnd w:id="991"/>
    <w:bookmarkStart w:id="992" w:name="message-flow"/>
    <w:p>
      <w:pPr>
        <w:pStyle w:val="Heading6"/>
      </w:pPr>
      <w:r>
        <w:t xml:space="preserve">Message flow</w:t>
      </w:r>
    </w:p>
    <w:p>
      <w:pPr>
        <w:pStyle w:val="SourceCode"/>
      </w:pPr>
      <w:r>
        <w:rPr>
          <w:rStyle w:val="VerbatimChar"/>
        </w:rPr>
        <w:t xml:space="preserve">HMS event (appointment, reminder, prescription, manual click)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     HMS inserts a row into the message queue</w:t>
      </w:r>
      <w:r>
        <w:br/>
      </w:r>
      <w:r>
        <w:rPr>
          <w:rStyle w:val="VerbatimChar"/>
        </w:rPr>
        <w:t xml:space="preserve">                       │  (status = Pending)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     Communicator polls the queue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                 </w:t>
      </w:r>
      <w:r>
        <w:br/>
      </w:r>
      <w:r>
        <w:rPr>
          <w:rStyle w:val="VerbatimChar"/>
        </w:rPr>
        <w:t xml:space="preserve">   Manual send (Sender)   Auto pickup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Atomically claim the row (status = Sending)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     Drive WhatsApp Web in background Chrome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                 </w:t>
      </w:r>
      <w:r>
        <w:br/>
      </w:r>
      <w:r>
        <w:rPr>
          <w:rStyle w:val="VerbatimChar"/>
        </w:rPr>
        <w:t xml:space="preserve">        Sent                 Failed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     Write result back to the queue row</w:t>
      </w:r>
    </w:p>
    <w:bookmarkEnd w:id="992"/>
    <w:bookmarkStart w:id="993" w:name="components"/>
    <w:p>
      <w:pPr>
        <w:pStyle w:val="Heading6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Where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HMS</w:t>
            </w:r>
          </w:p>
        </w:tc>
        <w:tc>
          <w:tcPr/>
          <w:p>
            <w:pPr>
              <w:pStyle w:val="Compact"/>
            </w:pPr>
            <w:r>
              <w:t xml:space="preserve">The hospital application that produces WhatsApp messages.</w:t>
            </w:r>
          </w:p>
        </w:tc>
        <w:tc>
          <w:tcPr/>
          <w:p>
            <w:pPr>
              <w:pStyle w:val="Compact"/>
            </w:pPr>
            <w:r>
              <w:t xml:space="preserve">The HMS web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A set of rows in the HMS database.</w:t>
            </w:r>
          </w:p>
        </w:tc>
        <w:tc>
          <w:tcPr/>
          <w:p>
            <w:pPr>
              <w:pStyle w:val="Compact"/>
            </w:pPr>
            <w:r>
              <w:t xml:space="preserve">The HMS SQL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Communicator app</w:t>
            </w:r>
          </w:p>
        </w:tc>
        <w:tc>
          <w:tcPr/>
          <w:p>
            <w:pPr>
              <w:pStyle w:val="Compact"/>
            </w:pPr>
            <w:r>
              <w:t xml:space="preserve">A tray application that polls the queue and drives WhatsApp Web.</w:t>
            </w:r>
          </w:p>
        </w:tc>
        <w:tc>
          <w:tcPr/>
          <w:p>
            <w:pPr>
              <w:pStyle w:val="Compact"/>
            </w:pPr>
            <w:r>
              <w:t xml:space="preserve">A dedicated Windows PC.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Chrome</w:t>
            </w:r>
          </w:p>
        </w:tc>
        <w:tc>
          <w:tcPr/>
          <w:p>
            <w:pPr>
              <w:pStyle w:val="Compact"/>
            </w:pPr>
            <w:r>
              <w:t xml:space="preserve">The browser instance the Communicator pilots; persistent user-data profile remembers the WhatsApp login.</w:t>
            </w:r>
          </w:p>
        </w:tc>
        <w:tc>
          <w:tcPr/>
          <w:p>
            <w:pPr>
              <w:pStyle w:val="Compact"/>
            </w:pPr>
            <w:r>
              <w:t xml:space="preserve">The same Windows PC.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Watchdog</w:t>
            </w:r>
          </w:p>
        </w:tc>
        <w:tc>
          <w:tcPr/>
          <w:p>
            <w:pPr>
              <w:pStyle w:val="Compact"/>
            </w:pPr>
            <w:r>
              <w:t xml:space="preserve">A Windows Task Scheduler job that relaunches the Communicator if it isn’t running.</w:t>
            </w:r>
          </w:p>
        </w:tc>
        <w:tc>
          <w:tcPr/>
          <w:p>
            <w:pPr>
              <w:pStyle w:val="Compact"/>
            </w:pPr>
            <w:r>
              <w:t xml:space="preserve">The same Windows PC.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Web</w:t>
            </w:r>
          </w:p>
        </w:tc>
        <w:tc>
          <w:tcPr/>
          <w:p>
            <w:pPr>
              <w:pStyle w:val="Compact"/>
            </w:pPr>
            <w:r>
              <w:t xml:space="preserve">The web client running inside Chrome; speaks to WhatsApp’s servers.</w:t>
            </w:r>
          </w:p>
        </w:tc>
        <w:tc>
          <w:tcPr/>
          <w:p>
            <w:pPr>
              <w:pStyle w:val="Compact"/>
            </w:pPr>
            <w:r>
              <w:t xml:space="preserve">Internet.</w:t>
            </w:r>
          </w:p>
        </w:tc>
      </w:tr>
    </w:tbl>
    <w:bookmarkEnd w:id="993"/>
    <w:bookmarkStart w:id="994" w:name="master-switch"/>
    <w:p>
      <w:pPr>
        <w:pStyle w:val="Heading6"/>
      </w:pPr>
      <w:r>
        <w:t xml:space="preserve">Master switch</w:t>
      </w:r>
    </w:p>
    <w:p>
      <w:pPr>
        <w:pStyle w:val="FirstParagraph"/>
      </w:pPr>
      <w:r>
        <w:t xml:space="preserve">HMS only routes WhatsApp to the queue when its master switch is</w:t>
      </w:r>
      <w:r>
        <w:t xml:space="preserve"> </w:t>
      </w:r>
      <w:r>
        <w:rPr>
          <w:b/>
          <w:bCs/>
        </w:rPr>
        <w:t xml:space="preserve">on</w:t>
      </w:r>
      <w:r>
        <w:t xml:space="preserve">.</w:t>
      </w:r>
      <w:r>
        <w:t xml:space="preserve"> </w:t>
      </w:r>
      <w:r>
        <w:t xml:space="preserve">When it is off, HMS uses its own legacy WhatsApp path. The</w:t>
      </w:r>
      <w:r>
        <w:t xml:space="preserve"> </w:t>
      </w:r>
      <w:r>
        <w:rPr>
          <w:i/>
          <w:iCs/>
        </w:rPr>
        <w:t xml:space="preserve">Install Communicator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Uninstall Communicator</w:t>
      </w:r>
      <w:r>
        <w:t xml:space="preserve"> </w:t>
      </w:r>
      <w:r>
        <w:t xml:space="preserve">buttons flip this</w:t>
      </w:r>
      <w:r>
        <w:t xml:space="preserve"> </w:t>
      </w:r>
      <w:r>
        <w:t xml:space="preserve">switch for you — no manual config edits.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 switch</w:t>
            </w:r>
          </w:p>
        </w:tc>
        <w:tc>
          <w:tcPr/>
          <w:p>
            <w:pPr>
              <w:pStyle w:val="Compact"/>
            </w:pPr>
            <w:r>
              <w:t xml:space="preserve">HMS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HMS writes new WhatsApp messages to the queue. The Communicator delivers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HMS sends WhatsApp through its legacy code path. The queue is ignored.</w:t>
            </w:r>
          </w:p>
        </w:tc>
      </w:tr>
    </w:tbl>
    <w:bookmarkEnd w:id="994"/>
    <w:bookmarkStart w:id="995" w:name="what-the-communicator-does-not-do"/>
    <w:p>
      <w:pPr>
        <w:pStyle w:val="Heading6"/>
      </w:pPr>
      <w:r>
        <w:t xml:space="preserve">What the Communicator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</w:t>
      </w:r>
    </w:p>
    <w:p>
      <w:pPr>
        <w:pStyle w:val="Compact"/>
        <w:numPr>
          <w:ilvl w:val="0"/>
          <w:numId w:val="152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 the HMS database schema.</w:t>
      </w:r>
    </w:p>
    <w:p>
      <w:pPr>
        <w:pStyle w:val="Compact"/>
        <w:numPr>
          <w:ilvl w:val="0"/>
          <w:numId w:val="152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data on uninstall.</w:t>
      </w:r>
    </w:p>
    <w:p>
      <w:pPr>
        <w:pStyle w:val="Compact"/>
        <w:numPr>
          <w:ilvl w:val="0"/>
          <w:numId w:val="152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 WhatsApp’s official API — it drives the web</w:t>
      </w:r>
      <w:r>
        <w:t xml:space="preserve"> </w:t>
      </w:r>
      <w:r>
        <w:t xml:space="preserve">client of a real WhatsApp account.</w:t>
      </w:r>
    </w:p>
    <w:p>
      <w:pPr>
        <w:pStyle w:val="Compact"/>
        <w:numPr>
          <w:ilvl w:val="0"/>
          <w:numId w:val="152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parse the HMS payload — text and attachment go to</w:t>
      </w:r>
      <w:r>
        <w:t xml:space="preserve"> </w:t>
      </w:r>
      <w:r>
        <w:t xml:space="preserve">WhatsApp as the queue says.</w:t>
      </w:r>
    </w:p>
    <w:bookmarkEnd w:id="995"/>
    <w:bookmarkStart w:id="998" w:name="Xa4cf101cd01752b8d98e75dc785bfe757988904"/>
    <w:p>
      <w:pPr>
        <w:pStyle w:val="Heading6"/>
      </w:pPr>
      <w:r>
        <w:t xml:space="preserve">Why a tray application, not a true Windows service</w:t>
      </w:r>
    </w:p>
    <w:p>
      <w:pPr>
        <w:pStyle w:val="FirstParagraph"/>
      </w:pPr>
      <w:r>
        <w:t xml:space="preserve">A real Windows service runs in Session 0 with no interactive desktop</w:t>
      </w:r>
      <w:r>
        <w:t xml:space="preserve"> </w:t>
      </w:r>
      <w:r>
        <w:t xml:space="preserve">— it cannot drive a browser, scan a QR, or show a tray icon. The</w:t>
      </w:r>
      <w:r>
        <w:t xml:space="preserve"> </w:t>
      </w:r>
      <w:r>
        <w:t xml:space="preserve">Communicator is therefore a</w:t>
      </w:r>
      <w:r>
        <w:t xml:space="preserve"> </w:t>
      </w:r>
      <w:r>
        <w:rPr>
          <w:b/>
          <w:bCs/>
        </w:rPr>
        <w:t xml:space="preserve">tray application that auto-starts at</w:t>
      </w:r>
      <w:r>
        <w:rPr>
          <w:b/>
          <w:bCs/>
        </w:rPr>
        <w:t xml:space="preserve"> </w:t>
      </w:r>
      <w:r>
        <w:rPr>
          <w:b/>
          <w:bCs/>
        </w:rPr>
        <w:t xml:space="preserve">user login</w:t>
      </w:r>
      <w:r>
        <w:t xml:space="preserve"> </w:t>
      </w:r>
      <w:r>
        <w:t xml:space="preserve">and behaves like a service for every practical purpose</w:t>
      </w:r>
      <w:r>
        <w:t xml:space="preserve"> </w:t>
      </w:r>
      <w:r>
        <w:t xml:space="preserve">(auto-start, watchdog, hidden window, single instance).</w:t>
      </w:r>
    </w:p>
    <w:p>
      <w:pPr>
        <w:pStyle w:val="BodyText"/>
      </w:pPr>
      <w:r>
        <w:t xml:space="preserve">For unattended servers,</w:t>
      </w:r>
      <w:r>
        <w:t xml:space="preserve"> </w:t>
      </w:r>
      <w:hyperlink r:id="rId996">
        <w:r>
          <w:rPr>
            <w:rStyle w:val="Hyperlink"/>
            <w:b/>
            <w:bCs/>
          </w:rPr>
          <w:t xml:space="preserve">Windows auto-login</w:t>
        </w:r>
      </w:hyperlink>
      <w:r>
        <w:t xml:space="preserve"> </w:t>
      </w:r>
      <w:r>
        <w:t xml:space="preserve">plus the watchdog gives true</w:t>
      </w:r>
      <w:r>
        <w:t xml:space="preserve"> </w:t>
      </w:r>
      <w:r>
        <w:t xml:space="preserve">“no human present”</w:t>
      </w:r>
      <w:r>
        <w:t xml:space="preserve"> </w:t>
      </w:r>
      <w:r>
        <w:t xml:space="preserve">operation.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997">
        <w:r>
          <w:rPr>
            <w:rStyle w:val="Hyperlink"/>
            <w:b/>
            <w:bCs/>
          </w:rPr>
          <w:t xml:space="preserve">Install &amp; Uninstall</w:t>
        </w:r>
      </w:hyperlink>
      <w:r>
        <w:t xml:space="preserve">.</w:t>
      </w:r>
    </w:p>
    <w:bookmarkEnd w:id="998"/>
    <w:bookmarkStart w:id="999" w:name="install-uninstall"/>
    <w:p>
      <w:pPr>
        <w:pStyle w:val="Heading6"/>
      </w:pPr>
      <w:r>
        <w:t xml:space="preserve">Install &amp; Uninstall</w:t>
      </w:r>
    </w:p>
    <w:bookmarkEnd w:id="999"/>
    <w:bookmarkStart w:id="1000" w:name="system-requirements"/>
    <w:p>
      <w:pPr>
        <w:pStyle w:val="Heading6"/>
      </w:pPr>
      <w:r>
        <w:t xml:space="preserve">System requirements</w:t>
      </w:r>
    </w:p>
    <w:p>
      <w:pPr>
        <w:pStyle w:val="Compact"/>
        <w:numPr>
          <w:ilvl w:val="0"/>
          <w:numId w:val="1524"/>
        </w:numPr>
      </w:pPr>
      <w:r>
        <w:t xml:space="preserve">Windows 10 / 11 that</w:t>
      </w:r>
      <w:r>
        <w:t xml:space="preserve"> </w:t>
      </w:r>
      <w:r>
        <w:rPr>
          <w:b/>
          <w:bCs/>
        </w:rPr>
        <w:t xml:space="preserve">stays powered on</w:t>
      </w:r>
      <w:r>
        <w:t xml:space="preserve">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Google Chrome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.NET 6 Desktop Runtime (x64)</w:t>
      </w:r>
      <w:r>
        <w:t xml:space="preserve">.</w:t>
      </w:r>
    </w:p>
    <w:p>
      <w:pPr>
        <w:pStyle w:val="Compact"/>
        <w:numPr>
          <w:ilvl w:val="0"/>
          <w:numId w:val="1524"/>
        </w:numPr>
      </w:pPr>
      <w:r>
        <w:t xml:space="preserve">Network access to the HMS SQL Server and to WhatsApp Web.</w:t>
      </w:r>
    </w:p>
    <w:p>
      <w:pPr>
        <w:pStyle w:val="Compact"/>
        <w:numPr>
          <w:ilvl w:val="0"/>
          <w:numId w:val="1524"/>
        </w:numPr>
      </w:pPr>
      <w:r>
        <w:t xml:space="preserve">A phone with WhatsApp for the one-time QR scan.</w:t>
      </w:r>
    </w:p>
    <w:bookmarkEnd w:id="1000"/>
    <w:bookmarkStart w:id="1001" w:name="deployment-layout"/>
    <w:p>
      <w:pPr>
        <w:pStyle w:val="Heading6"/>
      </w:pPr>
      <w:r>
        <w:t xml:space="preserve">Deployment layout</w:t>
      </w:r>
    </w:p>
    <w:p>
      <w:pPr>
        <w:pStyle w:val="FirstParagraph"/>
      </w:pPr>
      <w:r>
        <w:t xml:space="preserve">The Communicator is deployed into a</w:t>
      </w:r>
      <w:r>
        <w:t xml:space="preserve"> </w:t>
      </w:r>
      <w:r>
        <w:rPr>
          <w:b/>
          <w:bCs/>
        </w:rPr>
        <w:t xml:space="preserve">Communicator</w:t>
      </w:r>
      <w:r>
        <w:t xml:space="preserve"> </w:t>
      </w:r>
      <w:r>
        <w:t xml:space="preserve">subfolder inside</w:t>
      </w:r>
      <w:r>
        <w:t xml:space="preserve"> </w:t>
      </w:r>
      <w:r>
        <w:t xml:space="preserve">the HMS web application — typically alongside the HMS runtime</w:t>
      </w:r>
      <w:r>
        <w:t xml:space="preserve"> </w:t>
      </w:r>
      <w:r>
        <w:t xml:space="preserve">(something like</w:t>
      </w:r>
      <w:r>
        <w:t xml:space="preserve"> </w:t>
      </w:r>
      <w:r>
        <w:rPr>
          <w:rStyle w:val="VerbatimChar"/>
        </w:rPr>
        <w:t xml:space="preserve">…\HMS_Web\Communicator\</w:t>
      </w:r>
      <w:r>
        <w:t xml:space="preserve">). It walks up the folder</w:t>
      </w:r>
      <w:r>
        <w:t xml:space="preserve"> </w:t>
      </w:r>
      <w:r>
        <w:t xml:space="preserve">tree on launch to find the HMS application settings file, so the</w:t>
      </w:r>
      <w:r>
        <w:t xml:space="preserve"> </w:t>
      </w:r>
      <w:r>
        <w:t xml:space="preserve">database connection is auto-discovered.</w:t>
      </w:r>
    </w:p>
    <w:bookmarkEnd w:id="1001"/>
    <w:bookmarkStart w:id="1002" w:name="one-click-install"/>
    <w:p>
      <w:pPr>
        <w:pStyle w:val="Heading6"/>
      </w:pPr>
      <w:r>
        <w:t xml:space="preserve">One-click install</w:t>
      </w:r>
    </w:p>
    <w:p>
      <w:pPr>
        <w:pStyle w:val="FirstParagraph"/>
      </w:pPr>
      <w:r>
        <w:rPr>
          <w:b/>
          <w:bCs/>
        </w:rPr>
        <w:t xml:space="preserve">Settings Deployment Install Communicator</w:t>
      </w:r>
      <w:r>
        <w:t xml:space="preserve"> </w:t>
      </w:r>
      <w:r>
        <w:t xml:space="preserve">does all of this in</w:t>
      </w:r>
      <w:r>
        <w:t xml:space="preserve"> </w:t>
      </w:r>
      <w:r>
        <w:t xml:space="preserve">one step:</w:t>
      </w:r>
    </w:p>
    <w:p>
      <w:pPr>
        <w:pStyle w:val="Compact"/>
        <w:numPr>
          <w:ilvl w:val="0"/>
          <w:numId w:val="1525"/>
        </w:numPr>
      </w:pPr>
      <w:r>
        <w:t xml:space="preserve">Adds a</w:t>
      </w:r>
      <w:r>
        <w:t xml:space="preserve"> </w:t>
      </w:r>
      <w:r>
        <w:rPr>
          <w:b/>
          <w:bCs/>
        </w:rPr>
        <w:t xml:space="preserve">per-user auto-start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525"/>
        </w:numPr>
      </w:pPr>
      <w:r>
        <w:t xml:space="preserve">Installs the</w:t>
      </w:r>
      <w:r>
        <w:t xml:space="preserve"> </w:t>
      </w:r>
      <w:r>
        <w:rPr>
          <w:b/>
          <w:bCs/>
        </w:rPr>
        <w:t xml:space="preserve">watchdog scheduled task</w:t>
      </w:r>
      <w:r>
        <w:t xml:space="preserve"> </w:t>
      </w:r>
      <w:r>
        <w:t xml:space="preserve">(relaunches the app every</w:t>
      </w:r>
      <w:r>
        <w:t xml:space="preserve"> </w:t>
      </w:r>
      <w:r>
        <w:t xml:space="preserve">few minutes if it isn’t running).</w:t>
      </w:r>
    </w:p>
    <w:p>
      <w:pPr>
        <w:pStyle w:val="Compact"/>
        <w:numPr>
          <w:ilvl w:val="0"/>
          <w:numId w:val="1525"/>
        </w:numPr>
      </w:pPr>
      <w:r>
        <w:t xml:space="preserve">Enables the</w:t>
      </w:r>
      <w:r>
        <w:t xml:space="preserve"> </w:t>
      </w:r>
      <w:r>
        <w:rPr>
          <w:b/>
          <w:bCs/>
        </w:rPr>
        <w:t xml:space="preserve">safety guardrails</w:t>
      </w:r>
      <w:r>
        <w:t xml:space="preserve"> </w:t>
      </w:r>
      <w:r>
        <w:t xml:space="preserve">with sensible defaults.</w:t>
      </w:r>
    </w:p>
    <w:p>
      <w:pPr>
        <w:pStyle w:val="Compact"/>
        <w:numPr>
          <w:ilvl w:val="0"/>
          <w:numId w:val="1525"/>
        </w:numPr>
      </w:pPr>
      <w:r>
        <w:t xml:space="preserve">Sets</w:t>
      </w:r>
      <w:r>
        <w:t xml:space="preserve"> </w:t>
      </w:r>
      <w:r>
        <w:rPr>
          <w:b/>
          <w:bCs/>
        </w:rPr>
        <w:t xml:space="preserve">Start hidden</w:t>
      </w:r>
      <w:r>
        <w:t xml:space="preserve"> </w:t>
      </w:r>
      <w:r>
        <w:t xml:space="preserve">— the window does not pop up on login.</w:t>
      </w:r>
    </w:p>
    <w:p>
      <w:pPr>
        <w:pStyle w:val="Compact"/>
        <w:numPr>
          <w:ilvl w:val="0"/>
          <w:numId w:val="1525"/>
        </w:numPr>
      </w:pPr>
      <w:r>
        <w:t xml:space="preserve">Sets the HMS</w:t>
      </w:r>
      <w:r>
        <w:t xml:space="preserve"> </w:t>
      </w:r>
      <w:r>
        <w:rPr>
          <w:b/>
          <w:bCs/>
        </w:rPr>
        <w:t xml:space="preserve">master switch to on</w:t>
      </w:r>
      <w:r>
        <w:t xml:space="preserve"> </w:t>
      </w:r>
      <w:r>
        <w:t xml:space="preserve">— HMS routes WhatsApp through</w:t>
      </w:r>
      <w:r>
        <w:t xml:space="preserve"> </w:t>
      </w:r>
      <w:r>
        <w:t xml:space="preserve">the Communicator.</w:t>
      </w:r>
    </w:p>
    <w:p>
      <w:pPr>
        <w:pStyle w:val="Compact"/>
        <w:numPr>
          <w:ilvl w:val="0"/>
          <w:numId w:val="1525"/>
        </w:numPr>
      </w:pPr>
      <w:r>
        <w:rPr>
          <w:b/>
          <w:bCs/>
        </w:rPr>
        <w:t xml:space="preserve">Starts the sender</w:t>
      </w:r>
      <w:r>
        <w:t xml:space="preserve">, opening WhatsApp Web for the QR scan if</w:t>
      </w:r>
      <w:r>
        <w:t xml:space="preserve"> </w:t>
      </w:r>
      <w:r>
        <w:t xml:space="preserve">there isn’t a stored session yet.</w:t>
      </w:r>
    </w:p>
    <w:p>
      <w:pPr>
        <w:pStyle w:val="FirstParagraph"/>
      </w:pPr>
      <w:r>
        <w:t xml:space="preserve">After this, the Communicator is in</w:t>
      </w:r>
      <w:r>
        <w:t xml:space="preserve"> </w:t>
      </w:r>
      <w:r>
        <w:t xml:space="preserve">“always on”</w:t>
      </w:r>
      <w:r>
        <w:t xml:space="preserve"> </w:t>
      </w:r>
      <w:r>
        <w:t xml:space="preserve">mode — it will be</w:t>
      </w:r>
      <w:r>
        <w:t xml:space="preserve"> </w:t>
      </w:r>
      <w:r>
        <w:t xml:space="preserve">running every time the PC is on, even if no human logs in</w:t>
      </w:r>
      <w:r>
        <w:t xml:space="preserve"> </w:t>
      </w:r>
      <w:r>
        <w:t xml:space="preserve">(combine with auto-login below).</w:t>
      </w:r>
    </w:p>
    <w:bookmarkEnd w:id="1002"/>
    <w:bookmarkStart w:id="1003" w:name="windows-auto-login"/>
    <w:p>
      <w:pPr>
        <w:pStyle w:val="Heading6"/>
      </w:pPr>
      <w:r>
        <w:t xml:space="preserve">Windows auto-login</w:t>
      </w:r>
    </w:p>
    <w:p>
      <w:pPr>
        <w:pStyle w:val="FirstParagraph"/>
      </w:pPr>
      <w:r>
        <w:t xml:space="preserve">For an unattended server PC,</w:t>
      </w:r>
      <w:r>
        <w:t xml:space="preserve"> </w:t>
      </w:r>
      <w:r>
        <w:rPr>
          <w:b/>
          <w:bCs/>
        </w:rPr>
        <w:t xml:space="preserve">Settings Deployment Configure</w:t>
      </w:r>
      <w:r>
        <w:rPr>
          <w:b/>
          <w:bCs/>
        </w:rPr>
        <w:t xml:space="preserve"> </w:t>
      </w:r>
      <w:r>
        <w:rPr>
          <w:b/>
          <w:bCs/>
        </w:rPr>
        <w:t xml:space="preserve">auto-login</w:t>
      </w:r>
      <w:r>
        <w:t xml:space="preserve"> </w:t>
      </w:r>
      <w:r>
        <w:t xml:space="preserve">asks Windows to sign in automatically after a reboot</w:t>
      </w:r>
      <w:r>
        <w:t xml:space="preserve"> </w:t>
      </w:r>
      <w:r>
        <w:t xml:space="preserve">without a human present.</w:t>
      </w:r>
    </w:p>
    <w:p>
      <w:pPr>
        <w:pStyle w:val="Compact"/>
        <w:numPr>
          <w:ilvl w:val="0"/>
          <w:numId w:val="1526"/>
        </w:numPr>
      </w:pPr>
      <w:r>
        <w:t xml:space="preserve">UAC prompts for administrator rights.</w:t>
      </w:r>
    </w:p>
    <w:p>
      <w:pPr>
        <w:pStyle w:val="Compact"/>
        <w:numPr>
          <w:ilvl w:val="0"/>
          <w:numId w:val="1526"/>
        </w:numPr>
      </w:pPr>
      <w:r>
        <w:t xml:space="preserve">The password is stored</w:t>
      </w:r>
      <w:r>
        <w:t xml:space="preserve"> </w:t>
      </w:r>
      <w:r>
        <w:rPr>
          <w:b/>
          <w:bCs/>
        </w:rPr>
        <w:t xml:space="preserve">encrypted in the Windows secret store</w:t>
      </w:r>
      <w:r>
        <w:t xml:space="preserve"> </w:t>
      </w:r>
      <w:r>
        <w:t xml:space="preserve">—</w:t>
      </w:r>
      <w:r>
        <w:t xml:space="preserve"> </w:t>
      </w:r>
      <w:r>
        <w:t xml:space="preserve">never in plain text or in a config file.</w:t>
      </w:r>
    </w:p>
    <w:p>
      <w:pPr>
        <w:pStyle w:val="Compact"/>
        <w:numPr>
          <w:ilvl w:val="0"/>
          <w:numId w:val="1526"/>
        </w:numPr>
      </w:pPr>
      <w:r>
        <w:t xml:space="preserve">On the next reboot, Windows logs in, the auto-start entry launches</w:t>
      </w:r>
      <w:r>
        <w:t xml:space="preserve"> </w:t>
      </w:r>
      <w:r>
        <w:t xml:space="preserve">the Communicator, the watchdog confirms it is running.</w:t>
      </w:r>
    </w:p>
    <w:p>
      <w:pPr>
        <w:pStyle w:val="FirstParagraph"/>
      </w:pPr>
      <w:r>
        <w:rPr>
          <w:b/>
          <w:bCs/>
        </w:rPr>
        <w:t xml:space="preserve">Use only on dedicated, physically secured machines.</w:t>
      </w:r>
      <w:r>
        <w:t xml:space="preserve"> </w:t>
      </w:r>
      <w:r>
        <w:t xml:space="preserve">A PC that</w:t>
      </w:r>
      <w:r>
        <w:t xml:space="preserve"> </w:t>
      </w:r>
      <w:r>
        <w:t xml:space="preserve">auto-logs in is a PC anyone with physical access has logged-in</w:t>
      </w:r>
      <w:r>
        <w:t xml:space="preserve"> </w:t>
      </w:r>
      <w:r>
        <w:t xml:space="preserve">access to.</w:t>
      </w:r>
    </w:p>
    <w:bookmarkEnd w:id="1003"/>
    <w:bookmarkStart w:id="1004" w:name="uninstall"/>
    <w:p>
      <w:pPr>
        <w:pStyle w:val="Heading6"/>
      </w:pPr>
      <w:r>
        <w:t xml:space="preserve">Uninstall</w:t>
      </w:r>
    </w:p>
    <w:p>
      <w:pPr>
        <w:pStyle w:val="FirstParagraph"/>
      </w:pPr>
      <w:r>
        <w:rPr>
          <w:b/>
          <w:bCs/>
        </w:rPr>
        <w:t xml:space="preserve">Settings Deployment Uninstall Communicator</w:t>
      </w:r>
      <w:r>
        <w:t xml:space="preserve"> </w:t>
      </w:r>
      <w:r>
        <w:t xml:space="preserve">reverses everything</w:t>
      </w:r>
      <w:r>
        <w:t xml:space="preserve"> </w:t>
      </w:r>
      <w:r>
        <w:t xml:space="preserve">on this PC:</w:t>
      </w:r>
    </w:p>
    <w:p>
      <w:pPr>
        <w:pStyle w:val="Compact"/>
        <w:numPr>
          <w:ilvl w:val="0"/>
          <w:numId w:val="1527"/>
        </w:numPr>
      </w:pPr>
      <w:r>
        <w:t xml:space="preserve">Stops the sender and</w:t>
      </w:r>
      <w:r>
        <w:t xml:space="preserve"> </w:t>
      </w:r>
      <w:r>
        <w:rPr>
          <w:b/>
          <w:bCs/>
        </w:rPr>
        <w:t xml:space="preserve">closes the app</w:t>
      </w:r>
      <w:r>
        <w:t xml:space="preserve">.</w:t>
      </w:r>
    </w:p>
    <w:p>
      <w:pPr>
        <w:pStyle w:val="Compact"/>
        <w:numPr>
          <w:ilvl w:val="0"/>
          <w:numId w:val="1527"/>
        </w:numPr>
      </w:pPr>
      <w:r>
        <w:t xml:space="preserve">Removes the auto-start entry.</w:t>
      </w:r>
    </w:p>
    <w:p>
      <w:pPr>
        <w:pStyle w:val="Compact"/>
        <w:numPr>
          <w:ilvl w:val="0"/>
          <w:numId w:val="1527"/>
        </w:numPr>
      </w:pPr>
      <w:r>
        <w:t xml:space="preserve">Removes the watchdog scheduled task.</w:t>
      </w:r>
    </w:p>
    <w:p>
      <w:pPr>
        <w:pStyle w:val="Compact"/>
        <w:numPr>
          <w:ilvl w:val="0"/>
          <w:numId w:val="1527"/>
        </w:numPr>
      </w:pPr>
      <w:r>
        <w:t xml:space="preserve">Removes Windows auto-login (if set).</w:t>
      </w:r>
    </w:p>
    <w:p>
      <w:pPr>
        <w:pStyle w:val="Compact"/>
        <w:numPr>
          <w:ilvl w:val="0"/>
          <w:numId w:val="1527"/>
        </w:numPr>
      </w:pPr>
      <w:r>
        <w:t xml:space="preserve">Sets the HMS</w:t>
      </w:r>
      <w:r>
        <w:t xml:space="preserve"> </w:t>
      </w:r>
      <w:r>
        <w:rPr>
          <w:b/>
          <w:bCs/>
        </w:rPr>
        <w:t xml:space="preserve">master switch to off</w:t>
      </w:r>
      <w:r>
        <w:t xml:space="preserve"> </w:t>
      </w:r>
      <w:r>
        <w:t xml:space="preserve">— HMS resumes its legacy</w:t>
      </w:r>
      <w:r>
        <w:t xml:space="preserve"> </w:t>
      </w:r>
      <w:r>
        <w:t xml:space="preserve">WhatsApp path immediately.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528"/>
        </w:numPr>
      </w:pPr>
      <w:r>
        <w:t xml:space="preserve">Delete any data.</w:t>
      </w:r>
    </w:p>
    <w:p>
      <w:pPr>
        <w:pStyle w:val="Compact"/>
        <w:numPr>
          <w:ilvl w:val="0"/>
          <w:numId w:val="1528"/>
        </w:numPr>
      </w:pPr>
      <w:r>
        <w:t xml:space="preserve">Touch the database schema.</w:t>
      </w:r>
    </w:p>
    <w:p>
      <w:pPr>
        <w:pStyle w:val="Compact"/>
        <w:numPr>
          <w:ilvl w:val="0"/>
          <w:numId w:val="1528"/>
        </w:numPr>
      </w:pPr>
      <w:r>
        <w:t xml:space="preserve">Remove the executable folder or the logs.</w:t>
      </w:r>
    </w:p>
    <w:p>
      <w:pPr>
        <w:pStyle w:val="FirstParagraph"/>
      </w:pPr>
      <w:r>
        <w:t xml:space="preserve">So re-installing later just means running the executable again and</w:t>
      </w:r>
      <w:r>
        <w:t xml:space="preserve"> </w:t>
      </w:r>
      <w:r>
        <w:t xml:space="preserve">clicking</w:t>
      </w:r>
      <w:r>
        <w:t xml:space="preserve"> </w:t>
      </w:r>
      <w:r>
        <w:rPr>
          <w:b/>
          <w:bCs/>
        </w:rPr>
        <w:t xml:space="preserve">Install Communicator</w:t>
      </w:r>
      <w:r>
        <w:t xml:space="preserve"> </w:t>
      </w:r>
      <w:r>
        <w:t xml:space="preserve">— the previous config and logs are</w:t>
      </w:r>
      <w:r>
        <w:t xml:space="preserve"> </w:t>
      </w:r>
      <w:r>
        <w:t xml:space="preserve">all still there.</w:t>
      </w:r>
    </w:p>
    <w:bookmarkEnd w:id="1004"/>
    <w:bookmarkStart w:id="1006" w:name="moving-to-another-pc"/>
    <w:p>
      <w:pPr>
        <w:pStyle w:val="Heading6"/>
      </w:pPr>
      <w:r>
        <w:t xml:space="preserve">Moving to another PC</w:t>
      </w:r>
    </w:p>
    <w:p>
      <w:pPr>
        <w:pStyle w:val="Compact"/>
        <w:numPr>
          <w:ilvl w:val="0"/>
          <w:numId w:val="1529"/>
        </w:numPr>
      </w:pPr>
      <w:r>
        <w:t xml:space="preserve">Install the Communicator on the new PC (copy folder + Install</w:t>
      </w:r>
      <w:r>
        <w:t xml:space="preserve"> </w:t>
      </w:r>
      <w:r>
        <w:t xml:space="preserve">Communicator).</w:t>
      </w:r>
    </w:p>
    <w:p>
      <w:pPr>
        <w:pStyle w:val="Compact"/>
        <w:numPr>
          <w:ilvl w:val="0"/>
          <w:numId w:val="1529"/>
        </w:numPr>
      </w:pPr>
      <w:r>
        <w:t xml:space="preserve">Scan the QR code on the new PC (the WhatsApp session on the old PC</w:t>
      </w:r>
      <w:r>
        <w:t xml:space="preserve"> </w:t>
      </w:r>
      <w:r>
        <w:t xml:space="preserve">is automatically signed out — WhatsApp only allows one Web</w:t>
      </w:r>
      <w:r>
        <w:t xml:space="preserve"> </w:t>
      </w:r>
      <w:r>
        <w:t xml:space="preserve">session at a time).</w:t>
      </w:r>
    </w:p>
    <w:p>
      <w:pPr>
        <w:pStyle w:val="Compact"/>
        <w:numPr>
          <w:ilvl w:val="0"/>
          <w:numId w:val="1529"/>
        </w:numPr>
      </w:pPr>
      <w:r>
        <w:t xml:space="preserve">Confirm messages start flowing on the new PC.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Uninstall Communicator</w:t>
      </w:r>
      <w:r>
        <w:t xml:space="preserve"> </w:t>
      </w:r>
      <w:r>
        <w:t xml:space="preserve">on the old PC.</w:t>
      </w:r>
    </w:p>
    <w:p>
      <w:pPr>
        <w:pStyle w:val="FirstParagraph"/>
      </w:pPr>
      <w:r>
        <w:t xml:space="preserve">Both PCs cannot run at the same time pointing at the same database —</w:t>
      </w:r>
      <w:r>
        <w:t xml:space="preserve"> </w:t>
      </w:r>
      <w:r>
        <w:t xml:space="preserve">the queue rows would be claimed twice. Always finish the move within</w:t>
      </w:r>
      <w:r>
        <w:t xml:space="preserve"> </w:t>
      </w:r>
      <w:r>
        <w:t xml:space="preserve">the same maintenance window.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1005">
        <w:r>
          <w:rPr>
            <w:rStyle w:val="Hyperlink"/>
            <w:b/>
            <w:bCs/>
          </w:rPr>
          <w:t xml:space="preserve">Safety Guardrails</w:t>
        </w:r>
      </w:hyperlink>
      <w:r>
        <w:t xml:space="preserve">.</w:t>
      </w:r>
    </w:p>
    <w:bookmarkEnd w:id="1006"/>
    <w:bookmarkStart w:id="1007" w:name="safety-guardrails-2"/>
    <w:p>
      <w:pPr>
        <w:pStyle w:val="Heading6"/>
      </w:pPr>
      <w:r>
        <w:t xml:space="preserve">Safety Guardrails</w:t>
      </w:r>
    </w:p>
    <w:p>
      <w:pPr>
        <w:pStyle w:val="FirstParagraph"/>
      </w:pPr>
      <w:r>
        <w:t xml:space="preserve">The guardrails protect the WhatsApp account from being banned and</w:t>
      </w:r>
      <w:r>
        <w:t xml:space="preserve"> </w:t>
      </w:r>
      <w:r>
        <w:t xml:space="preserve">recipients from being spammed. They run on every message — both</w:t>
      </w:r>
      <w:r>
        <w:t xml:space="preserve"> </w:t>
      </w:r>
      <w:r>
        <w:t xml:space="preserve">automatic and manual.</w:t>
      </w:r>
    </w:p>
    <w:bookmarkEnd w:id="1007"/>
    <w:bookmarkStart w:id="1008" w:name="the-eight-guardrails"/>
    <w:p>
      <w:pPr>
        <w:pStyle w:val="Heading6"/>
      </w:pPr>
      <w:r>
        <w:t xml:space="preserve">The eight guardrails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What it does when 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gap + jitter between sends</w:t>
            </w:r>
          </w:p>
        </w:tc>
        <w:tc>
          <w:tcPr/>
          <w:p>
            <w:pPr>
              <w:pStyle w:val="Compact"/>
            </w:pPr>
            <w:r>
              <w:t xml:space="preserve">8 s + 0–4 s</w:t>
            </w:r>
          </w:p>
        </w:tc>
        <w:tc>
          <w:tcPr/>
          <w:p>
            <w:pPr>
              <w:pStyle w:val="Compact"/>
            </w:pPr>
            <w:r>
              <w:t xml:space="preserve">Waits — paces sending, looks human.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per number, per hour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Holds further messages to that number; auto-retried next hour.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per number, per day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Holds; auto-retried next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total, per day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Circuit-breaker — holds everything; auto-retried next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window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Drops the same message text to the same number inside the window (flagged on the queue).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 hours window</w:t>
            </w:r>
          </w:p>
        </w:tc>
        <w:tc>
          <w:tcPr/>
          <w:p>
            <w:pPr>
              <w:pStyle w:val="Compact"/>
            </w:pPr>
            <w:r>
              <w:t xml:space="preserve">off (e.g. 08:00 – 20:00)</w:t>
            </w:r>
          </w:p>
        </w:tc>
        <w:tc>
          <w:tcPr/>
          <w:p>
            <w:pPr>
              <w:pStyle w:val="Compact"/>
            </w:pPr>
            <w:r>
              <w:t xml:space="preserve">Holds outside the window; sends when it re-opens.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 days</w:t>
            </w:r>
          </w:p>
        </w:tc>
        <w:tc>
          <w:tcPr/>
          <w:p>
            <w:pPr>
              <w:pStyle w:val="Compact"/>
            </w:pPr>
            <w:r>
              <w:t xml:space="preserve">every day</w:t>
            </w:r>
          </w:p>
        </w:tc>
        <w:tc>
          <w:tcPr/>
          <w:p>
            <w:pPr>
              <w:pStyle w:val="Compact"/>
            </w:pPr>
            <w:r>
              <w:t xml:space="preserve">Skip configured weekdays.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Surge protection</w:t>
            </w:r>
          </w:p>
        </w:tc>
        <w:tc>
          <w:tcPr/>
          <w:p>
            <w:pPr>
              <w:pStyle w:val="Compact"/>
            </w:pPr>
            <w:r>
              <w:t xml:space="preserve">200 in 10 minutes</w:t>
            </w:r>
          </w:p>
        </w:tc>
        <w:tc>
          <w:tcPr/>
          <w:p>
            <w:pPr>
              <w:pStyle w:val="Compact"/>
            </w:pPr>
            <w:r>
              <w:t xml:space="preserve">Auto-pauses the sender; holds the queue; fires an alert.</w:t>
            </w:r>
          </w:p>
        </w:tc>
      </w:tr>
    </w:tbl>
    <w:bookmarkEnd w:id="1008"/>
    <w:bookmarkStart w:id="1009" w:name="setting-any-rule-to-0-disabled"/>
    <w:p>
      <w:pPr>
        <w:pStyle w:val="Heading6"/>
      </w:pPr>
      <w:r>
        <w:t xml:space="preserve">Setting any rule to 0 = disabled</w:t>
      </w:r>
    </w:p>
    <w:p>
      <w:pPr>
        <w:pStyle w:val="FirstParagraph"/>
      </w:pPr>
      <w:r>
        <w:t xml:space="preserve">Each rule has its own zero-disables behaviour. For example, setting</w:t>
      </w:r>
      <w:r>
        <w:t xml:space="preserve"> </w:t>
      </w:r>
      <w:r>
        <w:rPr>
          <w:b/>
          <w:bCs/>
        </w:rPr>
        <w:t xml:space="preserve">Max per number, per hour = 0</w:t>
      </w:r>
      <w:r>
        <w:t xml:space="preserve"> </w:t>
      </w:r>
      <w:r>
        <w:t xml:space="preserve">disables only that one rule — the</w:t>
      </w:r>
      <w:r>
        <w:t xml:space="preserve"> </w:t>
      </w:r>
      <w:r>
        <w:t xml:space="preserve">daily cap, total cap, and surge protection still apply.</w:t>
      </w:r>
    </w:p>
    <w:bookmarkEnd w:id="1009"/>
    <w:bookmarkStart w:id="1010" w:name="what-held-looks-like"/>
    <w:p>
      <w:pPr>
        <w:pStyle w:val="Heading6"/>
      </w:pPr>
      <w:r>
        <w:t xml:space="preserve">What</w:t>
      </w:r>
      <w:r>
        <w:t xml:space="preserve"> </w:t>
      </w:r>
      <w:r>
        <w:t xml:space="preserve">“Held”</w:t>
      </w:r>
      <w:r>
        <w:t xml:space="preserve"> </w:t>
      </w:r>
      <w:r>
        <w:t xml:space="preserve">looks like</w:t>
      </w:r>
    </w:p>
    <w:p>
      <w:pPr>
        <w:pStyle w:val="FirstParagraph"/>
      </w:pPr>
      <w:r>
        <w:t xml:space="preserve">A row in the</w:t>
      </w:r>
      <w:r>
        <w:t xml:space="preserve"> </w:t>
      </w:r>
      <w:r>
        <w:rPr>
          <w:b/>
          <w:bCs/>
        </w:rPr>
        <w:t xml:space="preserve">Held / Paused</w:t>
      </w:r>
      <w:r>
        <w:t xml:space="preserve"> </w:t>
      </w:r>
      <w:r>
        <w:t xml:space="preserve">status with the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under the</w:t>
      </w:r>
      <w:r>
        <w:t xml:space="preserve"> </w:t>
      </w:r>
      <w:r>
        <w:t xml:space="preserve">text — e.g. </w:t>
      </w:r>
      <w:r>
        <w:rPr>
          <w:i/>
          <w:iCs/>
        </w:rPr>
        <w:t xml:space="preserve">Held (Per-number daily cap)</w:t>
      </w:r>
      <w:r>
        <w:t xml:space="preserve">,</w:t>
      </w:r>
      <w:r>
        <w:t xml:space="preserve"> </w:t>
      </w:r>
      <w:r>
        <w:rPr>
          <w:i/>
          <w:iCs/>
        </w:rPr>
        <w:t xml:space="preserve">Held (Sending hours)</w:t>
      </w:r>
      <w:r>
        <w:t xml:space="preserve">,</w:t>
      </w:r>
      <w:r>
        <w:t xml:space="preserve"> </w:t>
      </w:r>
      <w:r>
        <w:rPr>
          <w:i/>
          <w:iCs/>
        </w:rPr>
        <w:t xml:space="preserve">Held (Surge)</w:t>
      </w:r>
      <w:r>
        <w:t xml:space="preserve">. The row stays in the queue and is automatically</w:t>
      </w:r>
      <w:r>
        <w:t xml:space="preserve"> </w:t>
      </w:r>
      <w:r>
        <w:t xml:space="preserve">re-evaluated when the guardrail clears.</w:t>
      </w:r>
    </w:p>
    <w:bookmarkEnd w:id="1010"/>
    <w:bookmarkStart w:id="1011" w:name="manual-override"/>
    <w:p>
      <w:pPr>
        <w:pStyle w:val="Heading6"/>
      </w:pPr>
      <w:r>
        <w:t xml:space="preserve">Manual override</w:t>
      </w:r>
    </w:p>
    <w:p>
      <w:pPr>
        <w:pStyle w:val="FirstParagraph"/>
      </w:pPr>
      <w:r>
        <w:t xml:space="preserve">The receptionist can press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on a held row in the Message</w:t>
      </w:r>
      <w:r>
        <w:t xml:space="preserve"> </w:t>
      </w:r>
      <w:r>
        <w:t xml:space="preserve">Queue — that one row is force-released. The guardrail still counts</w:t>
      </w:r>
      <w:r>
        <w:t xml:space="preserve"> </w:t>
      </w:r>
      <w:r>
        <w:t xml:space="preserve">the send (the daily cap is now closer to its ceiling). Use sparingly.</w:t>
      </w:r>
    </w:p>
    <w:bookmarkEnd w:id="1011"/>
    <w:bookmarkStart w:id="1012" w:name="tuning-recommendations"/>
    <w:p>
      <w:pPr>
        <w:pStyle w:val="Heading6"/>
      </w:pPr>
      <w:r>
        <w:t xml:space="preserve">Tuning recommendations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New WhatsApp account</w:t>
      </w:r>
      <w:r>
        <w:t xml:space="preserve"> </w:t>
      </w:r>
      <w:r>
        <w:t xml:space="preserve">— leave defaults; they are deliberately</w:t>
      </w:r>
      <w:r>
        <w:t xml:space="preserve"> </w:t>
      </w:r>
      <w:r>
        <w:t xml:space="preserve">conservative.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Established business account, low complaint history</w:t>
      </w:r>
      <w:r>
        <w:t xml:space="preserve"> </w:t>
      </w:r>
      <w:r>
        <w:t xml:space="preserve">— you can</w:t>
      </w:r>
      <w:r>
        <w:t xml:space="preserve"> </w:t>
      </w:r>
      <w:r>
        <w:t xml:space="preserve">raise the daily total cap to 200 – 300 once you’ve watched the</w:t>
      </w:r>
      <w:r>
        <w:t xml:space="preserve"> </w:t>
      </w:r>
      <w:r>
        <w:t xml:space="preserve">account for a few weeks.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High-frequency single-recipient flows</w:t>
      </w:r>
      <w:r>
        <w:t xml:space="preserve"> </w:t>
      </w:r>
      <w:r>
        <w:t xml:space="preserve">(e.g. appointment +</w:t>
      </w:r>
      <w:r>
        <w:t xml:space="preserve"> </w:t>
      </w:r>
      <w:r>
        <w:t xml:space="preserve">preparation + reminder for the same patient in one day) — raise</w:t>
      </w:r>
      <w:r>
        <w:t xml:space="preserve"> </w:t>
      </w:r>
      <w:r>
        <w:rPr>
          <w:i/>
          <w:iCs/>
        </w:rPr>
        <w:t xml:space="preserve">Max per number, per day</w:t>
      </w:r>
      <w:r>
        <w:t xml:space="preserve"> </w:t>
      </w:r>
      <w:r>
        <w:t xml:space="preserve">from 5 8 or so.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After-hours quiet hours</w:t>
      </w:r>
      <w:r>
        <w:t xml:space="preserve"> </w:t>
      </w:r>
      <w:r>
        <w:t xml:space="preserve">— set Sending hours to your</w:t>
      </w:r>
      <w:r>
        <w:t xml:space="preserve"> </w:t>
      </w:r>
      <w:r>
        <w:t xml:space="preserve">reception’s working hours. Reminders generated overnight are</w:t>
      </w:r>
      <w:r>
        <w:t xml:space="preserve"> </w:t>
      </w:r>
      <w:r>
        <w:t xml:space="preserve">queued and go out when the clinic opens.</w:t>
      </w:r>
    </w:p>
    <w:bookmarkEnd w:id="1012"/>
    <w:bookmarkStart w:id="1014" w:name="when-to-widen-vs.-when-to-fix-the-source"/>
    <w:p>
      <w:pPr>
        <w:pStyle w:val="Heading6"/>
      </w:pPr>
      <w:r>
        <w:t xml:space="preserve">When to widen vs. when to fix the source</w:t>
      </w:r>
    </w:p>
    <w:p>
      <w:pPr>
        <w:pStyle w:val="Compact"/>
        <w:numPr>
          <w:ilvl w:val="0"/>
          <w:numId w:val="1531"/>
        </w:numPr>
      </w:pPr>
      <w:r>
        <w:t xml:space="preserve">If the queue is constantly piling up at the daily total cap, that</w:t>
      </w:r>
      <w:r>
        <w:t xml:space="preserve"> </w:t>
      </w:r>
      <w:r>
        <w:t xml:space="preserve">is the system telling you the WhatsApp account is being used like</w:t>
      </w:r>
      <w:r>
        <w:t xml:space="preserve"> </w:t>
      </w:r>
      <w:r>
        <w:t xml:space="preserve">a bulk-marketing channel. Either widen the cap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watch for</w:t>
      </w:r>
      <w:r>
        <w:t xml:space="preserve"> </w:t>
      </w:r>
      <w:r>
        <w:t xml:space="preserve">account warnings, or look at the HMS automation that is producing</w:t>
      </w:r>
      <w:r>
        <w:t xml:space="preserve"> </w:t>
      </w:r>
      <w:r>
        <w:t xml:space="preserve">the messages and trim duplicates.</w:t>
      </w:r>
    </w:p>
    <w:p>
      <w:pPr>
        <w:pStyle w:val="Compact"/>
        <w:numPr>
          <w:ilvl w:val="0"/>
          <w:numId w:val="1531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Surge protection</w:t>
      </w:r>
      <w:r>
        <w:t xml:space="preserve"> </w:t>
      </w:r>
      <w:r>
        <w:t xml:space="preserve">trips, look at HMS first — usually a batch</w:t>
      </w:r>
      <w:r>
        <w:t xml:space="preserve"> </w:t>
      </w:r>
      <w:r>
        <w:t xml:space="preserve">job kicked off all at once. Stagger it.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013">
        <w:r>
          <w:rPr>
            <w:rStyle w:val="Hyperlink"/>
            <w:b/>
            <w:bCs/>
          </w:rPr>
          <w:t xml:space="preserve">Alerts &amp; Monitoring</w:t>
        </w:r>
      </w:hyperlink>
      <w:r>
        <w:t xml:space="preserve">.</w:t>
      </w:r>
    </w:p>
    <w:bookmarkEnd w:id="1014"/>
    <w:bookmarkStart w:id="1015" w:name="alerts-monitoring-1"/>
    <w:p>
      <w:pPr>
        <w:pStyle w:val="Heading6"/>
      </w:pPr>
      <w:r>
        <w:t xml:space="preserve">Alerts &amp; Monitoring</w:t>
      </w:r>
    </w:p>
    <w:p>
      <w:pPr>
        <w:pStyle w:val="FirstParagraph"/>
      </w:pPr>
      <w:r>
        <w:t xml:space="preserve">The Communicator can be left running unattended — alerts are the</w:t>
      </w:r>
      <w:r>
        <w:t xml:space="preserve"> </w:t>
      </w:r>
      <w:r>
        <w:t xml:space="preserve">mechanism that wakes someone up when it can’t fix itself.</w:t>
      </w:r>
    </w:p>
    <w:bookmarkEnd w:id="1015"/>
    <w:bookmarkStart w:id="1016" w:name="triggers"/>
    <w:p>
      <w:pPr>
        <w:pStyle w:val="Heading6"/>
      </w:pPr>
      <w:r>
        <w:t xml:space="preserve">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Sender down beyond X minutes</w:t>
            </w:r>
          </w:p>
        </w:tc>
        <w:tc>
          <w:tcPr/>
          <w:p>
            <w:pPr>
              <w:pStyle w:val="Compact"/>
            </w:pPr>
            <w:r>
              <w:t xml:space="preserve">The sender has been Stopped (or unable to recover) for more than the configured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Surge protection trips</w:t>
            </w:r>
          </w:p>
        </w:tc>
        <w:tc>
          <w:tcPr/>
          <w:p>
            <w:pPr>
              <w:pStyle w:val="Compact"/>
            </w:pPr>
            <w:r>
              <w:t xml:space="preserve">Too many messages in a short window — the sender auto-paused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logged out</w:t>
            </w:r>
          </w:p>
        </w:tc>
        <w:tc>
          <w:tcPr/>
          <w:p>
            <w:pPr>
              <w:pStyle w:val="Compact"/>
            </w:pPr>
            <w:r>
              <w:t xml:space="preserve">A true logout was detected — the session needs a fresh QR scan from a human.</w:t>
            </w:r>
          </w:p>
        </w:tc>
      </w:tr>
    </w:tbl>
    <w:bookmarkEnd w:id="1016"/>
    <w:bookmarkStart w:id="1017" w:name="channels"/>
    <w:p>
      <w:pPr>
        <w:pStyle w:val="Heading6"/>
      </w:pPr>
      <w:r>
        <w:t xml:space="preserve">Channels</w:t>
      </w:r>
    </w:p>
    <w:bookmarkEnd w:id="1017"/>
    <w:bookmarkStart w:id="1018" w:name="email-smtp"/>
    <w:p>
      <w:pPr>
        <w:pStyle w:val="Heading6"/>
      </w:pPr>
      <w:r>
        <w:t xml:space="preserve">Email (SMTP)</w:t>
      </w:r>
    </w:p>
    <w:p>
      <w:pPr>
        <w:pStyle w:val="FirstParagraph"/>
      </w:pPr>
      <w:r>
        <w:t xml:space="preserve">Settings Alerts Email block: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Host / Port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smtp.gmail.com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587</w:t>
      </w:r>
      <w:r>
        <w:t xml:space="preserve">.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SSL / StartTLS</w:t>
      </w:r>
      <w:r>
        <w:t xml:space="preserve"> </w:t>
      </w:r>
      <w:r>
        <w:t xml:space="preserve">— typically on for port 587.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Username / Password</w:t>
      </w:r>
      <w:r>
        <w:t xml:space="preserve"> </w:t>
      </w:r>
      <w:r>
        <w:t xml:space="preserve">— service account credentials; prefer an</w:t>
      </w:r>
      <w:r>
        <w:t xml:space="preserve"> </w:t>
      </w:r>
      <w:r>
        <w:t xml:space="preserve">app-specific password if your provider supports them.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From</w:t>
      </w:r>
      <w:r>
        <w:t xml:space="preserve"> </w:t>
      </w:r>
      <w:r>
        <w:t xml:space="preserve">— the sender shown to recipients.</w:t>
      </w:r>
    </w:p>
    <w:p>
      <w:pPr>
        <w:pStyle w:val="Compact"/>
        <w:numPr>
          <w:ilvl w:val="0"/>
          <w:numId w:val="1532"/>
        </w:numPr>
      </w:pPr>
      <w:r>
        <w:rPr>
          <w:b/>
          <w:bCs/>
        </w:rPr>
        <w:t xml:space="preserve">To</w:t>
      </w:r>
      <w:r>
        <w:t xml:space="preserve"> </w:t>
      </w:r>
      <w:r>
        <w:t xml:space="preserve">— comma-separated list of admin e-mail addresses.</w:t>
      </w:r>
    </w:p>
    <w:p>
      <w:pPr>
        <w:pStyle w:val="FirstParagraph"/>
      </w:pPr>
      <w:r>
        <w:t xml:space="preserve">Works</w:t>
      </w:r>
      <w:r>
        <w:t xml:space="preserve"> </w:t>
      </w:r>
      <w:r>
        <w:rPr>
          <w:b/>
          <w:bCs/>
        </w:rPr>
        <w:t xml:space="preserve">even when WhatsApp is down</w:t>
      </w:r>
      <w:r>
        <w:t xml:space="preserve"> </w:t>
      </w:r>
      <w:r>
        <w:t xml:space="preserve">— this is the primary channel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WhatsApp logged out</w:t>
      </w:r>
      <w:r>
        <w:t xml:space="preserve"> </w:t>
      </w:r>
      <w:r>
        <w:t xml:space="preserve">alert.</w:t>
      </w:r>
    </w:p>
    <w:bookmarkEnd w:id="1018"/>
    <w:bookmarkStart w:id="1019" w:name="whatsapp"/>
    <w:p>
      <w:pPr>
        <w:pStyle w:val="Heading6"/>
      </w:pPr>
      <w:r>
        <w:t xml:space="preserve">WhatsApp</w:t>
      </w:r>
    </w:p>
    <w:p>
      <w:pPr>
        <w:pStyle w:val="Compact"/>
        <w:numPr>
          <w:ilvl w:val="0"/>
          <w:numId w:val="1533"/>
        </w:numPr>
      </w:pPr>
      <w:r>
        <w:t xml:space="preserve">Settings Alerts WhatsApp number — an admin’s WhatsApp number.</w:t>
      </w:r>
    </w:p>
    <w:p>
      <w:pPr>
        <w:pStyle w:val="Compact"/>
        <w:numPr>
          <w:ilvl w:val="0"/>
          <w:numId w:val="1533"/>
        </w:numPr>
      </w:pPr>
      <w:r>
        <w:t xml:space="preserve">Alert messages are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when an alert fires; they are</w:t>
      </w:r>
      <w:r>
        <w:t xml:space="preserve"> </w:t>
      </w:r>
      <w:r>
        <w:t xml:space="preserve">delivered automatically once WhatsApp sending resumes.</w:t>
      </w:r>
    </w:p>
    <w:p>
      <w:pPr>
        <w:pStyle w:val="FirstParagraph"/>
      </w:pPr>
      <w:r>
        <w:t xml:space="preserve">Useful as a redundancy when e-mail is unreliable, less useful as the</w:t>
      </w:r>
      <w:r>
        <w:t xml:space="preserve"> </w:t>
      </w:r>
      <w:r>
        <w:t xml:space="preserve">sole channel for</w:t>
      </w:r>
      <w:r>
        <w:t xml:space="preserve"> </w:t>
      </w:r>
      <w:r>
        <w:rPr>
          <w:i/>
          <w:iCs/>
        </w:rPr>
        <w:t xml:space="preserve">WhatsApp logged out</w:t>
      </w:r>
      <w:r>
        <w:t xml:space="preserve"> </w:t>
      </w:r>
      <w:r>
        <w:t xml:space="preserve">alerts (you may never see it</w:t>
      </w:r>
      <w:r>
        <w:t xml:space="preserve"> </w:t>
      </w:r>
      <w:r>
        <w:t xml:space="preserve">until the session is back).</w:t>
      </w:r>
    </w:p>
    <w:bookmarkEnd w:id="1019"/>
    <w:bookmarkStart w:id="1020" w:name="test-alert"/>
    <w:p>
      <w:pPr>
        <w:pStyle w:val="Heading6"/>
      </w:pPr>
      <w:r>
        <w:t xml:space="preserve">Test alert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Test alert</w:t>
      </w:r>
      <w:r>
        <w:t xml:space="preserve"> </w:t>
      </w:r>
      <w:r>
        <w:t xml:space="preserve">button fires a sample alert through both channels.</w:t>
      </w:r>
      <w:r>
        <w:t xml:space="preserve"> </w:t>
      </w:r>
      <w:r>
        <w:t xml:space="preserve">Run it after every config change — confirms the wiring works before</w:t>
      </w:r>
      <w:r>
        <w:t xml:space="preserve"> </w:t>
      </w:r>
      <w:r>
        <w:t xml:space="preserve">you need it to work.</w:t>
      </w:r>
    </w:p>
    <w:bookmarkEnd w:id="1020"/>
    <w:bookmarkStart w:id="1021" w:name="what-ends-up-in-alerts"/>
    <w:p>
      <w:pPr>
        <w:pStyle w:val="Heading6"/>
      </w:pPr>
      <w:r>
        <w:t xml:space="preserve">What ends up in alerts</w:t>
      </w:r>
    </w:p>
    <w:p>
      <w:pPr>
        <w:pStyle w:val="FirstParagraph"/>
      </w:pPr>
      <w:r>
        <w:t xml:space="preserve">A short text — the trigger name, a timestamp, the host name, the</w:t>
      </w:r>
      <w:r>
        <w:t xml:space="preserve"> </w:t>
      </w:r>
      <w:r>
        <w:t xml:space="preserve">current queue depth, and any reason text the Communicator was able to</w:t>
      </w:r>
      <w:r>
        <w:t xml:space="preserve"> </w:t>
      </w:r>
      <w:r>
        <w:t xml:space="preserve">collect. No patient data, no message content.</w:t>
      </w:r>
    </w:p>
    <w:bookmarkEnd w:id="1021"/>
    <w:bookmarkStart w:id="1023" w:name="monitoring-beyond-alerts"/>
    <w:p>
      <w:pPr>
        <w:pStyle w:val="Heading6"/>
      </w:pPr>
      <w:r>
        <w:t xml:space="preserve">Monitoring beyond alerts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Heartbeat row</w:t>
      </w:r>
      <w:r>
        <w:t xml:space="preserve"> </w:t>
      </w:r>
      <w:r>
        <w:t xml:space="preserve">— the Communicator writes a heartbeat row to the</w:t>
      </w:r>
      <w:r>
        <w:t xml:space="preserve"> </w:t>
      </w:r>
      <w:r>
        <w:t xml:space="preserve">database every cycle. HMS dashboards can show</w:t>
      </w:r>
      <w:r>
        <w:t xml:space="preserve"> </w:t>
      </w:r>
      <w:r>
        <w:t xml:space="preserve">“last heartbeat at</w:t>
      </w:r>
      <w:r>
        <w:t xml:space="preserve"> </w:t>
      </w:r>
      <w:r>
        <w:t xml:space="preserve">…”</w:t>
      </w:r>
      <w:r>
        <w:t xml:space="preserve"> </w:t>
      </w:r>
      <w:r>
        <w:t xml:space="preserve">as a live indicator.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Watchdog logs</w:t>
      </w:r>
      <w:r>
        <w:t xml:space="preserve"> </w:t>
      </w:r>
      <w:r>
        <w:t xml:space="preserve">— the Task Scheduler watchdog records every</w:t>
      </w:r>
      <w:r>
        <w:t xml:space="preserve"> </w:t>
      </w:r>
      <w:r>
        <w:t xml:space="preserve">relaunch — useful for spotting flapping.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Log file</w:t>
      </w:r>
      <w:r>
        <w:t xml:space="preserve"> </w:t>
      </w:r>
      <w:r>
        <w:t xml:space="preserve">— see</w:t>
      </w:r>
      <w:r>
        <w:t xml:space="preserve"> </w:t>
      </w:r>
      <w:hyperlink r:id="rId1022">
        <w:r>
          <w:rPr>
            <w:rStyle w:val="Hyperlink"/>
          </w:rPr>
          <w:t xml:space="preserve">Logs</w:t>
        </w:r>
      </w:hyperlink>
      <w:r>
        <w:t xml:space="preserve"> </w:t>
      </w:r>
      <w:r>
        <w:t xml:space="preserve">for what is logged and where.</w:t>
      </w:r>
    </w:p>
    <w:bookmarkEnd w:id="1023"/>
    <w:bookmarkStart w:id="1025" w:name="recommended-monitoring-stack"/>
    <w:p>
      <w:pPr>
        <w:pStyle w:val="Heading6"/>
      </w:pPr>
      <w:r>
        <w:t xml:space="preserve">Recommended monitoring stack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Email alerts</w:t>
      </w:r>
      <w:r>
        <w:t xml:space="preserve"> </w:t>
      </w:r>
      <w:r>
        <w:t xml:space="preserve">to the IT admin’s inbox for serious events.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WhatsApp alerts</w:t>
      </w:r>
      <w:r>
        <w:t xml:space="preserve"> </w:t>
      </w:r>
      <w:r>
        <w:t xml:space="preserve">to a clinic manager’s phone for surge / pause.</w:t>
      </w:r>
    </w:p>
    <w:p>
      <w:pPr>
        <w:pStyle w:val="Compact"/>
        <w:numPr>
          <w:ilvl w:val="0"/>
          <w:numId w:val="15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dashboard tile</w:t>
      </w:r>
      <w:r>
        <w:t xml:space="preserve"> </w:t>
      </w:r>
      <w:r>
        <w:t xml:space="preserve">in HMS showing the last heartbeat (built-in if</w:t>
      </w:r>
      <w:r>
        <w:t xml:space="preserve"> </w:t>
      </w:r>
      <w:r>
        <w:t xml:space="preserve">you use the HMS dashboards).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Weekly review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not-found-phones</w:t>
      </w:r>
      <w:r>
        <w:t xml:space="preserve"> </w:t>
      </w:r>
      <w:r>
        <w:t xml:space="preserve">log to clean up bad</w:t>
      </w:r>
      <w:r>
        <w:t xml:space="preserve"> </w:t>
      </w:r>
      <w:r>
        <w:t xml:space="preserve">numbers at source.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024">
        <w:r>
          <w:rPr>
            <w:rStyle w:val="Hyperlink"/>
            <w:b/>
            <w:bCs/>
          </w:rPr>
          <w:t xml:space="preserve">Reliability</w:t>
        </w:r>
      </w:hyperlink>
      <w:r>
        <w:t xml:space="preserve">.</w:t>
      </w:r>
    </w:p>
    <w:bookmarkEnd w:id="1025"/>
    <w:bookmarkStart w:id="1026" w:name="reliability"/>
    <w:p>
      <w:pPr>
        <w:pStyle w:val="Heading6"/>
      </w:pPr>
      <w:r>
        <w:t xml:space="preserve">Reliability</w:t>
      </w:r>
    </w:p>
    <w:p>
      <w:pPr>
        <w:pStyle w:val="FirstParagraph"/>
      </w:pPr>
      <w:r>
        <w:t xml:space="preserve">Five mechanisms keep the Communicator running 24 × 7 without a human</w:t>
      </w:r>
      <w:r>
        <w:t xml:space="preserve"> </w:t>
      </w:r>
      <w:r>
        <w:t xml:space="preserve">in the room.</w:t>
      </w:r>
    </w:p>
    <w:bookmarkEnd w:id="1026"/>
    <w:bookmarkStart w:id="1027" w:name="watchdog-relaunch"/>
    <w:p>
      <w:pPr>
        <w:pStyle w:val="Heading6"/>
      </w:pPr>
      <w:r>
        <w:t xml:space="preserve">1. Watchdog (relaunch)</w:t>
      </w:r>
    </w:p>
    <w:p>
      <w:pPr>
        <w:pStyle w:val="FirstParagraph"/>
      </w:pPr>
      <w:r>
        <w:t xml:space="preserve">A Windows Task Scheduler job runs every few minutes. If the</w:t>
      </w:r>
      <w:r>
        <w:t xml:space="preserve"> </w:t>
      </w:r>
      <w:r>
        <w:t xml:space="preserve">Communicator isn’t running, the watchdog launches it.</w:t>
      </w:r>
    </w:p>
    <w:p>
      <w:pPr>
        <w:pStyle w:val="Compact"/>
        <w:numPr>
          <w:ilvl w:val="0"/>
          <w:numId w:val="1536"/>
        </w:numPr>
      </w:pPr>
      <w:r>
        <w:t xml:space="preserve">A single-instance mutex prevents duplicates — if the app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running, the watchdog’s launch is a no-op.</w:t>
      </w:r>
    </w:p>
    <w:p>
      <w:pPr>
        <w:pStyle w:val="Compact"/>
        <w:numPr>
          <w:ilvl w:val="0"/>
          <w:numId w:val="1536"/>
        </w:numPr>
      </w:pPr>
      <w:r>
        <w:t xml:space="preserve">If the watchdog itself is removed (e.g. by an over-zealous admin),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Install Communicator</w:t>
      </w:r>
      <w:r>
        <w:t xml:space="preserve"> </w:t>
      </w:r>
      <w:r>
        <w:t xml:space="preserve">button re-creates it.</w:t>
      </w:r>
    </w:p>
    <w:bookmarkEnd w:id="1027"/>
    <w:bookmarkStart w:id="1028" w:name="health-monitor-sender-restart"/>
    <w:p>
      <w:pPr>
        <w:pStyle w:val="Heading6"/>
      </w:pPr>
      <w:r>
        <w:t xml:space="preserve">2. Health monitor (sender restart)</w:t>
      </w:r>
    </w:p>
    <w:p>
      <w:pPr>
        <w:pStyle w:val="FirstParagraph"/>
      </w:pPr>
      <w:r>
        <w:t xml:space="preserve">A background loop inside the app checks once a minute that the sender</w:t>
      </w:r>
      <w:r>
        <w:t xml:space="preserve"> </w:t>
      </w:r>
      <w:r>
        <w:t xml:space="preserve">is running when it should be. If processing is enabled but the</w:t>
      </w:r>
      <w:r>
        <w:t xml:space="preserve"> </w:t>
      </w:r>
      <w:r>
        <w:t xml:space="preserve">sender has stopped (browser crash, lost session, unhandled stall),</w:t>
      </w:r>
      <w:r>
        <w:t xml:space="preserve"> </w:t>
      </w:r>
      <w:r>
        <w:t xml:space="preserve">the health monitor restarts the sender within ~1 minute.</w:t>
      </w:r>
    </w:p>
    <w:p>
      <w:pPr>
        <w:pStyle w:val="BodyText"/>
      </w:pPr>
      <w:r>
        <w:t xml:space="preserve">The user sees a small entry in the log; no manual action needed.</w:t>
      </w:r>
    </w:p>
    <w:bookmarkEnd w:id="1028"/>
    <w:bookmarkStart w:id="1029" w:name="crash-handlers"/>
    <w:p>
      <w:pPr>
        <w:pStyle w:val="Heading6"/>
      </w:pPr>
      <w:r>
        <w:t xml:space="preserve">3. Crash handlers</w:t>
      </w:r>
    </w:p>
    <w:p>
      <w:pPr>
        <w:pStyle w:val="FirstParagraph"/>
      </w:pPr>
      <w:r>
        <w:t xml:space="preserve">The app wires global crash handlers in three places: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UI thread</w:t>
      </w:r>
      <w:r>
        <w:t xml:space="preserve"> </w:t>
      </w:r>
      <w:r>
        <w:t xml:space="preserve">— unhandled exceptions in window code.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Background tasks</w:t>
      </w:r>
      <w:r>
        <w:t xml:space="preserve"> </w:t>
      </w:r>
      <w:r>
        <w:t xml:space="preserve">— unobserved task exceptions.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App domain</w:t>
      </w:r>
      <w:r>
        <w:t xml:space="preserve"> </w:t>
      </w:r>
      <w:r>
        <w:t xml:space="preserve">— anything not caught by the first two.</w:t>
      </w:r>
    </w:p>
    <w:p>
      <w:pPr>
        <w:pStyle w:val="FirstParagraph"/>
      </w:pPr>
      <w:r>
        <w:t xml:space="preserve">Every catch logs the exception and</w:t>
      </w:r>
      <w:r>
        <w:t xml:space="preserve"> </w:t>
      </w:r>
      <w:r>
        <w:rPr>
          <w:b/>
          <w:bCs/>
        </w:rPr>
        <w:t xml:space="preserve">does not exit the process</w:t>
      </w:r>
      <w:r>
        <w:t xml:space="preserve"> </w:t>
      </w:r>
      <w:r>
        <w:t xml:space="preserve">—</w:t>
      </w:r>
      <w:r>
        <w:t xml:space="preserve"> </w:t>
      </w:r>
      <w:r>
        <w:t xml:space="preserve">the watchdog + health monitor would relaunch / restart anyway, but</w:t>
      </w:r>
      <w:r>
        <w:t xml:space="preserve"> </w:t>
      </w:r>
      <w:r>
        <w:t xml:space="preserve">not exiting keeps the queue moving.</w:t>
      </w:r>
    </w:p>
    <w:bookmarkEnd w:id="1029"/>
    <w:bookmarkStart w:id="1030" w:name="session-recovery"/>
    <w:p>
      <w:pPr>
        <w:pStyle w:val="Heading6"/>
      </w:pPr>
      <w:r>
        <w:t xml:space="preserve">4. Session recovery</w:t>
      </w:r>
    </w:p>
    <w:p>
      <w:pPr>
        <w:pStyle w:val="FirstParagraph"/>
      </w:pPr>
      <w:r>
        <w:t xml:space="preserve">The browser layer watches for the</w:t>
      </w:r>
      <w:r>
        <w:t xml:space="preserve"> </w:t>
      </w:r>
      <w:r>
        <w:t xml:space="preserve">“you are no longer logged in”</w:t>
      </w:r>
      <w:r>
        <w:t xml:space="preserve"> </w:t>
      </w:r>
      <w:r>
        <w:t xml:space="preserve">state. Two cases: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Soft disconnect</w:t>
      </w:r>
      <w:r>
        <w:t xml:space="preserve"> </w:t>
      </w:r>
      <w:r>
        <w:t xml:space="preserve">(e.g. network blip) — Chrome reconnects to</w:t>
      </w:r>
      <w:r>
        <w:t xml:space="preserve"> </w:t>
      </w:r>
      <w:r>
        <w:t xml:space="preserve">WhatsApp; the Communicator continues. No alert.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True logout</w:t>
      </w:r>
      <w:r>
        <w:t xml:space="preserve"> </w:t>
      </w:r>
      <w:r>
        <w:t xml:space="preserve">(e.g. WhatsApp force-signed-out from another</w:t>
      </w:r>
      <w:r>
        <w:t xml:space="preserve"> </w:t>
      </w:r>
      <w:r>
        <w:t xml:space="preserve">device, or the QR session expired) — needs a human to scan a QR.</w:t>
      </w:r>
      <w:r>
        <w:t xml:space="preserve"> </w:t>
      </w:r>
      <w:r>
        <w:t xml:space="preserve">An alert fires; the sender stops; the queue holds.</w:t>
      </w:r>
    </w:p>
    <w:bookmarkEnd w:id="1030"/>
    <w:bookmarkStart w:id="1031" w:name="single-instance-mutex"/>
    <w:p>
      <w:pPr>
        <w:pStyle w:val="Heading6"/>
      </w:pPr>
      <w:r>
        <w:t xml:space="preserve">5. Single-instance mutex</w:t>
      </w:r>
    </w:p>
    <w:p>
      <w:pPr>
        <w:pStyle w:val="FirstParagraph"/>
      </w:pPr>
      <w:r>
        <w:t xml:space="preserve">The watchdog can trigger a second launch attempt at any time. The</w:t>
      </w:r>
      <w:r>
        <w:t xml:space="preserve"> </w:t>
      </w:r>
      <w:r>
        <w:t xml:space="preserve">mutex ensures only one instance owns the database queue and the</w:t>
      </w:r>
      <w:r>
        <w:t xml:space="preserve"> </w:t>
      </w:r>
      <w:r>
        <w:t xml:space="preserve">Chrome profile — duplicates exit immediately.</w:t>
      </w:r>
    </w:p>
    <w:p>
      <w:pPr>
        <w:pStyle w:val="BodyText"/>
      </w:pPr>
      <w:r>
        <w:t xml:space="preserve">The same mutex makes</w:t>
      </w:r>
      <w:r>
        <w:t xml:space="preserve"> </w:t>
      </w:r>
      <w:r>
        <w:t xml:space="preserve">“click the icon to bring it forward”</w:t>
      </w:r>
      <w:r>
        <w:t xml:space="preserve"> </w:t>
      </w:r>
      <w:r>
        <w:t xml:space="preserve">reliable</w:t>
      </w:r>
      <w:r>
        <w:t xml:space="preserve"> </w:t>
      </w:r>
      <w:r>
        <w:t xml:space="preserve">— a second launch focuses the existing window instead of starting</w:t>
      </w:r>
      <w:r>
        <w:t xml:space="preserve"> </w:t>
      </w:r>
      <w:r>
        <w:t xml:space="preserve">a duplicate.</w:t>
      </w:r>
    </w:p>
    <w:bookmarkEnd w:id="1031"/>
    <w:bookmarkStart w:id="1032" w:name="what-this-means-in-practice"/>
    <w:p>
      <w:pPr>
        <w:pStyle w:val="Heading6"/>
      </w:pPr>
      <w:r>
        <w:t xml:space="preserve">What this means in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killed by Task Manager</w:t>
            </w:r>
          </w:p>
        </w:tc>
        <w:tc>
          <w:tcPr/>
          <w:p>
            <w:pPr>
              <w:pStyle w:val="Compact"/>
            </w:pPr>
            <w:r>
              <w:t xml:space="preserve">Watchdog relaunches in &lt;5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crashed</w:t>
            </w:r>
          </w:p>
        </w:tc>
        <w:tc>
          <w:tcPr/>
          <w:p>
            <w:pPr>
              <w:pStyle w:val="Compact"/>
            </w:pPr>
            <w:r>
              <w:t xml:space="preserve">Crash handler logs and recovers; if the process did exit, watchdog relaunches.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stopped without a crash</w:t>
            </w:r>
          </w:p>
        </w:tc>
        <w:tc>
          <w:tcPr/>
          <w:p>
            <w:pPr>
              <w:pStyle w:val="Compact"/>
            </w:pPr>
            <w:r>
              <w:t xml:space="preserve">Health monitor restarts within ~1 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Web session dropped</w:t>
            </w:r>
          </w:p>
        </w:tc>
        <w:tc>
          <w:tcPr/>
          <w:p>
            <w:pPr>
              <w:pStyle w:val="Compact"/>
            </w:pPr>
            <w:r>
              <w:t xml:space="preserve">Auto-reconnect; user-invisible.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truly logged out</w:t>
            </w:r>
          </w:p>
        </w:tc>
        <w:tc>
          <w:tcPr/>
          <w:p>
            <w:pPr>
              <w:pStyle w:val="Compact"/>
            </w:pPr>
            <w:r>
              <w:t xml:space="preserve">Alert; needs a human QR scan.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reboot</w:t>
            </w:r>
          </w:p>
        </w:tc>
        <w:tc>
          <w:tcPr/>
          <w:p>
            <w:pPr>
              <w:pStyle w:val="Compact"/>
            </w:pPr>
            <w:r>
              <w:t xml:space="preserve">Auto-login (if configured) auto-start entry app running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HMS database down</w:t>
            </w:r>
          </w:p>
        </w:tc>
        <w:tc>
          <w:tcPr/>
          <w:p>
            <w:pPr>
              <w:pStyle w:val="Compact"/>
            </w:pPr>
            <w:r>
              <w:t xml:space="preserve">Sender goes idle, retries on next polling cycle. No data lost — pending rows stay pending.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killed</w:t>
            </w:r>
          </w:p>
        </w:tc>
        <w:tc>
          <w:tcPr/>
          <w:p>
            <w:pPr>
              <w:pStyle w:val="Compact"/>
            </w:pPr>
            <w:r>
              <w:t xml:space="preserve">App relaunches Chrome on the next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full</w:t>
            </w:r>
          </w:p>
        </w:tc>
        <w:tc>
          <w:tcPr/>
          <w:p>
            <w:pPr>
              <w:pStyle w:val="Compact"/>
            </w:pPr>
            <w:r>
              <w:t xml:space="preserve">Crash handler catches log-write failures; app continues; alert fires.</w:t>
            </w:r>
          </w:p>
        </w:tc>
      </w:tr>
    </w:tbl>
    <w:p>
      <w:pPr>
        <w:pStyle w:val="BodyText"/>
      </w:pPr>
      <w:r>
        <w:t xml:space="preserve">Continue to</w:t>
      </w:r>
      <w:r>
        <w:t xml:space="preserve"> </w:t>
      </w:r>
      <w:hyperlink r:id="rId1022">
        <w:r>
          <w:rPr>
            <w:rStyle w:val="Hyperlink"/>
            <w:b/>
            <w:bCs/>
          </w:rPr>
          <w:t xml:space="preserve">Logs</w:t>
        </w:r>
      </w:hyperlink>
      <w:r>
        <w:t xml:space="preserve">.</w:t>
      </w:r>
    </w:p>
    <w:bookmarkEnd w:id="1032"/>
    <w:bookmarkStart w:id="1033" w:name="logs"/>
    <w:p>
      <w:pPr>
        <w:pStyle w:val="Heading6"/>
      </w:pPr>
      <w:r>
        <w:t xml:space="preserve">Logs</w:t>
      </w:r>
    </w:p>
    <w:p>
      <w:pPr>
        <w:pStyle w:val="FirstParagraph"/>
      </w:pPr>
      <w:r>
        <w:t xml:space="preserve">Two log files sit next to the executable. Both rotate automatically.</w:t>
      </w:r>
    </w:p>
    <w:bookmarkEnd w:id="1033"/>
    <w:bookmarkStart w:id="1034" w:name="main-activity-log"/>
    <w:p>
      <w:pPr>
        <w:pStyle w:val="Heading6"/>
      </w:pPr>
      <w:r>
        <w:t xml:space="preserve">Main activity log</w:t>
      </w:r>
    </w:p>
    <w:p>
      <w:pPr>
        <w:pStyle w:val="FirstParagraph"/>
      </w:pPr>
      <w:r>
        <w:t xml:space="preserve">Every notable event is recorded:</w:t>
      </w:r>
    </w:p>
    <w:p>
      <w:pPr>
        <w:pStyle w:val="Compact"/>
        <w:numPr>
          <w:ilvl w:val="0"/>
          <w:numId w:val="1539"/>
        </w:numPr>
      </w:pPr>
      <w:r>
        <w:t xml:space="preserve">App start / stop / config change.</w:t>
      </w:r>
    </w:p>
    <w:p>
      <w:pPr>
        <w:pStyle w:val="Compact"/>
        <w:numPr>
          <w:ilvl w:val="0"/>
          <w:numId w:val="1539"/>
        </w:numPr>
      </w:pPr>
      <w:r>
        <w:t xml:space="preserve">Sender start / stop.</w:t>
      </w:r>
    </w:p>
    <w:p>
      <w:pPr>
        <w:pStyle w:val="Compact"/>
        <w:numPr>
          <w:ilvl w:val="0"/>
          <w:numId w:val="1539"/>
        </w:numPr>
      </w:pPr>
      <w:r>
        <w:t xml:space="preserve">Each queue pickup (row reference, recipient, type).</w:t>
      </w:r>
    </w:p>
    <w:p>
      <w:pPr>
        <w:pStyle w:val="Compact"/>
        <w:numPr>
          <w:ilvl w:val="0"/>
          <w:numId w:val="1539"/>
        </w:numPr>
      </w:pPr>
      <w:r>
        <w:t xml:space="preserve">Each send attempt and its outcome (Sent, Failed, Held + reason).</w:t>
      </w:r>
    </w:p>
    <w:p>
      <w:pPr>
        <w:pStyle w:val="Compact"/>
        <w:numPr>
          <w:ilvl w:val="0"/>
          <w:numId w:val="1539"/>
        </w:numPr>
      </w:pPr>
      <w:r>
        <w:t xml:space="preserve">WhatsApp session events — connected, disconnected, logged-out.</w:t>
      </w:r>
    </w:p>
    <w:p>
      <w:pPr>
        <w:pStyle w:val="Compact"/>
        <w:numPr>
          <w:ilvl w:val="0"/>
          <w:numId w:val="1539"/>
        </w:numPr>
      </w:pPr>
      <w:r>
        <w:t xml:space="preserve">Watchdog / health-monitor actions.</w:t>
      </w:r>
    </w:p>
    <w:p>
      <w:pPr>
        <w:pStyle w:val="Compact"/>
        <w:numPr>
          <w:ilvl w:val="0"/>
          <w:numId w:val="1539"/>
        </w:numPr>
      </w:pPr>
      <w:r>
        <w:t xml:space="preserve">Exceptions (with stack trace).</w:t>
      </w:r>
    </w:p>
    <w:p>
      <w:pPr>
        <w:pStyle w:val="FirstParagraph"/>
      </w:pPr>
      <w:r>
        <w:t xml:space="preserve">Rotation: the file grows to ~5 MB then is rolled; the last few</w:t>
      </w:r>
      <w:r>
        <w:t xml:space="preserve"> </w:t>
      </w:r>
      <w:r>
        <w:t xml:space="preserve">generations are kept. Old files are removed automatically.</w:t>
      </w:r>
    </w:p>
    <w:bookmarkEnd w:id="1034"/>
    <w:bookmarkStart w:id="1035" w:name="not-found-phones-log"/>
    <w:p>
      <w:pPr>
        <w:pStyle w:val="Heading6"/>
      </w:pPr>
      <w:r>
        <w:t xml:space="preserve">Not-found-phones log</w:t>
      </w:r>
    </w:p>
    <w:p>
      <w:pPr>
        <w:pStyle w:val="FirstParagraph"/>
      </w:pPr>
      <w:r>
        <w:t xml:space="preserve">A separate file lists every phone number WhatsApp could not find</w:t>
      </w:r>
      <w:r>
        <w:t xml:space="preserve"> </w:t>
      </w:r>
      <w:r>
        <w:t xml:space="preserve">(</w:t>
      </w:r>
      <w:r>
        <w:rPr>
          <w:i/>
          <w:iCs/>
        </w:rPr>
        <w:t xml:space="preserve">“Phone number shared via url is invalid”</w:t>
      </w:r>
      <w:r>
        <w:t xml:space="preserve"> </w:t>
      </w:r>
      <w:r>
        <w:t xml:space="preserve">and friends). It is</w:t>
      </w:r>
      <w:r>
        <w:t xml:space="preserve"> </w:t>
      </w:r>
      <w:r>
        <w:t xml:space="preserve">append-only — no rotation — because clinics want to be able to bulk-</w:t>
      </w:r>
      <w:r>
        <w:t xml:space="preserve"> </w:t>
      </w:r>
      <w:r>
        <w:t xml:space="preserve">clean these numbers in HMS.</w:t>
      </w:r>
    </w:p>
    <w:p>
      <w:pPr>
        <w:pStyle w:val="BodyText"/>
      </w:pPr>
      <w:r>
        <w:t xml:space="preserve">Workflow: open the file weekly, copy the numbers, search them in HMS,</w:t>
      </w:r>
      <w:r>
        <w:t xml:space="preserve"> </w:t>
      </w:r>
      <w:r>
        <w:t xml:space="preserve">fix or remove. The file does not delete itself when entries are</w:t>
      </w:r>
      <w:r>
        <w:t xml:space="preserve"> </w:t>
      </w:r>
      <w:r>
        <w:t xml:space="preserve">fixed.</w:t>
      </w:r>
    </w:p>
    <w:bookmarkEnd w:id="1035"/>
    <w:bookmarkStart w:id="1036" w:name="live-log-panel"/>
    <w:p>
      <w:pPr>
        <w:pStyle w:val="Heading6"/>
      </w:pPr>
      <w:r>
        <w:t xml:space="preserve">Live log panel</w:t>
      </w:r>
    </w:p>
    <w:p>
      <w:pPr>
        <w:pStyle w:val="FirstParagraph"/>
      </w:pPr>
      <w:r>
        <w:t xml:space="preserve">The Sender screen mirrors the main log in real time, colour-coded</w:t>
      </w:r>
      <w:r>
        <w:t xml:space="preserve"> </w:t>
      </w:r>
      <w:r>
        <w:t xml:space="preserve">(blue / amber / red).</w:t>
      </w:r>
      <w:r>
        <w:t xml:space="preserve"> </w:t>
      </w:r>
      <w:r>
        <w:rPr>
          <w:b/>
          <w:bCs/>
        </w:rPr>
        <w:t xml:space="preserve">Clear log</w:t>
      </w:r>
      <w:r>
        <w:t xml:space="preserve"> </w:t>
      </w:r>
      <w:r>
        <w:t xml:space="preserve">empties the on-screen view only —</w:t>
      </w:r>
      <w:r>
        <w:t xml:space="preserve"> </w:t>
      </w:r>
      <w:r>
        <w:t xml:space="preserve">the file on disk is untouched and keeps growing.</w:t>
      </w:r>
    </w:p>
    <w:bookmarkEnd w:id="1036"/>
    <w:bookmarkStart w:id="1037" w:name="what-is-not-logged"/>
    <w:p>
      <w:pPr>
        <w:pStyle w:val="Heading6"/>
      </w:pPr>
      <w:r>
        <w:t xml:space="preserve">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logged</w:t>
      </w:r>
    </w:p>
    <w:p>
      <w:pPr>
        <w:pStyle w:val="Compact"/>
        <w:numPr>
          <w:ilvl w:val="0"/>
          <w:numId w:val="1540"/>
        </w:numPr>
      </w:pPr>
      <w:r>
        <w:t xml:space="preserve">Message body of WhatsApp messages (privacy).</w:t>
      </w:r>
    </w:p>
    <w:p>
      <w:pPr>
        <w:pStyle w:val="Compact"/>
        <w:numPr>
          <w:ilvl w:val="0"/>
          <w:numId w:val="1540"/>
        </w:numPr>
      </w:pPr>
      <w:r>
        <w:t xml:space="preserve">Patient identifiers beyond what is already visible in the queue</w:t>
      </w:r>
      <w:r>
        <w:t xml:space="preserve"> </w:t>
      </w:r>
      <w:r>
        <w:t xml:space="preserve">row (reference number, recipient name from the address book).</w:t>
      </w:r>
    </w:p>
    <w:p>
      <w:pPr>
        <w:pStyle w:val="Compact"/>
        <w:numPr>
          <w:ilvl w:val="0"/>
          <w:numId w:val="1540"/>
        </w:numPr>
      </w:pPr>
      <w:r>
        <w:t xml:space="preserve">Passwords or SMTP credentials.</w:t>
      </w:r>
    </w:p>
    <w:bookmarkEnd w:id="1037"/>
    <w:bookmarkStart w:id="1038" w:name="sharing-logs-with-support"/>
    <w:p>
      <w:pPr>
        <w:pStyle w:val="Heading6"/>
      </w:pPr>
      <w:r>
        <w:t xml:space="preserve">Sharing logs with support</w:t>
      </w:r>
    </w:p>
    <w:p>
      <w:pPr>
        <w:pStyle w:val="FirstParagraph"/>
      </w:pPr>
      <w:r>
        <w:t xml:space="preserve">If support asks for logs:</w:t>
      </w:r>
    </w:p>
    <w:p>
      <w:pPr>
        <w:pStyle w:val="Compact"/>
        <w:numPr>
          <w:ilvl w:val="0"/>
          <w:numId w:val="1541"/>
        </w:numPr>
      </w:pPr>
      <w:r>
        <w:t xml:space="preserve">The main log file — the active one and the most recent rotated</w:t>
      </w:r>
      <w:r>
        <w:t xml:space="preserve"> </w:t>
      </w:r>
      <w:r>
        <w:t xml:space="preserve">generation are enough for most issues.</w:t>
      </w:r>
    </w:p>
    <w:p>
      <w:pPr>
        <w:pStyle w:val="Compact"/>
        <w:numPr>
          <w:ilvl w:val="0"/>
          <w:numId w:val="1541"/>
        </w:numPr>
      </w:pPr>
      <w:r>
        <w:t xml:space="preserve">The not-found-phones log — only if the complaint is about specific</w:t>
      </w:r>
      <w:r>
        <w:t xml:space="preserve"> </w:t>
      </w:r>
      <w:r>
        <w:t xml:space="preserve">numbers.</w:t>
      </w:r>
    </w:p>
    <w:p>
      <w:pPr>
        <w:pStyle w:val="FirstParagraph"/>
      </w:pPr>
      <w:r>
        <w:t xml:space="preserve">Logs can be zipped and e-mailed safely — they do not contain message</w:t>
      </w:r>
      <w:r>
        <w:t xml:space="preserve"> </w:t>
      </w:r>
      <w:r>
        <w:t xml:space="preserve">content.</w:t>
      </w:r>
    </w:p>
    <w:bookmarkEnd w:id="1038"/>
    <w:bookmarkStart w:id="1040" w:name="permanent-archiving"/>
    <w:p>
      <w:pPr>
        <w:pStyle w:val="Heading6"/>
      </w:pPr>
      <w:r>
        <w:t xml:space="preserve">Permanent archiving</w:t>
      </w:r>
    </w:p>
    <w:p>
      <w:pPr>
        <w:pStyle w:val="FirstParagraph"/>
      </w:pPr>
      <w:r>
        <w:t xml:space="preserve">Logs are designed for short-term troubleshooting (days to weeks). If</w:t>
      </w:r>
      <w:r>
        <w:t xml:space="preserve"> </w:t>
      </w:r>
      <w:r>
        <w:t xml:space="preserve">a longer audit trail is required, set up a scheduled task to copy</w:t>
      </w:r>
      <w:r>
        <w:t xml:space="preserve"> </w:t>
      </w:r>
      <w:r>
        <w:t xml:space="preserve">the rotated generations to a NAS or log-aggregation tool nightly.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1039">
        <w:r>
          <w:rPr>
            <w:rStyle w:val="Hyperlink"/>
            <w:b/>
            <w:bCs/>
          </w:rPr>
          <w:t xml:space="preserve">Architecture</w:t>
        </w:r>
      </w:hyperlink>
      <w:r>
        <w:t xml:space="preserve"> </w:t>
      </w:r>
      <w:r>
        <w:t xml:space="preserve">if you arrived</w:t>
      </w:r>
      <w:r>
        <w:t xml:space="preserve"> </w:t>
      </w:r>
      <w:r>
        <w:t xml:space="preserve">here directly.</w:t>
      </w:r>
    </w:p>
    <w:bookmarkEnd w:id="1040"/>
    <w:bookmarkStart w:id="1041" w:name="metasoft-nphies-bridgeproxy"/>
    <w:p>
      <w:pPr>
        <w:pStyle w:val="Heading6"/>
      </w:pPr>
      <w:r>
        <w:t xml:space="preserve">metasoft NPHIES BridgeProxy</w:t>
      </w:r>
    </w:p>
    <w:p>
      <w:pPr>
        <w:pStyle w:val="FirstParagraph"/>
      </w:pPr>
      <w:r>
        <w:rPr>
          <w:b/>
          <w:bCs/>
        </w:rPr>
        <w:t xml:space="preserve">BridgeProxy</w:t>
      </w:r>
      <w:r>
        <w:t xml:space="preserve"> </w:t>
      </w:r>
      <w:r>
        <w:t xml:space="preserve">is a small Windows service + tray dashboard that lets</w:t>
      </w:r>
      <w:r>
        <w:t xml:space="preserve"> </w:t>
      </w:r>
      <w:r>
        <w:t xml:space="preserve">HMS talk to</w:t>
      </w:r>
      <w:r>
        <w:t xml:space="preserve"> </w:t>
      </w:r>
      <w:r>
        <w:rPr>
          <w:b/>
          <w:bCs/>
        </w:rPr>
        <w:t xml:space="preserve">NPHIES</w:t>
      </w:r>
      <w:r>
        <w:t xml:space="preserve"> </w:t>
      </w:r>
      <w:r>
        <w:t xml:space="preserve">(Saudi Arabia’s national health-information</w:t>
      </w:r>
      <w:r>
        <w:t xml:space="preserve"> </w:t>
      </w:r>
      <w:r>
        <w:t xml:space="preserve">platform) when the HMS server cannot reach NPHIES directly.</w:t>
      </w:r>
    </w:p>
    <w:bookmarkEnd w:id="1041"/>
    <w:bookmarkStart w:id="1042" w:name="why-it-exists"/>
    <w:p>
      <w:pPr>
        <w:pStyle w:val="Heading6"/>
      </w:pPr>
      <w:r>
        <w:t xml:space="preserve">Why it exists</w:t>
      </w:r>
    </w:p>
    <w:p>
      <w:pPr>
        <w:pStyle w:val="FirstParagraph"/>
      </w:pPr>
      <w:r>
        <w:t xml:space="preserve">NPHIES authorises providers by</w:t>
      </w:r>
      <w:r>
        <w:t xml:space="preserve"> </w:t>
      </w:r>
      <w:r>
        <w:rPr>
          <w:b/>
          <w:bCs/>
        </w:rPr>
        <w:t xml:space="preserve">source IP address</w:t>
      </w:r>
      <w:r>
        <w:t xml:space="preserve">. It accepts FHIR</w:t>
      </w:r>
      <w:r>
        <w:t xml:space="preserve"> </w:t>
      </w:r>
      <w:r>
        <w:t xml:space="preserve">traffic only from IP addresses that:</w:t>
      </w:r>
    </w:p>
    <w:p>
      <w:pPr>
        <w:pStyle w:val="Compact"/>
        <w:numPr>
          <w:ilvl w:val="0"/>
          <w:numId w:val="1542"/>
        </w:numPr>
      </w:pPr>
      <w:r>
        <w:t xml:space="preserve">Have been white-listed by NPHIES,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542"/>
        </w:numPr>
      </w:pPr>
      <w:r>
        <w:t xml:space="preserve">Are located</w:t>
      </w:r>
      <w:r>
        <w:t xml:space="preserve"> </w:t>
      </w:r>
      <w:r>
        <w:rPr>
          <w:b/>
          <w:bCs/>
        </w:rPr>
        <w:t xml:space="preserve">inside Saudi Arabia</w:t>
      </w:r>
      <w:r>
        <w:t xml:space="preserve">.</w:t>
      </w:r>
    </w:p>
    <w:p>
      <w:pPr>
        <w:pStyle w:val="FirstParagraph"/>
      </w:pPr>
      <w:r>
        <w:t xml:space="preserve">When HMS runs outside KSA (for example, in Lebanon), or from a network</w:t>
      </w:r>
      <w:r>
        <w:t xml:space="preserve"> </w:t>
      </w:r>
      <w:r>
        <w:t xml:space="preserve">whose public IP is not whitelisted, HMS cannot communicate with</w:t>
      </w:r>
      <w:r>
        <w:t xml:space="preserve"> </w:t>
      </w:r>
      <w:r>
        <w:t xml:space="preserve">NPHIES directly.</w:t>
      </w:r>
    </w:p>
    <w:p>
      <w:pPr>
        <w:pStyle w:val="BodyText"/>
      </w:pPr>
      <w:r>
        <w:t xml:space="preserve">BridgeProxy is installed on a small Windows machine</w:t>
      </w:r>
      <w:r>
        <w:t xml:space="preserve"> </w:t>
      </w:r>
      <w:r>
        <w:rPr>
          <w:b/>
          <w:bCs/>
        </w:rPr>
        <w:t xml:space="preserve">inside KSA</w:t>
      </w:r>
      <w:r>
        <w:t xml:space="preserve"> </w:t>
      </w:r>
      <w:r>
        <w:t xml:space="preserve">with a whitelisted IP. HMS sends its NPHIES traffic to the proxy; the</w:t>
      </w:r>
      <w:r>
        <w:t xml:space="preserve"> </w:t>
      </w:r>
      <w:r>
        <w:t xml:space="preserve">proxy forwards it to NPHIES from the whitelisted IP and returns the</w:t>
      </w:r>
      <w:r>
        <w:t xml:space="preserve"> </w:t>
      </w:r>
      <w:r>
        <w:t xml:space="preserve">response verbatim.</w:t>
      </w:r>
    </w:p>
    <w:bookmarkEnd w:id="1042"/>
    <w:bookmarkStart w:id="1043" w:name="what-it-does-and-what-it-does-not-do"/>
    <w:p>
      <w:pPr>
        <w:pStyle w:val="Heading6"/>
      </w:pPr>
      <w:r>
        <w:t xml:space="preserve">What it does — and what it does not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Does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Listens for HMS requests on a TCP port.</w:t>
            </w:r>
          </w:p>
        </w:tc>
        <w:tc>
          <w:tcPr/>
          <w:p>
            <w:pPr>
              <w:pStyle w:val="Compact"/>
            </w:pPr>
            <w:r>
              <w:t xml:space="preserve">Parse the FHIR payload.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Forwards bytes to NPHIES.</w:t>
            </w:r>
          </w:p>
        </w:tc>
        <w:tc>
          <w:tcPr/>
          <w:p>
            <w:pPr>
              <w:pStyle w:val="Compact"/>
            </w:pPr>
            <w:r>
              <w:t xml:space="preserve">Modify the request or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the response verbatim.</w:t>
            </w:r>
          </w:p>
        </w:tc>
        <w:tc>
          <w:tcPr/>
          <w:p>
            <w:pPr>
              <w:pStyle w:val="Compact"/>
            </w:pPr>
            <w:r>
              <w:t xml:space="preserve">Cache, log, or store FHIR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Counts requests / OK / errors.</w:t>
            </w:r>
          </w:p>
        </w:tc>
        <w:tc>
          <w:tcPr/>
          <w:p>
            <w:pPr>
              <w:pStyle w:val="Compact"/>
            </w:pPr>
            <w:r>
              <w:t xml:space="preserve">Authenticate the HMS caller — it relies on network reach + a shared API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connectivity to Sandbox / Production.</w:t>
            </w:r>
          </w:p>
        </w:tc>
        <w:tc>
          <w:tcPr/>
          <w:p>
            <w:pPr>
              <w:pStyle w:val="Compact"/>
            </w:pPr>
            <w:r>
              <w:t xml:space="preserve">Replace the NPHIES SSL or certificate handshake — both sides remain end-to-end TLS.</w:t>
            </w:r>
          </w:p>
        </w:tc>
      </w:tr>
    </w:tbl>
    <w:p>
      <w:pPr>
        <w:pStyle w:val="BodyText"/>
      </w:pPr>
      <w:r>
        <w:t xml:space="preserve">As a result,</w:t>
      </w:r>
      <w:r>
        <w:t xml:space="preserve"> </w:t>
      </w:r>
      <w:r>
        <w:rPr>
          <w:b/>
          <w:bCs/>
        </w:rPr>
        <w:t xml:space="preserve">HMS behaviour is unchanged</w:t>
      </w:r>
      <w:r>
        <w:t xml:space="preserve"> </w:t>
      </w:r>
      <w:r>
        <w:t xml:space="preserve">regardless of its physical</w:t>
      </w:r>
      <w:r>
        <w:t xml:space="preserve"> </w:t>
      </w:r>
      <w:r>
        <w:t xml:space="preserve">location.</w:t>
      </w:r>
    </w:p>
    <w:bookmarkEnd w:id="1043"/>
    <w:bookmarkStart w:id="1044" w:name="two-components"/>
    <w:p>
      <w:pPr>
        <w:pStyle w:val="Heading6"/>
      </w:pPr>
      <w:r>
        <w:t xml:space="preserve">Two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Runs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BridgeProxy.Service.exe</w:t>
            </w:r>
          </w:p>
        </w:tc>
        <w:tc>
          <w:tcPr/>
          <w:p>
            <w:pPr>
              <w:pStyle w:val="Compact"/>
            </w:pPr>
            <w:r>
              <w:t xml:space="preserve">The proxy itself. Listens on a TCP port, forwards to NPHIES.</w:t>
            </w:r>
          </w:p>
        </w:tc>
        <w:tc>
          <w:tcPr/>
          <w:p>
            <w:pPr>
              <w:pStyle w:val="Compact"/>
            </w:pPr>
            <w:r>
              <w:t xml:space="preserve">Windows service, auto-start.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BridgeProxy.Tray.exe</w:t>
            </w:r>
          </w:p>
        </w:tc>
        <w:tc>
          <w:tcPr/>
          <w:p>
            <w:pPr>
              <w:pStyle w:val="Compact"/>
            </w:pPr>
            <w:r>
              <w:t xml:space="preserve">The dashboard — system-tray icon + management window for Start/Stop, configuration, diagnostics.</w:t>
            </w:r>
          </w:p>
        </w:tc>
        <w:tc>
          <w:tcPr/>
          <w:p>
            <w:pPr>
              <w:pStyle w:val="Compact"/>
            </w:pPr>
            <w:r>
              <w:t xml:space="preserve">Per-user, auto-starts at login.</w:t>
            </w:r>
          </w:p>
        </w:tc>
      </w:tr>
    </w:tbl>
    <w:bookmarkEnd w:id="1044"/>
    <w:bookmarkStart w:id="1045" w:name="quick-map-3"/>
    <w:p>
      <w:pPr>
        <w:pStyle w:val="Heading6"/>
      </w:pPr>
      <w:r>
        <w:t xml:space="preserve">Quick map</w:t>
      </w:r>
    </w:p>
    <w:p>
      <w:pPr>
        <w:pStyle w:val="Compact"/>
        <w:numPr>
          <w:ilvl w:val="0"/>
          <w:numId w:val="1543"/>
        </w:numPr>
      </w:pP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— install, first connection</w:t>
      </w:r>
      <w:r>
        <w:t xml:space="preserve"> </w:t>
      </w:r>
      <w:r>
        <w:t xml:space="preserve">test, point HMS at it.</w:t>
      </w:r>
    </w:p>
    <w:p>
      <w:pPr>
        <w:pStyle w:val="Compact"/>
        <w:numPr>
          <w:ilvl w:val="0"/>
          <w:numId w:val="1543"/>
        </w:numPr>
      </w:pP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— categorised feature list.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one page per tab (Status, Configuration, Send to</w:t>
      </w:r>
      <w:r>
        <w:t xml:space="preserve"> </w:t>
      </w:r>
      <w:r>
        <w:t xml:space="preserve">NPHIES).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— installation, uninstall, HMS-side configuration,</w:t>
      </w:r>
      <w:r>
        <w:t xml:space="preserve"> </w:t>
      </w:r>
      <w:r>
        <w:t xml:space="preserve">diagnostics.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.</w:t>
      </w:r>
    </w:p>
    <w:bookmarkEnd w:id="1045"/>
    <w:bookmarkStart w:id="1046" w:name="getting-started-9"/>
    <w:p>
      <w:pPr>
        <w:pStyle w:val="Heading6"/>
      </w:pPr>
      <w:r>
        <w:t xml:space="preserve">Getting Started</w:t>
      </w:r>
    </w:p>
    <w:p>
      <w:pPr>
        <w:pStyle w:val="FirstParagraph"/>
      </w:pPr>
      <w:r>
        <w:t xml:space="preserve">Install BridgeProxy, verify it reaches NPHIES, and point HMS at it.</w:t>
      </w:r>
    </w:p>
    <w:bookmarkEnd w:id="1046"/>
    <w:bookmarkStart w:id="1047" w:name="pick-the-host-machine"/>
    <w:p>
      <w:pPr>
        <w:pStyle w:val="Heading6"/>
      </w:pPr>
      <w:r>
        <w:t xml:space="preserve">1. Pick the host machine</w:t>
      </w:r>
    </w:p>
    <w:p>
      <w:pPr>
        <w:pStyle w:val="Compact"/>
        <w:numPr>
          <w:ilvl w:val="0"/>
          <w:numId w:val="1544"/>
        </w:numPr>
      </w:pPr>
      <w:r>
        <w:t xml:space="preserve">It must be</w:t>
      </w:r>
      <w:r>
        <w:t xml:space="preserve"> </w:t>
      </w:r>
      <w:r>
        <w:rPr>
          <w:b/>
          <w:bCs/>
        </w:rPr>
        <w:t xml:space="preserve">inside Saudi Arabia</w:t>
      </w:r>
      <w:r>
        <w:t xml:space="preserve">.</w:t>
      </w:r>
    </w:p>
    <w:p>
      <w:pPr>
        <w:pStyle w:val="Compact"/>
        <w:numPr>
          <w:ilvl w:val="0"/>
          <w:numId w:val="1544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public IP</w:t>
      </w:r>
      <w:r>
        <w:t xml:space="preserve"> </w:t>
      </w:r>
      <w:r>
        <w:t xml:space="preserve">must be one of the IPs already whitelisted with</w:t>
      </w:r>
      <w:r>
        <w:t xml:space="preserve"> </w:t>
      </w:r>
      <w:r>
        <w:t xml:space="preserve">NPHIES (or about to be whitelisted).</w:t>
      </w:r>
    </w:p>
    <w:p>
      <w:pPr>
        <w:pStyle w:val="Compact"/>
        <w:numPr>
          <w:ilvl w:val="0"/>
          <w:numId w:val="1544"/>
        </w:numPr>
      </w:pPr>
      <w:r>
        <w:rPr>
          <w:b/>
          <w:bCs/>
        </w:rPr>
        <w:t xml:space="preserve">Windows Server</w:t>
      </w:r>
      <w:r>
        <w:t xml:space="preserve"> </w:t>
      </w:r>
      <w:r>
        <w:t xml:space="preserve">or Windows 10/11 with admin rights.</w:t>
      </w:r>
    </w:p>
    <w:p>
      <w:pPr>
        <w:pStyle w:val="Compact"/>
        <w:numPr>
          <w:ilvl w:val="0"/>
          <w:numId w:val="1544"/>
        </w:numPr>
      </w:pPr>
      <w:r>
        <w:t xml:space="preserve">Always-on — the HMS server depends on it for every NPHIES call.</w:t>
      </w:r>
    </w:p>
    <w:bookmarkEnd w:id="1047"/>
    <w:bookmarkStart w:id="1048" w:name="install"/>
    <w:p>
      <w:pPr>
        <w:pStyle w:val="Heading6"/>
      </w:pPr>
      <w:r>
        <w:t xml:space="preserve">2. Install</w:t>
      </w:r>
    </w:p>
    <w:p>
      <w:pPr>
        <w:pStyle w:val="Compact"/>
        <w:numPr>
          <w:ilvl w:val="0"/>
          <w:numId w:val="1545"/>
        </w:numPr>
      </w:pPr>
      <w:r>
        <w:t xml:space="preserve">Copy the BridgeProxy folder to</w:t>
      </w:r>
      <w:r>
        <w:t xml:space="preserve"> </w:t>
      </w:r>
      <w:r>
        <w:rPr>
          <w:rStyle w:val="VerbatimChar"/>
        </w:rPr>
        <w:t xml:space="preserve">C:\BridgeProxy\</w:t>
      </w:r>
      <w:r>
        <w:t xml:space="preserve">.</w:t>
      </w:r>
    </w:p>
    <w:p>
      <w:pPr>
        <w:pStyle w:val="Compact"/>
        <w:numPr>
          <w:ilvl w:val="0"/>
          <w:numId w:val="1545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INSTALL.cmd</w:t>
      </w:r>
      <w:r>
        <w:t xml:space="preserve"> </w:t>
      </w:r>
      <w:r>
        <w:t xml:space="preserve">and accept the UAC prompt.</w:t>
      </w:r>
    </w:p>
    <w:p>
      <w:pPr>
        <w:pStyle w:val="FirstParagraph"/>
      </w:pPr>
      <w:r>
        <w:t xml:space="preserve">During first launch the installer:</w:t>
      </w:r>
    </w:p>
    <w:p>
      <w:pPr>
        <w:pStyle w:val="Compact"/>
        <w:numPr>
          <w:ilvl w:val="0"/>
          <w:numId w:val="1546"/>
        </w:numPr>
      </w:pPr>
      <w:r>
        <w:t xml:space="preserve">Asks for the listening port (default:</w:t>
      </w:r>
      <w:r>
        <w:t xml:space="preserve"> </w:t>
      </w:r>
      <w:r>
        <w:rPr>
          <w:b/>
          <w:bCs/>
        </w:rPr>
        <w:t xml:space="preserve">5500</w:t>
      </w:r>
      <w:r>
        <w:t xml:space="preserve">).</w:t>
      </w:r>
    </w:p>
    <w:p>
      <w:pPr>
        <w:pStyle w:val="Compact"/>
        <w:numPr>
          <w:ilvl w:val="0"/>
          <w:numId w:val="1546"/>
        </w:numPr>
      </w:pPr>
      <w:r>
        <w:t xml:space="preserve">Installs and starts the Windows service.</w:t>
      </w:r>
    </w:p>
    <w:p>
      <w:pPr>
        <w:pStyle w:val="Compact"/>
        <w:numPr>
          <w:ilvl w:val="0"/>
          <w:numId w:val="1546"/>
        </w:numPr>
      </w:pPr>
      <w:r>
        <w:t xml:space="preserve">Creates an inbound Windows Firewall rule.</w:t>
      </w:r>
    </w:p>
    <w:p>
      <w:pPr>
        <w:pStyle w:val="Compact"/>
        <w:numPr>
          <w:ilvl w:val="0"/>
          <w:numId w:val="1546"/>
        </w:numPr>
      </w:pPr>
      <w:r>
        <w:t xml:space="preserve">Configures the tray application to start automatically at login.</w:t>
      </w:r>
    </w:p>
    <w:p>
      <w:pPr>
        <w:pStyle w:val="Compact"/>
        <w:numPr>
          <w:ilvl w:val="0"/>
          <w:numId w:val="1546"/>
        </w:numPr>
      </w:pPr>
      <w:r>
        <w:t xml:space="preserve">Displays the tray icon (a shield).</w:t>
      </w:r>
    </w:p>
    <w:bookmarkEnd w:id="1048"/>
    <w:bookmarkStart w:id="1049" w:name="open-the-dashboard-1"/>
    <w:p>
      <w:pPr>
        <w:pStyle w:val="Heading6"/>
      </w:pPr>
      <w:r>
        <w:t xml:space="preserve">3. Open the dashboard</w:t>
      </w:r>
    </w:p>
    <w:p>
      <w:pPr>
        <w:pStyle w:val="FirstParagraph"/>
      </w:pPr>
      <w:r>
        <w:t xml:space="preserve">Double-click the shield tray icon. The dashboard window opens on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Confirm: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Running</w:t>
      </w:r>
      <w:r>
        <w:t xml:space="preserve">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Port</w:t>
      </w:r>
      <w:r>
        <w:t xml:space="preserve"> </w:t>
      </w:r>
      <w:r>
        <w:t xml:space="preserve">shows the port you chose.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Server IP</w:t>
      </w:r>
      <w:r>
        <w:t xml:space="preserve"> </w:t>
      </w:r>
      <w:r>
        <w:t xml:space="preserve">lists the host’s local IP addresses.</w:t>
      </w:r>
    </w:p>
    <w:bookmarkEnd w:id="1049"/>
    <w:bookmarkStart w:id="1050" w:name="test-connectivity-to-nphies"/>
    <w:p>
      <w:pPr>
        <w:pStyle w:val="Heading6"/>
      </w:pPr>
      <w:r>
        <w:t xml:space="preserve">4. Test connectivity to NPHIES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Test Sandbox</w:t>
      </w:r>
      <w:r>
        <w:t xml:space="preserve"> </w:t>
      </w:r>
      <w:r>
        <w:t xml:space="preserve">— verifies the host can reach the NPHIES</w:t>
      </w:r>
      <w:r>
        <w:t xml:space="preserve"> </w:t>
      </w:r>
      <w:r>
        <w:t xml:space="preserve">sandbox gateway. Should turn green.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Test Production</w:t>
      </w:r>
      <w:r>
        <w:t xml:space="preserve"> </w:t>
      </w:r>
      <w:r>
        <w:t xml:space="preserve">— same for the production gateway.</w:t>
      </w:r>
    </w:p>
    <w:p>
      <w:pPr>
        <w:pStyle w:val="BodyText"/>
      </w:pPr>
      <w:r>
        <w:t xml:space="preserve">If either fails:</w:t>
      </w:r>
    </w:p>
    <w:p>
      <w:pPr>
        <w:pStyle w:val="Compact"/>
        <w:numPr>
          <w:ilvl w:val="0"/>
          <w:numId w:val="154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Diagnostics</w:t>
      </w:r>
      <w:r>
        <w:t xml:space="preserve"> </w:t>
      </w:r>
      <w:r>
        <w:t xml:space="preserve">(next button) for a full network report.</w:t>
      </w:r>
    </w:p>
    <w:p>
      <w:pPr>
        <w:pStyle w:val="Compact"/>
        <w:numPr>
          <w:ilvl w:val="0"/>
          <w:numId w:val="1548"/>
        </w:numPr>
      </w:pPr>
      <w:r>
        <w:t xml:space="preserve">Confirm the host’s</w:t>
      </w:r>
      <w:r>
        <w:t xml:space="preserve"> </w:t>
      </w:r>
      <w:r>
        <w:rPr>
          <w:b/>
          <w:bCs/>
        </w:rPr>
        <w:t xml:space="preserve">public IP</w:t>
      </w:r>
      <w:r>
        <w:t xml:space="preserve"> </w:t>
      </w:r>
      <w:r>
        <w:t xml:space="preserve">is whitelisted with NPHIES.</w:t>
      </w:r>
    </w:p>
    <w:bookmarkEnd w:id="1050"/>
    <w:bookmarkStart w:id="1051" w:name="configure-hms-to-use-the-bridge"/>
    <w:p>
      <w:pPr>
        <w:pStyle w:val="Heading6"/>
      </w:pPr>
      <w:r>
        <w:t xml:space="preserve">5. Configure HMS to use the bridge</w:t>
      </w:r>
    </w:p>
    <w:p>
      <w:pPr>
        <w:pStyle w:val="FirstParagraph"/>
      </w:pPr>
      <w:r>
        <w:t xml:space="preserve">On the HMS application server:</w:t>
      </w:r>
    </w:p>
    <w:p>
      <w:pPr>
        <w:pStyle w:val="Compact"/>
        <w:numPr>
          <w:ilvl w:val="0"/>
          <w:numId w:val="154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NPHIES Settings Bridge</w:t>
      </w:r>
      <w:r>
        <w:t xml:space="preserve">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Use Bridge</w:t>
      </w:r>
      <w:r>
        <w:t xml:space="preserve"> </w:t>
      </w:r>
      <w:r>
        <w:t xml:space="preserve">enable. (Enable this when HMS runs outside KSA or</w:t>
      </w:r>
      <w:r>
        <w:t xml:space="preserve"> </w:t>
      </w:r>
      <w:r>
        <w:t xml:space="preserve">its IP is not static / whitelisted.)</w:t>
      </w:r>
    </w:p>
    <w:p>
      <w:pPr>
        <w:pStyle w:val="Compact"/>
        <w:numPr>
          <w:ilvl w:val="0"/>
          <w:numId w:val="1549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Bridge URL</w:t>
      </w:r>
      <w:r>
        <w:t xml:space="preserve"> </w:t>
      </w:r>
      <w:r>
        <w:t xml:space="preserve">to the BridgeProxy host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http://203.0.113.10:5500</w:t>
      </w:r>
      <w:r>
        <w:t xml:space="preserve">).</w:t>
      </w:r>
    </w:p>
    <w:p>
      <w:pPr>
        <w:pStyle w:val="Compact"/>
        <w:numPr>
          <w:ilvl w:val="0"/>
          <w:numId w:val="154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 </w:t>
      </w:r>
      <w:r>
        <w:t xml:space="preserve">— HMS should be able to reach the proxy.</w:t>
      </w:r>
    </w:p>
    <w:p>
      <w:pPr>
        <w:pStyle w:val="Compact"/>
        <w:numPr>
          <w:ilvl w:val="0"/>
          <w:numId w:val="1549"/>
        </w:numPr>
      </w:pPr>
      <w:r>
        <w:t xml:space="preserve">(Optional) Click</w:t>
      </w:r>
      <w:r>
        <w:t xml:space="preserve"> </w:t>
      </w:r>
      <w:r>
        <w:rPr>
          <w:b/>
          <w:bCs/>
        </w:rPr>
        <w:t xml:space="preserve">Configure Firewall (Outbound)</w:t>
      </w:r>
      <w:r>
        <w:t xml:space="preserve"> </w:t>
      </w:r>
      <w:r>
        <w:t xml:space="preserve">to open the</w:t>
      </w:r>
      <w:r>
        <w:t xml:space="preserve"> </w:t>
      </w:r>
      <w:r>
        <w:t xml:space="preserve">outbound port from HMS to the bridge automatically.</w:t>
      </w:r>
    </w:p>
    <w:bookmarkEnd w:id="1051"/>
    <w:bookmarkStart w:id="1052" w:name="first-real-submission"/>
    <w:p>
      <w:pPr>
        <w:pStyle w:val="Heading6"/>
      </w:pPr>
      <w:r>
        <w:t xml:space="preserve">6. First real submission</w:t>
      </w:r>
    </w:p>
    <w:p>
      <w:pPr>
        <w:pStyle w:val="FirstParagraph"/>
      </w:pPr>
      <w:r>
        <w:t xml:space="preserve">Send any normal NPHIES message from HMS — eligibility check,</w:t>
      </w:r>
      <w:r>
        <w:t xml:space="preserve"> </w:t>
      </w:r>
      <w:r>
        <w:t xml:space="preserve">pre-authorization, claim. The proxy forwards it; HMS gets the same</w:t>
      </w:r>
      <w:r>
        <w:t xml:space="preserve"> </w:t>
      </w:r>
      <w:r>
        <w:t xml:space="preserve">response it would have received talking to NPHIES directly.</w:t>
      </w:r>
    </w:p>
    <w:p>
      <w:pPr>
        <w:pStyle w:val="BodyText"/>
      </w:pPr>
      <w:r>
        <w:t xml:space="preserve">On the dashboard, the</w:t>
      </w:r>
      <w:r>
        <w:t xml:space="preserve"> </w:t>
      </w:r>
      <w:r>
        <w:rPr>
          <w:b/>
          <w:bCs/>
        </w:rPr>
        <w:t xml:space="preserve">Requests / OK / Errors</w:t>
      </w:r>
      <w:r>
        <w:t xml:space="preserve"> </w:t>
      </w:r>
      <w:r>
        <w:t xml:space="preserve">counters tick up.</w:t>
      </w:r>
    </w:p>
    <w:bookmarkEnd w:id="1052"/>
    <w:bookmarkStart w:id="1054" w:name="verify-from-the-bridge-side"/>
    <w:p>
      <w:pPr>
        <w:pStyle w:val="Heading6"/>
      </w:pPr>
      <w:r>
        <w:t xml:space="preserve">7. Verify from the bridge side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Inbound Check</w:t>
      </w:r>
      <w:r>
        <w:t xml:space="preserve"> </w:t>
      </w:r>
      <w:r>
        <w:t xml:space="preserve">in the dashboard — confirms HMS can still</w:t>
      </w:r>
      <w:r>
        <w:t xml:space="preserve"> </w:t>
      </w:r>
      <w:r>
        <w:t xml:space="preserve">reach the bridge.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Send to NPHIES</w:t>
      </w:r>
      <w:r>
        <w:t xml:space="preserve"> </w:t>
      </w:r>
      <w:r>
        <w:t xml:space="preserve">(third dashboard tab) to send a manual test</w:t>
      </w:r>
      <w:r>
        <w:t xml:space="preserve"> </w:t>
      </w:r>
      <w:r>
        <w:t xml:space="preserve">request from the bridge itself — handy when troubleshooting whether</w:t>
      </w:r>
      <w:r>
        <w:t xml:space="preserve"> </w:t>
      </w:r>
      <w:r>
        <w:t xml:space="preserve">the issue is HMS or the bridge.</w:t>
      </w:r>
    </w:p>
    <w:p>
      <w:pPr>
        <w:pStyle w:val="BodyText"/>
      </w:pPr>
      <w:r>
        <w:t xml:space="preserve">Continue to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Features</w:t>
        </w:r>
      </w:hyperlink>
      <w:r>
        <w:t xml:space="preserve"> </w:t>
      </w:r>
      <w:r>
        <w:t xml:space="preserve">for the complete catalogue,</w:t>
      </w:r>
      <w:r>
        <w:t xml:space="preserve"> </w:t>
      </w:r>
      <w:r>
        <w:t xml:space="preserve">or</w:t>
      </w:r>
      <w:r>
        <w:t xml:space="preserve"> </w:t>
      </w:r>
      <w:hyperlink r:id="rId1053">
        <w:r>
          <w:rPr>
            <w:rStyle w:val="Hyperlink"/>
            <w:b/>
            <w:bCs/>
          </w:rPr>
          <w:t xml:space="preserve">Dashboard Status</w:t>
        </w:r>
      </w:hyperlink>
      <w:r>
        <w:t xml:space="preserve"> </w:t>
      </w:r>
      <w:r>
        <w:t xml:space="preserve">for day-to-day use.</w:t>
      </w:r>
    </w:p>
    <w:bookmarkEnd w:id="1054"/>
    <w:bookmarkStart w:id="1055" w:name="features-8"/>
    <w:p>
      <w:pPr>
        <w:pStyle w:val="Heading6"/>
      </w:pPr>
      <w:r>
        <w:t xml:space="preserve">Features</w:t>
      </w:r>
    </w:p>
    <w:p>
      <w:pPr>
        <w:pStyle w:val="FirstParagraph"/>
      </w:pPr>
      <w:r>
        <w:t xml:space="preserve">Every BridgeProxy feature, grouped by what it lets you do.</w:t>
      </w:r>
      <w:r>
        <w:t xml:space="preserve"> </w:t>
      </w:r>
      <w:r>
        <w:t xml:space="preserve">###### 1. Network bridging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Source-IP relay</w:t>
      </w:r>
      <w:r>
        <w:t xml:space="preserve"> </w:t>
      </w:r>
      <w:r>
        <w:t xml:space="preserve">— every outbound call to NPHIES leaves from the</w:t>
      </w:r>
      <w:r>
        <w:t xml:space="preserve"> </w:t>
      </w:r>
      <w:r>
        <w:t xml:space="preserve">bridge’s whitelisted IP, regardless of where HMS is located.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Verbatim forwarding</w:t>
      </w:r>
      <w:r>
        <w:t xml:space="preserve"> </w:t>
      </w:r>
      <w:r>
        <w:t xml:space="preserve">— bytes in, bytes out. No payload parsing, no</w:t>
      </w:r>
      <w:r>
        <w:t xml:space="preserve"> </w:t>
      </w:r>
      <w:r>
        <w:t xml:space="preserve">rewriting, no caching.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TLS pass-through</w:t>
      </w:r>
      <w:r>
        <w:t xml:space="preserve"> </w:t>
      </w:r>
      <w:r>
        <w:t xml:space="preserve">— end-to-end TLS between HMS and NPHIES is</w:t>
      </w:r>
      <w:r>
        <w:t xml:space="preserve"> </w:t>
      </w:r>
      <w:r>
        <w:t xml:space="preserve">preserved.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No FHIR coupling</w:t>
      </w:r>
      <w:r>
        <w:t xml:space="preserve"> </w:t>
      </w:r>
      <w:r>
        <w:t xml:space="preserve">— works for any NPHIES message version without</w:t>
      </w:r>
      <w:r>
        <w:t xml:space="preserve"> </w:t>
      </w:r>
      <w:r>
        <w:t xml:space="preserve">upgrades; the proxy is content-agnostic.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Allowed-hosts whitelist</w:t>
      </w:r>
      <w:r>
        <w:t xml:space="preserve"> </w:t>
      </w:r>
      <w:r>
        <w:t xml:space="preserve">— refuses to forward to anywhere other</w:t>
      </w:r>
      <w:r>
        <w:t xml:space="preserve"> </w:t>
      </w:r>
      <w:r>
        <w:t xml:space="preserve">than the configured destination hosts.</w:t>
      </w:r>
    </w:p>
    <w:p>
      <w:pPr>
        <w:pStyle w:val="Compact"/>
        <w:numPr>
          <w:ilvl w:val="0"/>
          <w:numId w:val="1550"/>
        </w:numPr>
      </w:pPr>
      <w:r>
        <w:rPr>
          <w:b/>
          <w:bCs/>
        </w:rPr>
        <w:t xml:space="preserve">API key</w:t>
      </w:r>
      <w:r>
        <w:t xml:space="preserve"> </w:t>
      </w:r>
      <w:r>
        <w:t xml:space="preserve">— shared secret between HMS and the bridge; rejects</w:t>
      </w:r>
      <w:r>
        <w:t xml:space="preserve"> </w:t>
      </w:r>
      <w:r>
        <w:t xml:space="preserve">unauthorised callers.</w:t>
      </w:r>
    </w:p>
    <w:bookmarkEnd w:id="1055"/>
    <w:bookmarkStart w:id="1056" w:name="deployment-1"/>
    <w:p>
      <w:pPr>
        <w:pStyle w:val="Heading6"/>
      </w:pPr>
      <w:r>
        <w:t xml:space="preserve">2. Deployment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Single-folder install</w:t>
      </w:r>
      <w:r>
        <w:t xml:space="preserve"> </w:t>
      </w:r>
      <w:r>
        <w:t xml:space="preserve">— copy</w:t>
      </w:r>
      <w:r>
        <w:t xml:space="preserve"> </w:t>
      </w:r>
      <w:r>
        <w:rPr>
          <w:rStyle w:val="VerbatimChar"/>
        </w:rPr>
        <w:t xml:space="preserve">C:\BridgeProxy\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INSTALL.cmd</w:t>
      </w:r>
      <w:r>
        <w:t xml:space="preserve">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Auto-installed Windows 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BridgeProxy.Service.exe</w:t>
      </w:r>
      <w:r>
        <w:t xml:space="preserve"> </w:t>
      </w:r>
      <w:r>
        <w:t xml:space="preserve">runs</w:t>
      </w:r>
      <w:r>
        <w:t xml:space="preserve"> </w:t>
      </w:r>
      <w:r>
        <w:t xml:space="preserve">on boot as a system service.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Auto-installed tray dashboard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BridgeProxy.Tray.exe</w:t>
      </w:r>
      <w:r>
        <w:t xml:space="preserve"> </w:t>
      </w:r>
      <w:r>
        <w:t xml:space="preserve">starts on</w:t>
      </w:r>
      <w:r>
        <w:t xml:space="preserve"> </w:t>
      </w:r>
      <w:r>
        <w:t xml:space="preserve">login for every interactive user.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Configurable listening port</w:t>
      </w:r>
      <w:r>
        <w:t xml:space="preserve"> </w:t>
      </w:r>
      <w:r>
        <w:t xml:space="preserve">— chosen during install, changeable</w:t>
      </w:r>
      <w:r>
        <w:t xml:space="preserve"> </w:t>
      </w:r>
      <w:r>
        <w:t xml:space="preserve">later from the dashboard.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Automatic inbound firewall rule</w:t>
      </w:r>
      <w:r>
        <w:t xml:space="preserve"> </w:t>
      </w:r>
      <w:r>
        <w:t xml:space="preserve">— installer opens the chosen</w:t>
      </w:r>
      <w:r>
        <w:t xml:space="preserve"> </w:t>
      </w:r>
      <w:r>
        <w:t xml:space="preserve">TCP port.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Clean uninstall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UNINSTALL.cmd</w:t>
      </w:r>
      <w:r>
        <w:t xml:space="preserve"> </w:t>
      </w:r>
      <w:r>
        <w:t xml:space="preserve">removes the service, firewall</w:t>
      </w:r>
      <w:r>
        <w:t xml:space="preserve"> </w:t>
      </w:r>
      <w:r>
        <w:t xml:space="preserve">rules, and scheduled task. Configuration and logs are preserved for</w:t>
      </w:r>
      <w:r>
        <w:t xml:space="preserve"> </w:t>
      </w:r>
      <w:r>
        <w:t xml:space="preserve">audit / reinstall.</w:t>
      </w:r>
    </w:p>
    <w:bookmarkEnd w:id="1056"/>
    <w:bookmarkStart w:id="1057" w:name="service-management-dashboard-status"/>
    <w:p>
      <w:pPr>
        <w:pStyle w:val="Heading6"/>
      </w:pPr>
      <w:r>
        <w:t xml:space="preserve">3. Service management (Dashboard Status)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Service state</w:t>
      </w:r>
      <w:r>
        <w:t xml:space="preserve"> </w:t>
      </w:r>
      <w:r>
        <w:t xml:space="preserve">— Running / Stopped / Starting at a glance.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Listening port</w:t>
      </w:r>
      <w:r>
        <w:t xml:space="preserve"> </w:t>
      </w:r>
      <w:r>
        <w:t xml:space="preserve">— current TCP port.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Server IP</w:t>
      </w:r>
      <w:r>
        <w:t xml:space="preserve"> </w:t>
      </w:r>
      <w:r>
        <w:t xml:space="preserve">— every local IP address of the host (so you know what</w:t>
      </w:r>
      <w:r>
        <w:t xml:space="preserve"> </w:t>
      </w:r>
      <w:r>
        <w:t xml:space="preserve">NPHIES sees as your source).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Uptime</w:t>
      </w:r>
      <w:r>
        <w:t xml:space="preserve"> </w:t>
      </w:r>
      <w:r>
        <w:t xml:space="preserve">— time since the service last restarted.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Live counters</w:t>
      </w:r>
      <w:r>
        <w:t xml:space="preserve"> </w:t>
      </w:r>
      <w:r>
        <w:t xml:space="preserve">— Requests / OK / Errors since service start.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Start / Stop / Restart</w:t>
      </w:r>
      <w:r>
        <w:t xml:space="preserve"> </w:t>
      </w:r>
      <w:r>
        <w:t xml:space="preserve">buttons — control the Windows service</w:t>
      </w:r>
      <w:r>
        <w:t xml:space="preserve"> </w:t>
      </w:r>
      <w:r>
        <w:t xml:space="preserve">without opening the Services console.</w:t>
      </w:r>
    </w:p>
    <w:bookmarkEnd w:id="1057"/>
    <w:bookmarkStart w:id="1058" w:name="connectivity-tests"/>
    <w:p>
      <w:pPr>
        <w:pStyle w:val="Heading6"/>
      </w:pPr>
      <w:r>
        <w:t xml:space="preserve">4. Connectivity tests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Test Sandbox</w:t>
      </w:r>
      <w:r>
        <w:t xml:space="preserve"> </w:t>
      </w:r>
      <w:r>
        <w:t xml:space="preserve">— TCP + TLS reach to the NPHIES sandbox gateway.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Test Production</w:t>
      </w:r>
      <w:r>
        <w:t xml:space="preserve"> </w:t>
      </w:r>
      <w:r>
        <w:t xml:space="preserve">— same for the production gateway.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Diagnostics</w:t>
      </w:r>
      <w:r>
        <w:t xml:space="preserve"> </w:t>
      </w:r>
      <w:r>
        <w:t xml:space="preserve">— full network diagnostic sweep (DNS, route, TLS</w:t>
      </w:r>
      <w:r>
        <w:t xml:space="preserve"> </w:t>
      </w:r>
      <w:r>
        <w:t xml:space="preserve">handshake, gateway reach) in one click.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Inbound Check</w:t>
      </w:r>
      <w:r>
        <w:t xml:space="preserve"> </w:t>
      </w:r>
      <w:r>
        <w:t xml:space="preserve">— verifies HMS can reach the bridge (useful when</w:t>
      </w:r>
      <w:r>
        <w:t xml:space="preserve"> </w:t>
      </w:r>
      <w:r>
        <w:t xml:space="preserve">diagnosing whether the issue is HMS-to-bridge or bridge-to-NPHIES).</w:t>
      </w:r>
    </w:p>
    <w:bookmarkEnd w:id="1058"/>
    <w:bookmarkStart w:id="1059" w:name="configuration-dashboard-configuration"/>
    <w:p>
      <w:pPr>
        <w:pStyle w:val="Heading6"/>
      </w:pPr>
      <w:r>
        <w:t xml:space="preserve">5. Configuration (Dashboard Configuration)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Port</w:t>
      </w:r>
      <w:r>
        <w:t xml:space="preserve"> </w:t>
      </w:r>
      <w:r>
        <w:t xml:space="preserve">— listening TCP port (changeable; service restarts on save).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Timeout</w:t>
      </w:r>
      <w:r>
        <w:t xml:space="preserve"> </w:t>
      </w:r>
      <w:r>
        <w:t xml:space="preserve">— request timeout in seconds.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Allowed Hosts</w:t>
      </w:r>
      <w:r>
        <w:t xml:space="preserve"> </w:t>
      </w:r>
      <w:r>
        <w:t xml:space="preserve">— comma-separated whitelist of destination hosts</w:t>
      </w:r>
      <w:r>
        <w:t xml:space="preserve"> </w:t>
      </w:r>
      <w:r>
        <w:t xml:space="preserve">the proxy will forward to.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API Key</w:t>
      </w:r>
      <w:r>
        <w:t xml:space="preserve"> </w:t>
      </w:r>
      <w:r>
        <w:t xml:space="preserve">— read-only display of the shared secret (rotated via the</w:t>
      </w:r>
      <w:r>
        <w:t xml:space="preserve"> </w:t>
      </w:r>
      <w:r>
        <w:t xml:space="preserve">configuration file).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Save &amp; Restart Service</w:t>
      </w:r>
      <w:r>
        <w:t xml:space="preserve"> </w:t>
      </w:r>
      <w:r>
        <w:t xml:space="preserve">— applies any change and restarts the</w:t>
      </w:r>
      <w:r>
        <w:t xml:space="preserve"> </w:t>
      </w:r>
      <w:r>
        <w:t xml:space="preserve">service in one click.</w:t>
      </w:r>
    </w:p>
    <w:p>
      <w:pPr>
        <w:pStyle w:val="Compact"/>
        <w:numPr>
          <w:ilvl w:val="0"/>
          <w:numId w:val="1554"/>
        </w:numPr>
      </w:pPr>
      <w:r>
        <w:rPr>
          <w:b/>
          <w:bCs/>
        </w:rPr>
        <w:t xml:space="preserve">Open Firewall Port</w:t>
      </w:r>
      <w:r>
        <w:t xml:space="preserve"> </w:t>
      </w:r>
      <w:r>
        <w:t xml:space="preserve">— re-creates the inbound firewall rule if</w:t>
      </w:r>
      <w:r>
        <w:t xml:space="preserve"> </w:t>
      </w:r>
      <w:r>
        <w:t xml:space="preserve">someone has removed it.</w:t>
      </w:r>
    </w:p>
    <w:bookmarkEnd w:id="1059"/>
    <w:bookmarkStart w:id="1060" w:name="manual-testing-dashboard-send-to-nphies"/>
    <w:p>
      <w:pPr>
        <w:pStyle w:val="Heading6"/>
      </w:pPr>
      <w:r>
        <w:t xml:space="preserve">6. Manual testing (Dashboard Send to NPHIES)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Target selector</w:t>
      </w:r>
      <w:r>
        <w:t xml:space="preserve"> </w:t>
      </w:r>
      <w:r>
        <w:t xml:space="preserve">— Sandbox / Production / Custom URL.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Custom URL</w:t>
      </w:r>
      <w:r>
        <w:t xml:space="preserve"> </w:t>
      </w:r>
      <w:r>
        <w:t xml:space="preserve">— send a hand-typed request to any whitelisted host</w:t>
      </w:r>
      <w:r>
        <w:t xml:space="preserve"> </w:t>
      </w:r>
      <w:r>
        <w:t xml:space="preserve">(useful for testing new endpoints before HMS supports them).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Sends from the bridge</w:t>
      </w:r>
      <w:r>
        <w:t xml:space="preserve"> </w:t>
      </w:r>
      <w:r>
        <w:t xml:space="preserve">— proves the host’s NPHIES reach without</w:t>
      </w:r>
      <w:r>
        <w:t xml:space="preserve"> </w:t>
      </w:r>
      <w:r>
        <w:t xml:space="preserve">needing HMS to be involved.</w:t>
      </w:r>
    </w:p>
    <w:bookmarkEnd w:id="1060"/>
    <w:bookmarkStart w:id="1061" w:name="Xa468065a18cc19a430e23d5c222c548e98d1598"/>
    <w:p>
      <w:pPr>
        <w:pStyle w:val="Heading6"/>
      </w:pPr>
      <w:r>
        <w:t xml:space="preserve">7. HMS-side configuration (HMS NPHIES Settings Bridge)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Use Bridge</w:t>
      </w:r>
      <w:r>
        <w:t xml:space="preserve"> </w:t>
      </w:r>
      <w:r>
        <w:t xml:space="preserve">toggle — switch HMS between</w:t>
      </w:r>
      <w:r>
        <w:t xml:space="preserve"> </w:t>
      </w:r>
      <w:r>
        <w:rPr>
          <w:i/>
          <w:iCs/>
        </w:rP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bridged</w:t>
      </w:r>
      <w:r>
        <w:t xml:space="preserve"> </w:t>
      </w:r>
      <w:r>
        <w:t xml:space="preserve">NPHIES traffic without restart.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Test Connection</w:t>
      </w:r>
      <w:r>
        <w:t xml:space="preserve"> </w:t>
      </w:r>
      <w:r>
        <w:t xml:space="preserve">— from HMS to the bridge.</w:t>
      </w:r>
    </w:p>
    <w:p>
      <w:pPr>
        <w:pStyle w:val="Compact"/>
        <w:numPr>
          <w:ilvl w:val="0"/>
          <w:numId w:val="1556"/>
        </w:numPr>
      </w:pPr>
      <w:r>
        <w:rPr>
          <w:b/>
          <w:bCs/>
        </w:rPr>
        <w:t xml:space="preserve">Configure Firewall (Outbound)</w:t>
      </w:r>
      <w:r>
        <w:t xml:space="preserve"> </w:t>
      </w:r>
      <w:r>
        <w:t xml:space="preserve">— opens the outbound port from</w:t>
      </w:r>
      <w:r>
        <w:t xml:space="preserve"> </w:t>
      </w:r>
      <w:r>
        <w:t xml:space="preserve">the HMS server to the bridge automatically.</w:t>
      </w:r>
    </w:p>
    <w:bookmarkEnd w:id="1061"/>
    <w:bookmarkStart w:id="1062" w:name="safety-operations"/>
    <w:p>
      <w:pPr>
        <w:pStyle w:val="Heading6"/>
      </w:pPr>
      <w:r>
        <w:t xml:space="preserve">8. Safety &amp; operations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Configuration &amp; logs preserved on uninstall</w:t>
      </w:r>
      <w:r>
        <w:t xml:space="preserve"> </w:t>
      </w:r>
      <w:r>
        <w:t xml:space="preserve">— re-install is a</w:t>
      </w:r>
      <w:r>
        <w:t xml:space="preserve"> </w:t>
      </w:r>
      <w:r>
        <w:t xml:space="preserve">drop-in.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No data persistence</w:t>
      </w:r>
      <w:r>
        <w:t xml:space="preserve"> </w:t>
      </w:r>
      <w:r>
        <w:t xml:space="preserve">— FHIR payloads are not stored anywhere on</w:t>
      </w:r>
      <w:r>
        <w:t xml:space="preserve"> </w:t>
      </w:r>
      <w:r>
        <w:t xml:space="preserve">the bridge.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Counter-only telemetry</w:t>
      </w:r>
      <w:r>
        <w:t xml:space="preserve"> </w:t>
      </w:r>
      <w:r>
        <w:t xml:space="preserve">— only Requests / OK / Errors are tracked.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053">
        <w:r>
          <w:rPr>
            <w:rStyle w:val="Hyperlink"/>
            <w:b/>
            <w:bCs/>
          </w:rPr>
          <w:t xml:space="preserve">Dashboard Status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day-to-day operations.</w:t>
      </w:r>
    </w:p>
    <w:bookmarkEnd w:id="1062"/>
    <w:bookmarkStart w:id="1063" w:name="status-tab"/>
    <w:p>
      <w:pPr>
        <w:pStyle w:val="Heading6"/>
      </w:pPr>
      <w:r>
        <w:t xml:space="preserve">Status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tab is the dashboard’s home page — live service</w:t>
      </w:r>
      <w:r>
        <w:t xml:space="preserve"> </w:t>
      </w:r>
      <w:r>
        <w:t xml:space="preserve">information and one-click control of the service.</w:t>
      </w:r>
    </w:p>
    <w:bookmarkEnd w:id="1063"/>
    <w:bookmarkStart w:id="1064" w:name="live-service-information"/>
    <w:p>
      <w:pPr>
        <w:pStyle w:val="Heading6"/>
      </w:pPr>
      <w:r>
        <w:t xml:space="preserve">Live service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Running, Stopped, or Starting.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The TCP port the service is listening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IP</w:t>
            </w:r>
          </w:p>
        </w:tc>
        <w:tc>
          <w:tcPr/>
          <w:p>
            <w:pPr>
              <w:pStyle w:val="Compact"/>
            </w:pPr>
            <w:r>
              <w:t xml:space="preserve">Every local IP address the host has — what NPHIES sees as your source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Time since the service was last restarted.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Requests / OK / Errors</w:t>
            </w:r>
          </w:p>
        </w:tc>
        <w:tc>
          <w:tcPr/>
          <w:p>
            <w:pPr>
              <w:pStyle w:val="Compact"/>
            </w:pPr>
            <w:r>
              <w:t xml:space="preserve">Live counters since service start.</w:t>
            </w:r>
          </w:p>
        </w:tc>
      </w:tr>
    </w:tbl>
    <w:p>
      <w:pPr>
        <w:pStyle w:val="BodyText"/>
      </w:pPr>
      <w:r>
        <w:t xml:space="preserve">The counters give you a real-time pulse — if Requests is climbing but</w:t>
      </w:r>
      <w:r>
        <w:t xml:space="preserve"> </w:t>
      </w:r>
      <w:r>
        <w:t xml:space="preserve">OK is flat, something downstream is broken; if Requests is flat,</w:t>
      </w:r>
      <w:r>
        <w:t xml:space="preserve"> </w:t>
      </w:r>
      <w:r>
        <w:t xml:space="preserve">something between HMS and the bridge is broken.</w:t>
      </w:r>
    </w:p>
    <w:bookmarkEnd w:id="1064"/>
    <w:bookmarkStart w:id="1065" w:name="action-buttons"/>
    <w:p>
      <w:pPr>
        <w:pStyle w:val="Heading6"/>
      </w:pPr>
      <w:r>
        <w:t xml:space="preserve">Action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Starts the Windows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Stops the Windows service. Use sparingly — HMS NPHIES traffic halts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Stop + Start, useful after a configuration change saved without the</w:t>
            </w:r>
            <w:r>
              <w:t xml:space="preserve"> </w:t>
            </w:r>
            <w:r>
              <w:rPr>
                <w:i/>
                <w:iCs/>
              </w:rPr>
              <w:t xml:space="preserve">Save &amp; Restart Service</w:t>
            </w:r>
            <w:r>
              <w:t xml:space="preserve"> </w:t>
            </w:r>
            <w:r>
              <w:t xml:space="preserve">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Sandbox</w:t>
            </w:r>
          </w:p>
        </w:tc>
        <w:tc>
          <w:tcPr/>
          <w:p>
            <w:pPr>
              <w:pStyle w:val="Compact"/>
            </w:pPr>
            <w:r>
              <w:t xml:space="preserve">TCP + TLS reach to the NPHIES sandbox gateway. Green = good.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Production</w:t>
            </w:r>
          </w:p>
        </w:tc>
        <w:tc>
          <w:tcPr/>
          <w:p>
            <w:pPr>
              <w:pStyle w:val="Compact"/>
            </w:pPr>
            <w:r>
              <w:t xml:space="preserve">Same as Test Sandbox, against the production NPHIES gateway.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Runs a full network diagnostic sweep — DNS resolution, route, TLS handshake, gateway reach. Output appears in a results pane.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Inbound Check</w:t>
            </w:r>
          </w:p>
        </w:tc>
        <w:tc>
          <w:tcPr/>
          <w:p>
            <w:pPr>
              <w:pStyle w:val="Compact"/>
            </w:pPr>
            <w:r>
              <w:t xml:space="preserve">Verifies HMS can reach the bridge — answers</w:t>
            </w:r>
            <w:r>
              <w:t xml:space="preserve"> </w:t>
            </w:r>
            <w:r>
              <w:rPr>
                <w:i/>
                <w:iCs/>
              </w:rPr>
              <w:t xml:space="preserve">“is the problem on the HMS side?”</w:t>
            </w:r>
            <w:r>
              <w:t xml:space="preserve"> </w:t>
            </w:r>
            <w:r>
              <w:t xml:space="preserve">in one click.</w:t>
            </w:r>
          </w:p>
        </w:tc>
      </w:tr>
    </w:tbl>
    <w:bookmarkEnd w:id="1065"/>
    <w:bookmarkStart w:id="1067" w:name="reading-the-test-results"/>
    <w:p>
      <w:pPr>
        <w:pStyle w:val="Heading6"/>
      </w:pPr>
      <w:r>
        <w:t xml:space="preserve">Reading the test results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= success. The bridge has full reach.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Yellow / orange</w:t>
      </w:r>
      <w:r>
        <w:t xml:space="preserve"> </w:t>
      </w:r>
      <w:r>
        <w:t xml:space="preserve">= degraded. Partial reach (TCP fine, TLS fails;</w:t>
      </w:r>
      <w:r>
        <w:t xml:space="preserve"> </w:t>
      </w:r>
      <w:r>
        <w:t xml:space="preserve">or one gateway reachable, the other not).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= failure. Open</w:t>
      </w:r>
      <w:r>
        <w:t xml:space="preserve"> </w:t>
      </w:r>
      <w:r>
        <w:rPr>
          <w:b/>
          <w:bCs/>
        </w:rPr>
        <w:t xml:space="preserve">Diagnostics</w:t>
      </w:r>
      <w:r>
        <w:t xml:space="preserve"> </w:t>
      </w:r>
      <w:r>
        <w:t xml:space="preserve">for the detailed report and</w:t>
      </w:r>
      <w:r>
        <w:t xml:space="preserve"> </w:t>
      </w:r>
      <w:r>
        <w:t xml:space="preserve">fix from the bottom up: DNS route TLS gateway.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066">
        <w:r>
          <w:rPr>
            <w:rStyle w:val="Hyperlink"/>
            <w:b/>
            <w:bCs/>
          </w:rPr>
          <w:t xml:space="preserve">Configuration</w:t>
        </w:r>
      </w:hyperlink>
      <w:r>
        <w:t xml:space="preserve">.</w:t>
      </w:r>
    </w:p>
    <w:bookmarkEnd w:id="1067"/>
    <w:bookmarkStart w:id="1068" w:name="configuration-tab"/>
    <w:p>
      <w:pPr>
        <w:pStyle w:val="Heading6"/>
      </w:pPr>
      <w:r>
        <w:t xml:space="preserve">Configuration Tab</w:t>
      </w:r>
    </w:p>
    <w:p>
      <w:pPr>
        <w:pStyle w:val="FirstParagraph"/>
      </w:pPr>
      <w:r>
        <w:t xml:space="preserve">Settings the bridge service uses. Changes apply on</w:t>
      </w:r>
      <w:r>
        <w:t xml:space="preserve"> </w:t>
      </w:r>
      <w:r>
        <w:rPr>
          <w:b/>
          <w:bCs/>
        </w:rPr>
        <w:t xml:space="preserve">Save &amp; Restart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t xml:space="preserve">.</w:t>
      </w:r>
    </w:p>
    <w:bookmarkEnd w:id="1068"/>
    <w:bookmarkStart w:id="1069" w:name="settings-3"/>
    <w:p>
      <w:pPr>
        <w:pStyle w:val="Heading6"/>
      </w:pPr>
      <w:r>
        <w:t xml:space="preserve">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The listening TCP port. Default 5500. Change if the chosen port is already in use; the firewall rule is updated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Request timeout in seconds. Increase only if NPHIES is intermittently slow — long timeouts hold connections open and can hide real outages.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Allowed Hosts</w:t>
            </w:r>
          </w:p>
        </w:tc>
        <w:tc>
          <w:tcPr/>
          <w:p>
            <w:pPr>
              <w:pStyle w:val="Compact"/>
            </w:pPr>
            <w:r>
              <w:t xml:space="preserve">Comma-separated whitelist of destination hosts the proxy will forward to. Requests for anything outside this list are rejected. Pre-populated with the sandbox and production NPHIES hosts.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Read-only display of the shared secret between HMS and the bridge. Rotate by editing the configuration file directly on the host.</w:t>
            </w:r>
          </w:p>
        </w:tc>
      </w:tr>
    </w:tbl>
    <w:bookmarkEnd w:id="1069"/>
    <w:bookmarkStart w:id="1070" w:name="buttons"/>
    <w:p>
      <w:pPr>
        <w:pStyle w:val="Heading6"/>
      </w:pPr>
      <w:r>
        <w:t xml:space="preserve">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&amp; Restart Service</w:t>
            </w:r>
          </w:p>
        </w:tc>
        <w:tc>
          <w:tcPr/>
          <w:p>
            <w:pPr>
              <w:pStyle w:val="Compact"/>
            </w:pPr>
            <w:r>
              <w:t xml:space="preserve">Persists changes to the configuration file and restarts the service so the new values take effect. There is a brief window where the proxy is unavailable — schedule for low-traffic times.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Firewall Port</w:t>
            </w:r>
          </w:p>
        </w:tc>
        <w:tc>
          <w:tcPr/>
          <w:p>
            <w:pPr>
              <w:pStyle w:val="Compact"/>
            </w:pPr>
            <w:r>
              <w:t xml:space="preserve">Re-creates the inbound Windows Firewall rule for the current port. Use this if someone manually removed the rule, or after changing the port.</w:t>
            </w:r>
          </w:p>
        </w:tc>
      </w:tr>
    </w:tbl>
    <w:bookmarkEnd w:id="1070"/>
    <w:bookmarkStart w:id="1071" w:name="allowed-hosts-what-to-put-in"/>
    <w:p>
      <w:pPr>
        <w:pStyle w:val="Heading6"/>
      </w:pPr>
      <w:r>
        <w:t xml:space="preserve">Allowed Hosts — what to put in</w:t>
      </w:r>
    </w:p>
    <w:p>
      <w:pPr>
        <w:pStyle w:val="FirstParagraph"/>
      </w:pPr>
      <w:r>
        <w:t xml:space="preserve">Only the NPHIES hosts you legitimately need: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nphies.sa</w:t>
      </w:r>
      <w:r>
        <w:t xml:space="preserve"> </w:t>
      </w:r>
      <w:r>
        <w:t xml:space="preserve">and any production sub-domains.</w:t>
      </w:r>
    </w:p>
    <w:p>
      <w:pPr>
        <w:pStyle w:val="Compact"/>
        <w:numPr>
          <w:ilvl w:val="0"/>
          <w:numId w:val="1559"/>
        </w:numPr>
      </w:pPr>
      <w:r>
        <w:rPr>
          <w:rStyle w:val="VerbatimChar"/>
        </w:rPr>
        <w:t xml:space="preserve">sandbox.nphies.sa</w:t>
      </w:r>
      <w:r>
        <w:t xml:space="preserve"> </w:t>
      </w:r>
      <w:r>
        <w:t xml:space="preserve">for testing.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widen the list to include arbitrary internet hosts — the</w:t>
      </w:r>
      <w:r>
        <w:t xml:space="preserve"> </w:t>
      </w:r>
      <w:r>
        <w:t xml:space="preserve">whitelist is the only place that limits what the proxy can reach.</w:t>
      </w:r>
    </w:p>
    <w:bookmarkEnd w:id="1071"/>
    <w:bookmarkStart w:id="1073" w:name="port-picking-a-safe-value"/>
    <w:p>
      <w:pPr>
        <w:pStyle w:val="Heading6"/>
      </w:pPr>
      <w:r>
        <w:t xml:space="preserve">Port — picking a safe value</w:t>
      </w:r>
    </w:p>
    <w:p>
      <w:pPr>
        <w:pStyle w:val="Compact"/>
        <w:numPr>
          <w:ilvl w:val="0"/>
          <w:numId w:val="1560"/>
        </w:numPr>
      </w:pPr>
      <w:r>
        <w:t xml:space="preserve">Default</w:t>
      </w:r>
      <w:r>
        <w:t xml:space="preserve"> </w:t>
      </w:r>
      <w:r>
        <w:rPr>
          <w:b/>
          <w:bCs/>
        </w:rPr>
        <w:t xml:space="preserve">5500</w:t>
      </w:r>
      <w:r>
        <w:t xml:space="preserve"> </w:t>
      </w:r>
      <w:r>
        <w:t xml:space="preserve">works for most clinics.</w:t>
      </w:r>
    </w:p>
    <w:p>
      <w:pPr>
        <w:pStyle w:val="Compact"/>
        <w:numPr>
          <w:ilvl w:val="0"/>
          <w:numId w:val="1560"/>
        </w:numPr>
      </w:pPr>
      <w:r>
        <w:t xml:space="preserve">Avoid common ports (80, 443, 3389, 5432, 1433, 1521) — they</w:t>
      </w:r>
      <w:r>
        <w:t xml:space="preserve"> </w:t>
      </w:r>
      <w:r>
        <w:t xml:space="preserve">collide with web servers, RDP, databases.</w:t>
      </w:r>
    </w:p>
    <w:p>
      <w:pPr>
        <w:pStyle w:val="Compact"/>
        <w:numPr>
          <w:ilvl w:val="0"/>
          <w:numId w:val="1560"/>
        </w:numPr>
      </w:pPr>
      <w:r>
        <w:t xml:space="preserve">Pick from the registered range (1024 – 49151).</w:t>
      </w:r>
    </w:p>
    <w:p>
      <w:pPr>
        <w:pStyle w:val="Compact"/>
        <w:numPr>
          <w:ilvl w:val="0"/>
          <w:numId w:val="1560"/>
        </w:numPr>
      </w:pPr>
      <w:r>
        <w:t xml:space="preserve">Whatever you pick, the HMS</w:t>
      </w:r>
      <w:r>
        <w:t xml:space="preserve"> </w:t>
      </w:r>
      <w:r>
        <w:rPr>
          <w:i/>
          <w:iCs/>
        </w:rPr>
        <w:t xml:space="preserve">Bridge URL</w:t>
      </w:r>
      <w:r>
        <w:t xml:space="preserve"> </w:t>
      </w:r>
      <w:r>
        <w:t xml:space="preserve">on the HMS side has to</w:t>
      </w:r>
      <w:r>
        <w:t xml:space="preserve"> </w:t>
      </w:r>
      <w:r>
        <w:t xml:space="preserve">match — change one, change both.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072">
        <w:r>
          <w:rPr>
            <w:rStyle w:val="Hyperlink"/>
            <w:b/>
            <w:bCs/>
          </w:rPr>
          <w:t xml:space="preserve">Send to NPHIES</w:t>
        </w:r>
      </w:hyperlink>
      <w:r>
        <w:t xml:space="preserve">.</w:t>
      </w:r>
    </w:p>
    <w:bookmarkEnd w:id="1073"/>
    <w:bookmarkStart w:id="1074" w:name="send-to-nphies-tab"/>
    <w:p>
      <w:pPr>
        <w:pStyle w:val="Heading6"/>
      </w:pPr>
      <w:r>
        <w:t xml:space="preserve">Send to NPHIES Tab</w:t>
      </w:r>
    </w:p>
    <w:p>
      <w:pPr>
        <w:pStyle w:val="FirstParagraph"/>
      </w:pPr>
      <w:r>
        <w:t xml:space="preserve">A manual-testing utility — send a request straight from the bridge to</w:t>
      </w:r>
      <w:r>
        <w:t xml:space="preserve"> </w:t>
      </w:r>
      <w:r>
        <w:t xml:space="preserve">NPHIES without HMS being involved. Useful when you need to isolate</w:t>
      </w:r>
      <w:r>
        <w:t xml:space="preserve"> </w:t>
      </w:r>
      <w:r>
        <w:t xml:space="preserve">whether a failure is on the HMS side or the bridge side.</w:t>
      </w:r>
    </w:p>
    <w:bookmarkEnd w:id="1074"/>
    <w:bookmarkStart w:id="1075" w:name="target-options"/>
    <w:p>
      <w:pPr>
        <w:pStyle w:val="Heading6"/>
      </w:pPr>
      <w:r>
        <w:t xml:space="preserve">Target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Sends the request to the NPHIES sandbox gateway. Safe — no real claims are created.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Sends to the production gateway. Use with care — real submissions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URL</w:t>
            </w:r>
          </w:p>
        </w:tc>
        <w:tc>
          <w:tcPr/>
          <w:p>
            <w:pPr>
              <w:pStyle w:val="Compact"/>
            </w:pPr>
            <w:r>
              <w:t xml:space="preserve">Send to any URL within the</w:t>
            </w:r>
            <w:r>
              <w:t xml:space="preserve"> </w:t>
            </w:r>
            <w:r>
              <w:rPr>
                <w:b/>
                <w:bCs/>
              </w:rPr>
              <w:t xml:space="preserve">Allowed Hosts</w:t>
            </w:r>
            <w:r>
              <w:t xml:space="preserve"> </w:t>
            </w:r>
            <w:r>
              <w:t xml:space="preserve">whitelist. Useful for testing new endpoints before HMS supports them.</w:t>
            </w:r>
          </w:p>
        </w:tc>
      </w:tr>
    </w:tbl>
    <w:bookmarkEnd w:id="1075"/>
    <w:bookmarkStart w:id="1076" w:name="when-to-use-this-tab"/>
    <w:p>
      <w:pPr>
        <w:pStyle w:val="Heading6"/>
      </w:pPr>
      <w:r>
        <w:t xml:space="preserve">When to use this tab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HMS reports a NPHIES failure</w:t>
      </w:r>
      <w:r>
        <w:t xml:space="preserve"> </w:t>
      </w:r>
      <w:r>
        <w:t xml:space="preserve">— replay the same payload from</w:t>
      </w:r>
      <w:r>
        <w:t xml:space="preserve"> </w:t>
      </w:r>
      <w:r>
        <w:t xml:space="preserve">here. If the bridge succeeds, the issue is on the HMS side; if it</w:t>
      </w:r>
      <w:r>
        <w:t xml:space="preserve"> </w:t>
      </w:r>
      <w:r>
        <w:t xml:space="preserve">fails the same way, the issue is bridge or NPHIES.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A new NPHIES endpoint</w:t>
      </w:r>
      <w:r>
        <w:t xml:space="preserve"> </w:t>
      </w:r>
      <w:r>
        <w:t xml:space="preserve">— verify the bridge can reach it before</w:t>
      </w:r>
      <w:r>
        <w:t xml:space="preserve"> </w:t>
      </w:r>
      <w:r>
        <w:t xml:space="preserve">upgrading HMS to use it.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Connectivity drill</w:t>
      </w:r>
      <w:r>
        <w:t xml:space="preserve"> </w:t>
      </w:r>
      <w:r>
        <w:t xml:space="preserve">— quick check from a fresh install before</w:t>
      </w:r>
      <w:r>
        <w:t xml:space="preserve"> </w:t>
      </w:r>
      <w:r>
        <w:t xml:space="preserve">pointing HMS at the bridge.</w:t>
      </w:r>
    </w:p>
    <w:bookmarkEnd w:id="1076"/>
    <w:bookmarkStart w:id="1077" w:name="what-does-not-belong-here"/>
    <w:p>
      <w:pPr>
        <w:pStyle w:val="Heading6"/>
      </w:pPr>
      <w:r>
        <w:t xml:space="preserve">What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belong here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Real clinical submissions</w:t>
      </w:r>
      <w:r>
        <w:t xml:space="preserve"> </w:t>
      </w:r>
      <w:r>
        <w:t xml:space="preserve">— those should always come from HMS so</w:t>
      </w:r>
      <w:r>
        <w:t xml:space="preserve"> </w:t>
      </w:r>
      <w:r>
        <w:t xml:space="preserve">the response is captured against the right patient / claim record.</w:t>
      </w:r>
    </w:p>
    <w:p>
      <w:pPr>
        <w:pStyle w:val="Compact"/>
        <w:numPr>
          <w:ilvl w:val="0"/>
          <w:numId w:val="1562"/>
        </w:numPr>
      </w:pPr>
      <w:r>
        <w:rPr>
          <w:b/>
          <w:bCs/>
        </w:rPr>
        <w:t xml:space="preserve">Load tests</w:t>
      </w:r>
      <w:r>
        <w:t xml:space="preserve"> </w:t>
      </w:r>
      <w:r>
        <w:t xml:space="preserve">— the manual tool sends one request at a time and is</w:t>
      </w:r>
      <w:r>
        <w:t xml:space="preserve"> </w:t>
      </w:r>
      <w:r>
        <w:t xml:space="preserve">not designed for performance work.</w:t>
      </w:r>
    </w:p>
    <w:bookmarkEnd w:id="1077"/>
    <w:bookmarkStart w:id="1078" w:name="installation"/>
    <w:p>
      <w:pPr>
        <w:pStyle w:val="Heading6"/>
      </w:pPr>
      <w:r>
        <w:t xml:space="preserve">Installation</w:t>
      </w:r>
    </w:p>
    <w:p>
      <w:pPr>
        <w:pStyle w:val="FirstParagraph"/>
      </w:pPr>
      <w:r>
        <w:t xml:space="preserve">The installer is a single command. It registers the Windows service,</w:t>
      </w:r>
      <w:r>
        <w:t xml:space="preserve"> </w:t>
      </w:r>
      <w:r>
        <w:t xml:space="preserve">opens the firewall, configures auto-start, and shows the tray icon.</w:t>
      </w:r>
    </w:p>
    <w:bookmarkEnd w:id="1078"/>
    <w:bookmarkStart w:id="1079" w:name="prerequisites"/>
    <w:p>
      <w:pPr>
        <w:pStyle w:val="Heading6"/>
      </w:pPr>
      <w:r>
        <w:t xml:space="preserve">Prerequisites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Windows Server / Windows 10 / 11</w:t>
      </w:r>
      <w:r>
        <w:t xml:space="preserve"> </w:t>
      </w:r>
      <w:r>
        <w:t xml:space="preserve">with administrator rights.</w:t>
      </w:r>
    </w:p>
    <w:p>
      <w:pPr>
        <w:pStyle w:val="Compact"/>
        <w:numPr>
          <w:ilvl w:val="0"/>
          <w:numId w:val="1563"/>
        </w:numPr>
      </w:pPr>
      <w:r>
        <w:t xml:space="preserve">The host is</w:t>
      </w:r>
      <w:r>
        <w:t xml:space="preserve"> </w:t>
      </w:r>
      <w:r>
        <w:rPr>
          <w:b/>
          <w:bCs/>
        </w:rPr>
        <w:t xml:space="preserve">inside Saudi Arabia</w:t>
      </w:r>
      <w:r>
        <w:t xml:space="preserve">.</w:t>
      </w:r>
    </w:p>
    <w:p>
      <w:pPr>
        <w:pStyle w:val="Compact"/>
        <w:numPr>
          <w:ilvl w:val="0"/>
          <w:numId w:val="1563"/>
        </w:numPr>
      </w:pPr>
      <w:r>
        <w:t xml:space="preserve">The host’s</w:t>
      </w:r>
      <w:r>
        <w:t xml:space="preserve"> </w:t>
      </w:r>
      <w:r>
        <w:rPr>
          <w:b/>
          <w:bCs/>
        </w:rPr>
        <w:t xml:space="preserve">public IP is whitelisted with NPHIES</w:t>
      </w:r>
      <w:r>
        <w:t xml:space="preserve"> </w:t>
      </w:r>
      <w:r>
        <w:t xml:space="preserve">(or will be).</w:t>
      </w:r>
    </w:p>
    <w:p>
      <w:pPr>
        <w:pStyle w:val="Compact"/>
        <w:numPr>
          <w:ilvl w:val="0"/>
          <w:numId w:val="1563"/>
        </w:numPr>
      </w:pPr>
      <w:r>
        <w:t xml:space="preserve">The chosen TCP port is</w:t>
      </w:r>
      <w:r>
        <w:t xml:space="preserve"> </w:t>
      </w:r>
      <w:r>
        <w:rPr>
          <w:b/>
          <w:bCs/>
        </w:rPr>
        <w:t xml:space="preserve">free</w:t>
      </w:r>
      <w:r>
        <w:t xml:space="preserve">.</w:t>
      </w:r>
    </w:p>
    <w:bookmarkEnd w:id="1079"/>
    <w:bookmarkStart w:id="1080" w:name="install-1"/>
    <w:p>
      <w:pPr>
        <w:pStyle w:val="Heading6"/>
      </w:pPr>
      <w:r>
        <w:t xml:space="preserve">Install</w:t>
      </w:r>
    </w:p>
    <w:p>
      <w:pPr>
        <w:pStyle w:val="Compact"/>
        <w:numPr>
          <w:ilvl w:val="0"/>
          <w:numId w:val="1564"/>
        </w:numPr>
      </w:pPr>
      <w:r>
        <w:t xml:space="preserve">Copy the BridgeProxy folder to</w:t>
      </w:r>
      <w:r>
        <w:t xml:space="preserve"> </w:t>
      </w:r>
      <w:r>
        <w:rPr>
          <w:rStyle w:val="VerbatimChar"/>
        </w:rPr>
        <w:t xml:space="preserve">C:\BridgeProxy\</w:t>
      </w:r>
      <w:r>
        <w:t xml:space="preserve">.</w:t>
      </w:r>
    </w:p>
    <w:p>
      <w:pPr>
        <w:pStyle w:val="Compact"/>
        <w:numPr>
          <w:ilvl w:val="0"/>
          <w:numId w:val="1564"/>
        </w:numPr>
      </w:pPr>
      <w:r>
        <w:t xml:space="preserve">Right-click</w:t>
      </w:r>
      <w:r>
        <w:t xml:space="preserve"> </w:t>
      </w:r>
      <w:r>
        <w:rPr>
          <w:b/>
          <w:bCs/>
        </w:rPr>
        <w:t xml:space="preserve">INSTALL.cmd</w:t>
      </w:r>
      <w:r>
        <w:t xml:space="preserve"> </w:t>
      </w:r>
      <w:r>
        <w:rPr>
          <w:b/>
          <w:bCs/>
        </w:rPr>
        <w:t xml:space="preserve">Run as administrator</w:t>
      </w:r>
      <w:r>
        <w:t xml:space="preserve"> </w:t>
      </w:r>
      <w:r>
        <w:t xml:space="preserve">(or simply</w:t>
      </w:r>
      <w:r>
        <w:t xml:space="preserve"> </w:t>
      </w:r>
      <w:r>
        <w:t xml:space="preserve">double-click and accept the UAC prompt).</w:t>
      </w:r>
    </w:p>
    <w:p>
      <w:pPr>
        <w:pStyle w:val="Compact"/>
        <w:numPr>
          <w:ilvl w:val="0"/>
          <w:numId w:val="1564"/>
        </w:numPr>
      </w:pPr>
      <w:r>
        <w:t xml:space="preserve">When asked, enter the listening port. The default</w:t>
      </w:r>
      <w:r>
        <w:t xml:space="preserve"> </w:t>
      </w:r>
      <w:r>
        <w:rPr>
          <w:b/>
          <w:bCs/>
        </w:rPr>
        <w:t xml:space="preserve">5500</w:t>
      </w:r>
      <w:r>
        <w:t xml:space="preserve"> </w:t>
      </w:r>
      <w:r>
        <w:t xml:space="preserve">is fine</w:t>
      </w:r>
      <w:r>
        <w:t xml:space="preserve"> </w:t>
      </w:r>
      <w:r>
        <w:t xml:space="preserve">for most clinics.</w:t>
      </w:r>
    </w:p>
    <w:p>
      <w:pPr>
        <w:pStyle w:val="Compact"/>
        <w:numPr>
          <w:ilvl w:val="0"/>
          <w:numId w:val="1564"/>
        </w:numPr>
      </w:pPr>
      <w:r>
        <w:t xml:space="preserve">Wait for the installer to finish — the tray icon (a shield) appears</w:t>
      </w:r>
      <w:r>
        <w:t xml:space="preserve"> </w:t>
      </w:r>
      <w:r>
        <w:t xml:space="preserve">when it’s done.</w:t>
      </w:r>
    </w:p>
    <w:p>
      <w:pPr>
        <w:pStyle w:val="FirstParagraph"/>
      </w:pPr>
      <w:r>
        <w:t xml:space="preserve">The installer:</w:t>
      </w:r>
    </w:p>
    <w:p>
      <w:pPr>
        <w:pStyle w:val="Compact"/>
        <w:numPr>
          <w:ilvl w:val="0"/>
          <w:numId w:val="1565"/>
        </w:numPr>
      </w:pPr>
      <w:r>
        <w:t xml:space="preserve">Registers</w:t>
      </w:r>
      <w:r>
        <w:t xml:space="preserve"> </w:t>
      </w:r>
      <w:r>
        <w:rPr>
          <w:rStyle w:val="VerbatimChar"/>
        </w:rPr>
        <w:t xml:space="preserve">BridgeProxy.Service.exe</w:t>
      </w:r>
      <w:r>
        <w:t xml:space="preserve"> </w:t>
      </w:r>
      <w:r>
        <w:t xml:space="preserve">as a Windows service set to</w:t>
      </w:r>
      <w:r>
        <w:t xml:space="preserve"> </w:t>
      </w:r>
      <w:r>
        <w:t xml:space="preserve">auto-start at boot.</w:t>
      </w:r>
    </w:p>
    <w:p>
      <w:pPr>
        <w:pStyle w:val="Compact"/>
        <w:numPr>
          <w:ilvl w:val="0"/>
          <w:numId w:val="1565"/>
        </w:numPr>
      </w:pPr>
      <w:r>
        <w:t xml:space="preserve">Creates an inbound Windows Firewall rule for the listening port.</w:t>
      </w:r>
    </w:p>
    <w:p>
      <w:pPr>
        <w:pStyle w:val="Compact"/>
        <w:numPr>
          <w:ilvl w:val="0"/>
          <w:numId w:val="1565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BridgeProxy.Tray.exe</w:t>
      </w:r>
      <w:r>
        <w:t xml:space="preserve"> </w:t>
      </w:r>
      <w:r>
        <w:t xml:space="preserve">to auto-start at login (Scheduled Task).</w:t>
      </w:r>
    </w:p>
    <w:p>
      <w:pPr>
        <w:pStyle w:val="Compact"/>
        <w:numPr>
          <w:ilvl w:val="0"/>
          <w:numId w:val="1565"/>
        </w:numPr>
      </w:pPr>
      <w:r>
        <w:t xml:space="preserve">Launches the tray application.</w:t>
      </w:r>
    </w:p>
    <w:bookmarkEnd w:id="1080"/>
    <w:bookmarkStart w:id="1081" w:name="post-install-checklist"/>
    <w:p>
      <w:pPr>
        <w:pStyle w:val="Heading6"/>
      </w:pPr>
      <w:r>
        <w:t xml:space="preserve">Post-install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Service = Running</w:t>
            </w:r>
          </w:p>
        </w:tc>
        <w:tc>
          <w:tcPr/>
          <w:p>
            <w:pPr>
              <w:pStyle w:val="Compact"/>
            </w:pPr>
            <w:r>
              <w:t xml:space="preserve">Dashboard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Test Sandbox</w:t>
            </w:r>
            <w:r>
              <w:t xml:space="preserve"> </w:t>
            </w:r>
            <w:r>
              <w:t xml:space="preserve">is green</w:t>
            </w:r>
          </w:p>
        </w:tc>
        <w:tc>
          <w:tcPr/>
          <w:p>
            <w:pPr>
              <w:pStyle w:val="Compact"/>
            </w:pPr>
            <w:r>
              <w:t xml:space="preserve">Dashboard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Test Production</w:t>
            </w:r>
            <w:r>
              <w:t xml:space="preserve"> </w:t>
            </w:r>
            <w:r>
              <w:t xml:space="preserve">is green</w:t>
            </w:r>
          </w:p>
        </w:tc>
        <w:tc>
          <w:tcPr/>
          <w:p>
            <w:pPr>
              <w:pStyle w:val="Compact"/>
            </w:pPr>
            <w:r>
              <w:t xml:space="preserve">Dashboard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b/>
                <w:bCs/>
              </w:rPr>
              <w:t xml:space="preserve">Allowed Hosts</w:t>
            </w:r>
            <w:r>
              <w:t xml:space="preserve"> </w:t>
            </w:r>
            <w:r>
              <w:t xml:space="preserve">lists the right NPHIES hosts</w:t>
            </w:r>
          </w:p>
        </w:tc>
        <w:tc>
          <w:tcPr/>
          <w:p>
            <w:pPr>
              <w:pStyle w:val="Compact"/>
            </w:pPr>
            <w:r>
              <w:t xml:space="preserve">Dashboard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HMS to use the bridge</w:t>
            </w:r>
          </w:p>
        </w:tc>
        <w:tc>
          <w:tcPr/>
          <w:p>
            <w:pPr>
              <w:pStyle w:val="Compact"/>
            </w:pPr>
            <w:r>
              <w:t xml:space="preserve">HMS NPHIES Settings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 test eligibility check from HMS</w:t>
            </w:r>
          </w:p>
        </w:tc>
        <w:tc>
          <w:tcPr/>
          <w:p>
            <w:pPr>
              <w:pStyle w:val="Compact"/>
            </w:pPr>
            <w:r>
              <w:t xml:space="preserve">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counters tick up</w:t>
            </w:r>
          </w:p>
        </w:tc>
        <w:tc>
          <w:tcPr/>
          <w:p>
            <w:pPr>
              <w:pStyle w:val="Compact"/>
            </w:pPr>
            <w:r>
              <w:t xml:space="preserve">Dashboard Status</w:t>
            </w:r>
          </w:p>
        </w:tc>
      </w:tr>
    </w:tbl>
    <w:bookmarkEnd w:id="1081"/>
    <w:bookmarkStart w:id="1082" w:name="where-things-go"/>
    <w:p>
      <w:pPr>
        <w:pStyle w:val="Heading6"/>
      </w:pPr>
      <w:r>
        <w:t xml:space="preserve">Where things 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C:\BridgeProxy\BridgeProxy.Service.exe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Tray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C:\BridgeProxy\BridgeProxy.Tray.exe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C:\BridgeProxy\</w:t>
            </w:r>
            <w:r>
              <w:t xml:space="preserve"> </w:t>
            </w:r>
            <w:r>
              <w:t xml:space="preserve">(alongside the binaries)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C:\BridgeProxy\logs\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rule</w:t>
            </w:r>
          </w:p>
        </w:tc>
        <w:tc>
          <w:tcPr/>
          <w:p>
            <w:pPr>
              <w:pStyle w:val="Compact"/>
            </w:pPr>
            <w:r>
              <w:t xml:space="preserve">Windows Firewall Inbound Rules</w:t>
            </w:r>
            <w:r>
              <w:t xml:space="preserve"> </w:t>
            </w:r>
            <w:r>
              <w:rPr>
                <w:i/>
                <w:iCs/>
              </w:rPr>
              <w:t xml:space="preserve">BridgeProxy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Task</w:t>
            </w:r>
          </w:p>
        </w:tc>
        <w:tc>
          <w:tcPr/>
          <w:p>
            <w:pPr>
              <w:pStyle w:val="Compact"/>
            </w:pPr>
            <w:r>
              <w:t xml:space="preserve">Task Scheduler</w:t>
            </w:r>
            <w:r>
              <w:t xml:space="preserve"> </w:t>
            </w:r>
            <w:r>
              <w:rPr>
                <w:i/>
                <w:iCs/>
              </w:rPr>
              <w:t xml:space="preserve">BridgeProxy Tray</w:t>
            </w:r>
          </w:p>
        </w:tc>
      </w:tr>
    </w:tbl>
    <w:bookmarkEnd w:id="1082"/>
    <w:bookmarkStart w:id="1083" w:name="multi-user-host"/>
    <w:p>
      <w:pPr>
        <w:pStyle w:val="Heading6"/>
      </w:pPr>
      <w:r>
        <w:t xml:space="preserve">Multi-user host</w:t>
      </w:r>
    </w:p>
    <w:p>
      <w:pPr>
        <w:pStyle w:val="FirstParagraph"/>
      </w:pPr>
      <w:r>
        <w:t xml:space="preserve">The tray dashboard auto-starts at login</w:t>
      </w:r>
      <w:r>
        <w:t xml:space="preserve"> </w:t>
      </w:r>
      <w:r>
        <w:rPr>
          <w:b/>
          <w:bCs/>
        </w:rPr>
        <w:t xml:space="preserve">per user</w:t>
      </w:r>
      <w:r>
        <w:t xml:space="preserve">. The service is</w:t>
      </w:r>
      <w:r>
        <w:t xml:space="preserve"> </w:t>
      </w:r>
      <w:r>
        <w:t xml:space="preserve">shared. If several Windows users sign in to the host, each sees their</w:t>
      </w:r>
      <w:r>
        <w:t xml:space="preserve"> </w:t>
      </w:r>
      <w:r>
        <w:t xml:space="preserve">own tray icon; clicking either opens the same dashboard pointing at</w:t>
      </w:r>
      <w:r>
        <w:t xml:space="preserve"> </w:t>
      </w:r>
      <w:r>
        <w:t xml:space="preserve">the same service.</w:t>
      </w:r>
    </w:p>
    <w:bookmarkEnd w:id="1083"/>
    <w:bookmarkStart w:id="1084" w:name="uninstall-1"/>
    <w:p>
      <w:pPr>
        <w:pStyle w:val="Heading6"/>
      </w:pPr>
      <w:r>
        <w:t xml:space="preserve">Uninstall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/>
          <w:bCs/>
        </w:rPr>
        <w:t xml:space="preserve">UNINSTALL.cmd</w:t>
      </w:r>
      <w:r>
        <w:t xml:space="preserve"> </w:t>
      </w:r>
      <w:r>
        <w:t xml:space="preserve">as Administrator.</w:t>
      </w:r>
    </w:p>
    <w:p>
      <w:pPr>
        <w:pStyle w:val="BodyText"/>
      </w:pPr>
      <w:r>
        <w:t xml:space="preserve">It removes:</w:t>
      </w:r>
    </w:p>
    <w:p>
      <w:pPr>
        <w:pStyle w:val="Compact"/>
        <w:numPr>
          <w:ilvl w:val="0"/>
          <w:numId w:val="1566"/>
        </w:numPr>
      </w:pPr>
      <w:r>
        <w:t xml:space="preserve">The Windows service.</w:t>
      </w:r>
    </w:p>
    <w:p>
      <w:pPr>
        <w:pStyle w:val="Compact"/>
        <w:numPr>
          <w:ilvl w:val="0"/>
          <w:numId w:val="1566"/>
        </w:numPr>
      </w:pPr>
      <w:r>
        <w:t xml:space="preserve">The inbound Windows Firewall rule.</w:t>
      </w:r>
    </w:p>
    <w:p>
      <w:pPr>
        <w:pStyle w:val="Compact"/>
        <w:numPr>
          <w:ilvl w:val="0"/>
          <w:numId w:val="1566"/>
        </w:numPr>
      </w:pPr>
      <w:r>
        <w:t xml:space="preserve">The Scheduled Task that auto-starts the tray dashboard.</w:t>
      </w:r>
    </w:p>
    <w:p>
      <w:pPr>
        <w:pStyle w:val="FirstParagraph"/>
      </w:pPr>
      <w:r>
        <w:t xml:space="preserve">It</w:t>
      </w:r>
      <w:r>
        <w:t xml:space="preserve"> </w:t>
      </w:r>
      <w:r>
        <w:rPr>
          <w:b/>
          <w:bCs/>
        </w:rPr>
        <w:t xml:space="preserve">preserves</w:t>
      </w:r>
      <w:r>
        <w:t xml:space="preserve">:</w:t>
      </w:r>
    </w:p>
    <w:p>
      <w:pPr>
        <w:pStyle w:val="Compact"/>
        <w:numPr>
          <w:ilvl w:val="0"/>
          <w:numId w:val="1567"/>
        </w:numPr>
      </w:pPr>
      <w:r>
        <w:t xml:space="preserve">The configuration file.</w:t>
      </w:r>
    </w:p>
    <w:p>
      <w:pPr>
        <w:pStyle w:val="Compact"/>
        <w:numPr>
          <w:ilvl w:val="0"/>
          <w:numId w:val="1567"/>
        </w:numPr>
      </w:pPr>
      <w:r>
        <w:t xml:space="preserve">The logs folder.</w:t>
      </w:r>
    </w:p>
    <w:p>
      <w:pPr>
        <w:pStyle w:val="Compact"/>
        <w:numPr>
          <w:ilvl w:val="0"/>
          <w:numId w:val="1567"/>
        </w:numPr>
      </w:pPr>
      <w:r>
        <w:t xml:space="preserve">The binaries themselves under</w:t>
      </w:r>
      <w:r>
        <w:t xml:space="preserve"> </w:t>
      </w:r>
      <w:r>
        <w:rPr>
          <w:rStyle w:val="VerbatimChar"/>
        </w:rPr>
        <w:t xml:space="preserve">C:\BridgeProxy\</w:t>
      </w:r>
      <w:r>
        <w:t xml:space="preserve">.</w:t>
      </w:r>
    </w:p>
    <w:p>
      <w:pPr>
        <w:pStyle w:val="FirstParagraph"/>
      </w:pPr>
      <w:r>
        <w:t xml:space="preserve">This makes re-install a drop-in — run</w:t>
      </w:r>
      <w:r>
        <w:t xml:space="preserve"> </w:t>
      </w:r>
      <w:r>
        <w:rPr>
          <w:rStyle w:val="VerbatimChar"/>
        </w:rPr>
        <w:t xml:space="preserve">INSTALL.cmd</w:t>
      </w:r>
      <w:r>
        <w:t xml:space="preserve"> </w:t>
      </w:r>
      <w:r>
        <w:t xml:space="preserve">again on the same</w:t>
      </w:r>
      <w:r>
        <w:t xml:space="preserve"> </w:t>
      </w:r>
      <w:r>
        <w:t xml:space="preserve">folder and the previous configuration and logs are picked up.</w:t>
      </w:r>
    </w:p>
    <w:bookmarkEnd w:id="1084"/>
    <w:bookmarkStart w:id="1085" w:name="fully-removing-the-install"/>
    <w:p>
      <w:pPr>
        <w:pStyle w:val="Heading6"/>
      </w:pPr>
      <w:r>
        <w:t xml:space="preserve">Fully removing the install</w:t>
      </w:r>
    </w:p>
    <w:p>
      <w:pPr>
        <w:pStyle w:val="FirstParagraph"/>
      </w:pPr>
      <w:r>
        <w:t xml:space="preserve">If you need to wipe the host clean:</w:t>
      </w:r>
    </w:p>
    <w:p>
      <w:pPr>
        <w:pStyle w:val="Compact"/>
        <w:numPr>
          <w:ilvl w:val="0"/>
          <w:numId w:val="156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UNINSTALL.cmd</w:t>
      </w:r>
      <w:r>
        <w:t xml:space="preserve"> </w:t>
      </w:r>
      <w:r>
        <w:t xml:space="preserve">as Administrator.</w:t>
      </w:r>
    </w:p>
    <w:p>
      <w:pPr>
        <w:pStyle w:val="Compact"/>
        <w:numPr>
          <w:ilvl w:val="0"/>
          <w:numId w:val="1568"/>
        </w:numPr>
      </w:pPr>
      <w:r>
        <w:t xml:space="preserve">Delete</w:t>
      </w:r>
      <w:r>
        <w:t xml:space="preserve"> </w:t>
      </w:r>
      <w:r>
        <w:rPr>
          <w:rStyle w:val="VerbatimChar"/>
        </w:rPr>
        <w:t xml:space="preserve">C:\BridgeProxy\</w:t>
      </w:r>
      <w:r>
        <w:t xml:space="preserve"> </w:t>
      </w:r>
      <w:r>
        <w:t xml:space="preserve">(folder + everything inside).</w:t>
      </w:r>
    </w:p>
    <w:p>
      <w:pPr>
        <w:pStyle w:val="Compact"/>
        <w:numPr>
          <w:ilvl w:val="0"/>
          <w:numId w:val="1568"/>
        </w:numPr>
      </w:pPr>
      <w:r>
        <w:t xml:space="preserve">(Optional) Archive the</w:t>
      </w:r>
      <w:r>
        <w:t xml:space="preserve"> </w:t>
      </w:r>
      <w:r>
        <w:rPr>
          <w:rStyle w:val="VerbatimChar"/>
        </w:rPr>
        <w:t xml:space="preserve">logs\</w:t>
      </w:r>
      <w:r>
        <w:t xml:space="preserve"> </w:t>
      </w:r>
      <w:r>
        <w:t xml:space="preserve">folder first if you need the audit</w:t>
      </w:r>
      <w:r>
        <w:t xml:space="preserve"> </w:t>
      </w:r>
      <w:r>
        <w:t xml:space="preserve">trail.</w:t>
      </w:r>
    </w:p>
    <w:bookmarkEnd w:id="1085"/>
    <w:bookmarkStart w:id="1086" w:name="reverting-hms-to-direct-mode"/>
    <w:p>
      <w:pPr>
        <w:pStyle w:val="Heading6"/>
      </w:pPr>
      <w:r>
        <w:t xml:space="preserve">Reverting HMS to direct mode</w:t>
      </w:r>
    </w:p>
    <w:p>
      <w:pPr>
        <w:pStyle w:val="FirstParagraph"/>
      </w:pPr>
      <w:r>
        <w:t xml:space="preserve">Before you stop the bridge, switch HMS back to direct NPHIES:</w:t>
      </w:r>
    </w:p>
    <w:p>
      <w:pPr>
        <w:pStyle w:val="Compact"/>
        <w:numPr>
          <w:ilvl w:val="0"/>
          <w:numId w:val="1569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HMS NPHIES Settings Bridge</w:t>
      </w:r>
      <w:r>
        <w:t xml:space="preserve">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Use Bridge</w:t>
      </w:r>
      <w:r>
        <w:t xml:space="preserve"> </w:t>
      </w:r>
      <w:r>
        <w:t xml:space="preserve">off.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Test Connection</w:t>
      </w:r>
      <w:r>
        <w:t xml:space="preserve"> </w:t>
      </w:r>
      <w:r>
        <w:t xml:space="preserve">— confirms HMS can reach NPHIES directly.</w:t>
      </w:r>
    </w:p>
    <w:p>
      <w:pPr>
        <w:pStyle w:val="FirstParagraph"/>
      </w:pPr>
      <w:r>
        <w:t xml:space="preserve">Otherwise HMS keeps trying to send through a bridge that no longer</w:t>
      </w:r>
      <w:r>
        <w:t xml:space="preserve"> </w:t>
      </w:r>
      <w:r>
        <w:t xml:space="preserve">exists.</w:t>
      </w:r>
    </w:p>
    <w:bookmarkEnd w:id="1086"/>
    <w:bookmarkStart w:id="1087" w:name="moving-the-bridge-to-another-host"/>
    <w:p>
      <w:pPr>
        <w:pStyle w:val="Heading6"/>
      </w:pPr>
      <w:r>
        <w:t xml:space="preserve">Moving the bridge to another host</w:t>
      </w:r>
    </w:p>
    <w:p>
      <w:pPr>
        <w:pStyle w:val="FirstParagraph"/>
      </w:pPr>
      <w:r>
        <w:t xml:space="preserve">The cleanest path:</w:t>
      </w:r>
    </w:p>
    <w:p>
      <w:pPr>
        <w:pStyle w:val="Compact"/>
        <w:numPr>
          <w:ilvl w:val="0"/>
          <w:numId w:val="1570"/>
        </w:numPr>
      </w:pPr>
      <w:r>
        <w:t xml:space="preserve">Install BridgeProxy on the new host. Verify Test Sandbox /</w:t>
      </w:r>
      <w:r>
        <w:t xml:space="preserve"> </w:t>
      </w:r>
      <w:r>
        <w:t xml:space="preserve">Production both go green.</w:t>
      </w:r>
    </w:p>
    <w:p>
      <w:pPr>
        <w:pStyle w:val="Compact"/>
        <w:numPr>
          <w:ilvl w:val="0"/>
          <w:numId w:val="1570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HMS NPHIES Settings Bridge Bridge URL</w:t>
      </w:r>
      <w:r>
        <w:t xml:space="preserve"> </w:t>
      </w:r>
      <w:r>
        <w:t xml:space="preserve">to point at</w:t>
      </w:r>
      <w:r>
        <w:t xml:space="preserve"> </w:t>
      </w:r>
      <w:r>
        <w:t xml:space="preserve">the new host.</w:t>
      </w:r>
    </w:p>
    <w:p>
      <w:pPr>
        <w:pStyle w:val="Compact"/>
        <w:numPr>
          <w:ilvl w:val="0"/>
          <w:numId w:val="157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 </w:t>
      </w:r>
      <w:r>
        <w:t xml:space="preserve">in HMS — confirms it switched.</w:t>
      </w:r>
    </w:p>
    <w:p>
      <w:pPr>
        <w:pStyle w:val="Compact"/>
        <w:numPr>
          <w:ilvl w:val="0"/>
          <w:numId w:val="1570"/>
        </w:numPr>
      </w:pPr>
      <w:r>
        <w:t xml:space="preserve">Uninstall BridgeProxy on the old host.</w:t>
      </w:r>
    </w:p>
    <w:p>
      <w:pPr>
        <w:pStyle w:val="FirstParagraph"/>
      </w:pPr>
      <w:r>
        <w:t xml:space="preserve">Both hosts can coexist for a few minutes — the old one simply stops</w:t>
      </w:r>
      <w:r>
        <w:t xml:space="preserve"> </w:t>
      </w:r>
      <w:r>
        <w:t xml:space="preserve">receiving traffic once HMS is repointed.</w:t>
      </w:r>
    </w:p>
    <w:bookmarkEnd w:id="1087"/>
    <w:bookmarkStart w:id="1088" w:name="hms-configuration"/>
    <w:p>
      <w:pPr>
        <w:pStyle w:val="Heading6"/>
      </w:pPr>
      <w:r>
        <w:t xml:space="preserve">HMS Configuration</w:t>
      </w:r>
    </w:p>
    <w:p>
      <w:pPr>
        <w:pStyle w:val="FirstParagraph"/>
      </w:pPr>
      <w:r>
        <w:t xml:space="preserve">The bridge does nothing useful until HMS is told to route NPHIES</w:t>
      </w:r>
      <w:r>
        <w:t xml:space="preserve"> </w:t>
      </w:r>
      <w:r>
        <w:t xml:space="preserve">traffic through it.</w:t>
      </w:r>
    </w:p>
    <w:bookmarkEnd w:id="1088"/>
    <w:bookmarkStart w:id="1089" w:name="where"/>
    <w:p>
      <w:pPr>
        <w:pStyle w:val="Heading6"/>
      </w:pPr>
      <w:r>
        <w:t xml:space="preserve">Where</w:t>
      </w:r>
    </w:p>
    <w:p>
      <w:pPr>
        <w:pStyle w:val="FirstParagraph"/>
      </w:pPr>
      <w:r>
        <w:t xml:space="preserve">In HMS, open</w:t>
      </w:r>
      <w:r>
        <w:t xml:space="preserve"> </w:t>
      </w:r>
      <w:r>
        <w:rPr>
          <w:b/>
          <w:bCs/>
        </w:rPr>
        <w:t xml:space="preserve">NPHIES Settings Bridge</w:t>
      </w:r>
      <w:r>
        <w:t xml:space="preserve">.</w:t>
      </w:r>
    </w:p>
    <w:bookmarkEnd w:id="1089"/>
    <w:bookmarkStart w:id="1090" w:name="settings-4"/>
    <w:p>
      <w:pPr>
        <w:pStyle w:val="Heading6"/>
      </w:pPr>
      <w:r>
        <w:t xml:space="preserve">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Bridge</w:t>
            </w:r>
          </w:p>
        </w:tc>
        <w:tc>
          <w:tcPr/>
          <w:p>
            <w:pPr>
              <w:pStyle w:val="Compact"/>
            </w:pPr>
            <w:r>
              <w:t xml:space="preserve">The master switch. Enable when HMS runs outside KSA or its IP is not static / whitelisted. Disable to send NPHIES traffic directly.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URL</w:t>
            </w:r>
          </w:p>
        </w:tc>
        <w:tc>
          <w:tcPr/>
          <w:p>
            <w:pPr>
              <w:pStyle w:val="Compact"/>
            </w:pPr>
            <w:r>
              <w:t xml:space="preserve">The TCP endpoint of the bridge — e.g. </w:t>
            </w:r>
            <w:r>
              <w:rPr>
                <w:rStyle w:val="VerbatimChar"/>
              </w:rPr>
              <w:t xml:space="preserve">http://203.0.113.10:5500</w:t>
            </w:r>
            <w:r>
              <w:t xml:space="preserve">. Must match the bridge host’s reachable IP and listening 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The shared secret. Must match the</w:t>
            </w:r>
            <w:r>
              <w:t xml:space="preserve"> </w:t>
            </w:r>
            <w:r>
              <w:rPr>
                <w:b/>
                <w:bCs/>
              </w:rPr>
              <w:t xml:space="preserve">API Key</w:t>
            </w:r>
            <w:r>
              <w:t xml:space="preserve"> </w:t>
            </w:r>
            <w:r>
              <w:t xml:space="preserve">shown on the bridge’s</w:t>
            </w:r>
            <w:r>
              <w:t xml:space="preserve"> </w:t>
            </w:r>
            <w:r>
              <w:rPr>
                <w:i/>
                <w:iCs/>
              </w:rPr>
              <w:t xml:space="preserve">Configuration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Optional override for the request timeout.</w:t>
            </w:r>
          </w:p>
        </w:tc>
      </w:tr>
    </w:tbl>
    <w:bookmarkEnd w:id="1090"/>
    <w:bookmarkStart w:id="1091" w:name="buttons-1"/>
    <w:p>
      <w:pPr>
        <w:pStyle w:val="Heading6"/>
      </w:pPr>
      <w:r>
        <w:t xml:space="preserve">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Connection</w:t>
            </w:r>
          </w:p>
        </w:tc>
        <w:tc>
          <w:tcPr/>
          <w:p>
            <w:pPr>
              <w:pStyle w:val="Compact"/>
            </w:pPr>
            <w:r>
              <w:t xml:space="preserve">Sends a no-op to the bridge and verifies the round-trip. Use after any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 Firewall (Outbound)</w:t>
            </w:r>
          </w:p>
        </w:tc>
        <w:tc>
          <w:tcPr/>
          <w:p>
            <w:pPr>
              <w:pStyle w:val="Compact"/>
            </w:pPr>
            <w:r>
              <w:t xml:space="preserve">Asks Windows to open the outbound port from the HMS server to the bridge — saves a trip to IT.</w:t>
            </w:r>
          </w:p>
        </w:tc>
      </w:tr>
    </w:tbl>
    <w:bookmarkEnd w:id="1091"/>
    <w:bookmarkStart w:id="1092" w:name="when-to-enable"/>
    <w:p>
      <w:pPr>
        <w:pStyle w:val="Heading6"/>
      </w:pPr>
      <w:r>
        <w:t xml:space="preserve">When to 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Enable Bridge?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HMS server inside KSA on a whitelisted static IP.</w:t>
            </w:r>
          </w:p>
        </w:tc>
        <w:tc>
          <w:tcPr/>
          <w:p>
            <w:pPr>
              <w:pStyle w:val="Compact"/>
            </w:pPr>
            <w:r>
              <w:t xml:space="preserve">No — use direct.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HMS server outside KSA.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HMS server inside KSA on a dynamic / consumer IP.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until the IP is whitelisted.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HMS server inside KSA on a static IP awaiting whitelisting.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as a temporary bridge.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Multi-site HMS where some sites need bridging and some don’t.</w:t>
            </w:r>
          </w:p>
        </w:tc>
        <w:tc>
          <w:tcPr/>
          <w:p>
            <w:pPr>
              <w:pStyle w:val="Compact"/>
            </w:pPr>
            <w:r>
              <w:t xml:space="preserve">Per-site setting — toggle at the right tenant.</w:t>
            </w:r>
          </w:p>
        </w:tc>
      </w:tr>
    </w:tbl>
    <w:bookmarkEnd w:id="1092"/>
    <w:bookmarkStart w:id="1093" w:name="after-enabling"/>
    <w:p>
      <w:pPr>
        <w:pStyle w:val="Heading6"/>
      </w:pPr>
      <w:r>
        <w:t xml:space="preserve">After enabling</w:t>
      </w:r>
    </w:p>
    <w:p>
      <w:pPr>
        <w:pStyle w:val="Compact"/>
        <w:numPr>
          <w:ilvl w:val="0"/>
          <w:numId w:val="1571"/>
        </w:numPr>
      </w:pPr>
      <w:r>
        <w:t xml:space="preserve">All existing NPHIES configuration (provider IDs, payer codes,</w:t>
      </w:r>
      <w:r>
        <w:t xml:space="preserve"> </w:t>
      </w:r>
      <w:r>
        <w:t xml:space="preserve">eligibility forms) keeps working. The bridge is transparent.</w:t>
      </w:r>
    </w:p>
    <w:p>
      <w:pPr>
        <w:pStyle w:val="Compact"/>
        <w:numPr>
          <w:ilvl w:val="0"/>
          <w:numId w:val="1571"/>
        </w:numPr>
      </w:pPr>
      <w:r>
        <w:t xml:space="preserve">Response times can go up by a few hundred milliseconds (extra</w:t>
      </w:r>
      <w:r>
        <w:t xml:space="preserve"> </w:t>
      </w:r>
      <w:r>
        <w:t xml:space="preserve">network hop). If you see seconds of added latency, the bridge host</w:t>
      </w:r>
      <w:r>
        <w:t xml:space="preserve"> </w:t>
      </w:r>
      <w:r>
        <w:t xml:space="preserve">may be on a slow link.</w:t>
      </w:r>
    </w:p>
    <w:bookmarkEnd w:id="1093"/>
    <w:bookmarkStart w:id="1094" w:name="switching-back-to-direct"/>
    <w:p>
      <w:pPr>
        <w:pStyle w:val="Heading6"/>
      </w:pPr>
      <w:r>
        <w:t xml:space="preserve">Switching back to direct</w:t>
      </w:r>
    </w:p>
    <w:p>
      <w:pPr>
        <w:pStyle w:val="FirstParagraph"/>
      </w:pPr>
      <w:r>
        <w:t xml:space="preserve">Disable</w:t>
      </w:r>
      <w:r>
        <w:t xml:space="preserve"> </w:t>
      </w:r>
      <w:r>
        <w:rPr>
          <w:b/>
          <w:bCs/>
        </w:rPr>
        <w:t xml:space="preserve">Use Bridge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. HMS connects to</w:t>
      </w:r>
      <w:r>
        <w:t xml:space="preserve"> </w:t>
      </w:r>
      <w:r>
        <w:t xml:space="preserve">NPHIES directly again. Any pending submissions in the HMS queue</w:t>
      </w:r>
      <w:r>
        <w:t xml:space="preserve"> </w:t>
      </w:r>
      <w:r>
        <w:t xml:space="preserve">re-try on the new path.</w:t>
      </w:r>
    </w:p>
    <w:bookmarkEnd w:id="1094"/>
    <w:bookmarkStart w:id="1095" w:name="verifying-the-round-trip"/>
    <w:p>
      <w:pPr>
        <w:pStyle w:val="Heading6"/>
      </w:pPr>
      <w:r>
        <w:t xml:space="preserve">Verifying the round-trip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/>
          <w:bCs/>
        </w:rPr>
        <w:t xml:space="preserve">Use Bridge</w:t>
      </w:r>
      <w:r>
        <w:t xml:space="preserve"> </w:t>
      </w:r>
      <w:r>
        <w:t xml:space="preserve">is on: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HMS Test Connection</w:t>
      </w:r>
      <w:r>
        <w:t xml:space="preserve"> </w:t>
      </w:r>
      <w:r>
        <w:t xml:space="preserve">turns green.</w:t>
      </w:r>
    </w:p>
    <w:p>
      <w:pPr>
        <w:pStyle w:val="Compact"/>
        <w:numPr>
          <w:ilvl w:val="0"/>
          <w:numId w:val="1572"/>
        </w:numPr>
      </w:pPr>
      <w:r>
        <w:t xml:space="preserve">Submit any real NPHIES check (eligibility for any patient).</w:t>
      </w:r>
    </w:p>
    <w:p>
      <w:pPr>
        <w:pStyle w:val="Compact"/>
        <w:numPr>
          <w:ilvl w:val="0"/>
          <w:numId w:val="1572"/>
        </w:numPr>
      </w:pPr>
      <w:r>
        <w:t xml:space="preserve">On the bridge</w:t>
      </w:r>
      <w:r>
        <w:t xml:space="preserve"> </w:t>
      </w:r>
      <w:r>
        <w:rPr>
          <w:b/>
          <w:bCs/>
        </w:rPr>
        <w:t xml:space="preserve">Dashboard Status</w:t>
      </w:r>
      <w:r>
        <w:t xml:space="preserve">, the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counter</w:t>
      </w:r>
      <w:r>
        <w:t xml:space="preserve"> </w:t>
      </w:r>
      <w:r>
        <w:t xml:space="preserve">ticks up by one and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ticks up by one shortly after.</w:t>
      </w:r>
    </w:p>
    <w:p>
      <w:pPr>
        <w:pStyle w:val="FirstParagraph"/>
      </w:pPr>
      <w:r>
        <w:t xml:space="preserve">If Requests ticks but OK does not, the bridge reached HMS but NPHIES</w:t>
      </w:r>
      <w:r>
        <w:t xml:space="preserve"> </w:t>
      </w:r>
      <w:r>
        <w:t xml:space="preserve">rejected the call — open Diagnostics on the bridge.</w:t>
      </w:r>
    </w:p>
    <w:bookmarkEnd w:id="1095"/>
    <w:bookmarkStart w:id="1096" w:name="diagnostics"/>
    <w:p>
      <w:pPr>
        <w:pStyle w:val="Heading6"/>
      </w:pPr>
      <w:r>
        <w:t xml:space="preserve">Diagnostics</w:t>
      </w:r>
    </w:p>
    <w:p>
      <w:pPr>
        <w:pStyle w:val="FirstParagraph"/>
      </w:pPr>
      <w:r>
        <w:t xml:space="preserve">When connectivity isn’t green,</w:t>
      </w:r>
      <w:r>
        <w:t xml:space="preserve"> </w:t>
      </w:r>
      <w:r>
        <w:rPr>
          <w:b/>
          <w:bCs/>
        </w:rPr>
        <w:t xml:space="preserve">Diagnostics</w:t>
      </w:r>
      <w:r>
        <w:t xml:space="preserve"> </w:t>
      </w:r>
      <w:r>
        <w:t xml:space="preserve">is the one-click sweep</w:t>
      </w:r>
      <w:r>
        <w:t xml:space="preserve"> </w:t>
      </w:r>
      <w:r>
        <w:t xml:space="preserve">that tells you which layer is broken.</w:t>
      </w:r>
    </w:p>
    <w:bookmarkEnd w:id="1096"/>
    <w:bookmarkStart w:id="1097" w:name="how-to-run-it"/>
    <w:p>
      <w:pPr>
        <w:pStyle w:val="Heading6"/>
      </w:pPr>
      <w:r>
        <w:t xml:space="preserve">How to run it</w:t>
      </w:r>
    </w:p>
    <w:p>
      <w:pPr>
        <w:pStyle w:val="FirstParagraph"/>
      </w:pPr>
      <w:r>
        <w:t xml:space="preserve">Dashboard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tab click</w:t>
      </w:r>
      <w:r>
        <w:t xml:space="preserve"> </w:t>
      </w:r>
      <w:r>
        <w:rPr>
          <w:b/>
          <w:bCs/>
        </w:rPr>
        <w:t xml:space="preserve">Diagnostics</w:t>
      </w:r>
      <w:r>
        <w:t xml:space="preserve">. The results pane</w:t>
      </w:r>
      <w:r>
        <w:t xml:space="preserve"> </w:t>
      </w:r>
      <w:r>
        <w:t xml:space="preserve">fills with a tiered report.</w:t>
      </w:r>
    </w:p>
    <w:bookmarkEnd w:id="1097"/>
    <w:bookmarkStart w:id="1098" w:name="what-it-tests-in-order"/>
    <w:p>
      <w:pPr>
        <w:pStyle w:val="Heading6"/>
      </w:pPr>
      <w:r>
        <w:t xml:space="preserve">What it tests, in order</w:t>
      </w:r>
    </w:p>
    <w:p>
      <w:pPr>
        <w:pStyle w:val="FirstParagraph"/>
      </w:pPr>
      <w:r>
        <w:t xml:space="preserve">The sweep walks the network stack bottom-up so you can fix from the</w:t>
      </w:r>
      <w:r>
        <w:t xml:space="preserve"> </w:t>
      </w:r>
      <w:r>
        <w:t xml:space="preserve">root.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Failure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Can the host resolve</w:t>
            </w:r>
            <w:r>
              <w:t xml:space="preserve"> </w:t>
            </w:r>
            <w:r>
              <w:rPr>
                <w:rStyle w:val="VerbatimChar"/>
              </w:rPr>
              <w:t xml:space="preserve">nphies.sa</w:t>
            </w:r>
            <w:r>
              <w:t xml:space="preserve"> </w:t>
            </w:r>
            <w:r>
              <w:t xml:space="preserve">and the sandbox host name?</w:t>
            </w:r>
          </w:p>
        </w:tc>
        <w:tc>
          <w:tcPr/>
          <w:p>
            <w:pPr>
              <w:pStyle w:val="Compact"/>
            </w:pPr>
            <w:r>
              <w:t xml:space="preserve">DNS server unreachable or misconfigured — fix</w:t>
            </w:r>
            <w:r>
              <w:t xml:space="preserve"> </w:t>
            </w:r>
            <w:r>
              <w:rPr>
                <w:rStyle w:val="VerbatimChar"/>
              </w:rPr>
              <w:t xml:space="preserve">ipconfig /all</w:t>
            </w:r>
            <w:r>
              <w:t xml:space="preserve"> </w:t>
            </w:r>
            <w:r>
              <w:t xml:space="preserve">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Is there an IP route to the gateway?</w:t>
            </w:r>
          </w:p>
        </w:tc>
        <w:tc>
          <w:tcPr/>
          <w:p>
            <w:pPr>
              <w:pStyle w:val="Compact"/>
            </w:pPr>
            <w:r>
              <w:t xml:space="preserve">Default gateway or routing table problem.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Three-way handshake to port 443 on the NPHIES host.</w:t>
            </w:r>
          </w:p>
        </w:tc>
        <w:tc>
          <w:tcPr/>
          <w:p>
            <w:pPr>
              <w:pStyle w:val="Compact"/>
            </w:pPr>
            <w:r>
              <w:t xml:space="preserve">Firewall (host or network) blocking outbound 443.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Successful TLS 1.2/1.3 handshake.</w:t>
            </w:r>
          </w:p>
        </w:tc>
        <w:tc>
          <w:tcPr/>
          <w:p>
            <w:pPr>
              <w:pStyle w:val="Compact"/>
            </w:pPr>
            <w:r>
              <w:t xml:space="preserve">Outdated TLS stack on the host, or a TLS-intercepting proxy in the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Sends a no-op probe to the NPHIES gateway and gets a response.</w:t>
            </w:r>
          </w:p>
        </w:tc>
        <w:tc>
          <w:tcPr/>
          <w:p>
            <w:pPr>
              <w:pStyle w:val="Compact"/>
            </w:pPr>
            <w:r>
              <w:t xml:space="preserve">NPHIES side is up but rejecting — most often, the host’s public IP is not whitelisted.</w:t>
            </w:r>
          </w:p>
        </w:tc>
      </w:tr>
    </w:tbl>
    <w:bookmarkEnd w:id="1098"/>
    <w:bookmarkStart w:id="1099" w:name="reading-the-output"/>
    <w:p>
      <w:pPr>
        <w:pStyle w:val="Heading6"/>
      </w:pPr>
      <w:r>
        <w:t xml:space="preserve">Reading the output</w:t>
      </w:r>
    </w:p>
    <w:p>
      <w:pPr>
        <w:pStyle w:val="Compact"/>
        <w:numPr>
          <w:ilvl w:val="0"/>
          <w:numId w:val="1573"/>
        </w:numPr>
      </w:pPr>
      <w:r>
        <w:t xml:space="preserve">Every tier ends in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or a specific error line.</w:t>
      </w:r>
    </w:p>
    <w:p>
      <w:pPr>
        <w:pStyle w:val="Compact"/>
        <w:numPr>
          <w:ilvl w:val="0"/>
          <w:numId w:val="1573"/>
        </w:numPr>
      </w:pPr>
      <w:r>
        <w:t xml:space="preserve">Stop at the first failure — fixing it usually clears the ones below.</w:t>
      </w:r>
    </w:p>
    <w:p>
      <w:pPr>
        <w:pStyle w:val="Compact"/>
        <w:numPr>
          <w:ilvl w:val="0"/>
          <w:numId w:val="1573"/>
        </w:numPr>
      </w:pPr>
      <w:r>
        <w:t xml:space="preserve">The report is plain text — copy it into a support ticket if you</w:t>
      </w:r>
      <w:r>
        <w:t xml:space="preserve"> </w:t>
      </w:r>
      <w:r>
        <w:t xml:space="preserve">escalate.</w:t>
      </w:r>
    </w:p>
    <w:bookmarkEnd w:id="1099"/>
    <w:bookmarkStart w:id="1100" w:name="adjacent-buttons"/>
    <w:p>
      <w:pPr>
        <w:pStyle w:val="Heading6"/>
      </w:pPr>
      <w:r>
        <w:t xml:space="preserve">Adjacent buttons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Inbound Check</w:t>
      </w:r>
      <w:r>
        <w:t xml:space="preserve"> </w:t>
      </w:r>
      <w:r>
        <w:t xml:space="preserve">— separate sweep that verifies HMS can reach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host (i.e. the bridge from HMS’s point of view). Useful when</w:t>
      </w:r>
      <w:r>
        <w:t xml:space="preserve"> </w:t>
      </w:r>
      <w:r>
        <w:t xml:space="preserve">bridge NPHIES is green but HMS still can’t submit.</w:t>
      </w:r>
    </w:p>
    <w:p>
      <w:pPr>
        <w:pStyle w:val="Compact"/>
        <w:numPr>
          <w:ilvl w:val="0"/>
          <w:numId w:val="1574"/>
        </w:numPr>
      </w:pPr>
      <w:r>
        <w:rPr>
          <w:b/>
          <w:bCs/>
        </w:rPr>
        <w:t xml:space="preserve">Test Sandbox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Test Production</w:t>
      </w:r>
      <w:r>
        <w:t xml:space="preserve"> </w:t>
      </w:r>
      <w:r>
        <w:t xml:space="preserve">— quick green / red on the</w:t>
      </w:r>
      <w:r>
        <w:t xml:space="preserve"> </w:t>
      </w:r>
      <w:r>
        <w:t xml:space="preserve">gateway specifically, without running the full DNS/route/TCP/TLS</w:t>
      </w:r>
      <w:r>
        <w:t xml:space="preserve"> </w:t>
      </w:r>
      <w:r>
        <w:t xml:space="preserve">walk. Use these for the fast pulse; use Diagnostics when something</w:t>
      </w:r>
      <w:r>
        <w:t xml:space="preserve"> </w:t>
      </w:r>
      <w:r>
        <w:t xml:space="preserve">is actually broken.</w:t>
      </w:r>
    </w:p>
    <w:bookmarkEnd w:id="1100"/>
    <w:bookmarkStart w:id="1101" w:name="common-failures-and-fixes"/>
    <w:p>
      <w:pPr>
        <w:pStyle w:val="Heading6"/>
      </w:pPr>
      <w:r>
        <w:t xml:space="preserve">Common failures and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fails.</w:t>
            </w:r>
          </w:p>
        </w:tc>
        <w:tc>
          <w:tcPr/>
          <w:p>
            <w:pPr>
              <w:pStyle w:val="Compact"/>
            </w:pPr>
            <w:r>
              <w:t xml:space="preserve">Wrong DNS server on the host.</w:t>
            </w:r>
          </w:p>
        </w:tc>
        <w:tc>
          <w:tcPr/>
          <w:p>
            <w:pPr>
              <w:pStyle w:val="Compact"/>
            </w:pPr>
            <w:r>
              <w:t xml:space="preserve">Set a working DNS server (Cloudflare 1.1.1.1, Google 8.8.8.8, or your ISP’s).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fails.</w:t>
            </w:r>
          </w:p>
        </w:tc>
        <w:tc>
          <w:tcPr/>
          <w:p>
            <w:pPr>
              <w:pStyle w:val="Compact"/>
            </w:pPr>
            <w:r>
              <w:t xml:space="preserve">Default gateway missing.</w:t>
            </w:r>
          </w:p>
        </w:tc>
        <w:tc>
          <w:tcPr/>
          <w:p>
            <w:pPr>
              <w:pStyle w:val="Compact"/>
            </w:pPr>
            <w:r>
              <w:t xml:space="preserve">Check NIC configuration.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fails.</w:t>
            </w:r>
          </w:p>
        </w:tc>
        <w:tc>
          <w:tcPr/>
          <w:p>
            <w:pPr>
              <w:pStyle w:val="Compact"/>
            </w:pPr>
            <w:r>
              <w:t xml:space="preserve">Outbound 443 blocked.</w:t>
            </w:r>
          </w:p>
        </w:tc>
        <w:tc>
          <w:tcPr/>
          <w:p>
            <w:pPr>
              <w:pStyle w:val="Compact"/>
            </w:pPr>
            <w:r>
              <w:t xml:space="preserve">Open the firewall — host AND network.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fails.</w:t>
            </w:r>
          </w:p>
        </w:tc>
        <w:tc>
          <w:tcPr/>
          <w:p>
            <w:pPr>
              <w:pStyle w:val="Compact"/>
            </w:pPr>
            <w:r>
              <w:t xml:space="preserve">Old Windows / TLS-intercepting proxy.</w:t>
            </w:r>
          </w:p>
        </w:tc>
        <w:tc>
          <w:tcPr/>
          <w:p>
            <w:pPr>
              <w:pStyle w:val="Compact"/>
            </w:pPr>
            <w:r>
              <w:t xml:space="preserve">Update Windows; bypass the corporate proxy for NPHIES hosts.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fails.</w:t>
            </w:r>
          </w:p>
        </w:tc>
        <w:tc>
          <w:tcPr/>
          <w:p>
            <w:pPr>
              <w:pStyle w:val="Compact"/>
            </w:pPr>
            <w:r>
              <w:t xml:space="preserve">Source IP not whitelisted with NPHIES.</w:t>
            </w:r>
          </w:p>
        </w:tc>
        <w:tc>
          <w:tcPr/>
          <w:p>
            <w:pPr>
              <w:pStyle w:val="Compact"/>
            </w:pPr>
            <w:r>
              <w:t xml:space="preserve">Confirm the host’s public IP, contact NPHIES to whitelist.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Check fails.</w:t>
            </w:r>
          </w:p>
        </w:tc>
        <w:tc>
          <w:tcPr/>
          <w:p>
            <w:pPr>
              <w:pStyle w:val="Compact"/>
            </w:pPr>
            <w:r>
              <w:t xml:space="preserve">HMS server can’t reach the bridge.</w:t>
            </w:r>
          </w:p>
        </w:tc>
        <w:tc>
          <w:tcPr/>
          <w:p>
            <w:pPr>
              <w:pStyle w:val="Compact"/>
            </w:pPr>
            <w:r>
              <w:t xml:space="preserve">Check the path</w:t>
            </w:r>
            <w:r>
              <w:t xml:space="preserve"> </w:t>
            </w:r>
            <w:r>
              <w:rPr>
                <w:i/>
                <w:iCs/>
              </w:rPr>
              <w:t xml:space="preserve">from HMS to the bridge</w:t>
            </w:r>
            <w:r>
              <w:t xml:space="preserve">: firewall on bridge, network route, HMS</w:t>
            </w:r>
            <w:r>
              <w:t xml:space="preserve"> </w:t>
            </w:r>
            <w:r>
              <w:rPr>
                <w:i/>
                <w:iCs/>
              </w:rPr>
              <w:t xml:space="preserve">Bridge URL</w:t>
            </w:r>
            <w:r>
              <w:t xml:space="preserve"> </w:t>
            </w:r>
            <w:r>
              <w:t xml:space="preserve">value.</w:t>
            </w:r>
          </w:p>
        </w:tc>
      </w:tr>
    </w:tbl>
    <w:bookmarkEnd w:id="1101"/>
    <w:bookmarkEnd w:id="1102"/>
    <w:bookmarkEnd w:id="1103"/>
    <w:bookmarkStart w:id="1108" w:name="human-resources-module"/>
    <w:p>
      <w:pPr>
        <w:pStyle w:val="Heading4"/>
      </w:pPr>
      <w:r>
        <w:t xml:space="preserve">Human Resources Module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Human Resources</w:t>
      </w:r>
      <w:r>
        <w:t xml:space="preserve"> </w:t>
      </w:r>
      <w:r>
        <w:t xml:space="preserve">module manages the full employee lifecycle in HMS:</w:t>
      </w:r>
      <w:r>
        <w:t xml:space="preserve"> </w:t>
      </w:r>
      <w:r>
        <w:t xml:space="preserve">from recruitment, hiring and contracting, through day-to-day personnel</w:t>
      </w:r>
      <w:r>
        <w:t xml:space="preserve"> </w:t>
      </w:r>
      <w:r>
        <w:t xml:space="preserve">actions (transfers, promotions, appraisals, leaves, sick leave, document</w:t>
      </w:r>
      <w:r>
        <w:t xml:space="preserve"> </w:t>
      </w:r>
      <w:r>
        <w:t xml:space="preserve">expiry), all the way to end-of-service settlement. The</w:t>
      </w:r>
      <w:r>
        <w:t xml:space="preserve"> </w:t>
      </w:r>
      <w:r>
        <w:rPr>
          <w:b/>
          <w:bCs/>
        </w:rPr>
        <w:t xml:space="preserve">Payroll</w:t>
      </w:r>
      <w:r>
        <w:t xml:space="preserve"> </w:t>
      </w:r>
      <w:r>
        <w:t xml:space="preserve">sub-module turns this data into monthly salaries, deductions, loans and</w:t>
      </w:r>
      <w:r>
        <w:t xml:space="preserve"> </w:t>
      </w:r>
      <w:r>
        <w:t xml:space="preserve">pay slips.</w:t>
      </w:r>
    </w:p>
    <w:bookmarkStart w:id="1104" w:name="what-you-can-do-in-hr"/>
    <w:p>
      <w:pPr>
        <w:pStyle w:val="Heading5"/>
      </w:pPr>
      <w:r>
        <w:t xml:space="preserve">What you can do in HR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Maintain an employee master file</w:t>
      </w:r>
      <w:r>
        <w:t xml:space="preserve"> </w:t>
      </w:r>
      <w:r>
        <w:t xml:space="preserve">— personal data, contact, documents</w:t>
      </w:r>
      <w:r>
        <w:t xml:space="preserve"> </w:t>
      </w:r>
      <w:r>
        <w:t xml:space="preserve">(passport, residence, visa, council certificates), bank, dependants,</w:t>
      </w:r>
      <w:r>
        <w:t xml:space="preserve"> </w:t>
      </w:r>
      <w:r>
        <w:t xml:space="preserve">qualifications, experience.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Manage the organisation chart</w:t>
      </w:r>
      <w:r>
        <w:t xml:space="preserve"> </w:t>
      </w:r>
      <w:r>
        <w:t xml:space="preserve">— branches, departments, positions and</w:t>
      </w:r>
      <w:r>
        <w:t xml:space="preserve"> </w:t>
      </w:r>
      <w:r>
        <w:t xml:space="preserve">vacancies, salary packages, periodic allowances.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Run recruitment</w:t>
      </w:r>
      <w:r>
        <w:t xml:space="preserve"> </w:t>
      </w:r>
      <w:r>
        <w:t xml:space="preserve">— register candidates, link them to vacancies and</w:t>
      </w:r>
      <w:r>
        <w:t xml:space="preserve"> </w:t>
      </w:r>
      <w:r>
        <w:t xml:space="preserve">recruitment agencies, convert candidates into employees.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Issue and renew contracts</w:t>
      </w:r>
      <w:r>
        <w:t xml:space="preserve"> </w:t>
      </w:r>
      <w:r>
        <w:t xml:space="preserve">— fixed-term, part-time, renewable, with</w:t>
      </w:r>
      <w:r>
        <w:t xml:space="preserve"> </w:t>
      </w:r>
      <w:r>
        <w:t xml:space="preserve">automatic alerts 30 and 180 days before expiry.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Record personnel actions</w:t>
      </w:r>
      <w:r>
        <w:t xml:space="preserve"> </w:t>
      </w:r>
      <w:r>
        <w:t xml:space="preserve">— termination, promotion / demotion,</w:t>
      </w:r>
      <w:r>
        <w:t xml:space="preserve"> </w:t>
      </w:r>
      <w:r>
        <w:t xml:space="preserve">transfer, salary change, with a three-level approval workflow</w:t>
      </w:r>
      <w:r>
        <w:t xml:space="preserve"> </w:t>
      </w:r>
      <w:r>
        <w:t xml:space="preserve">(Department Head Project Director Hospital Director).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Process leaves</w:t>
      </w:r>
      <w:r>
        <w:t xml:space="preserve"> </w:t>
      </w:r>
      <w:r>
        <w:t xml:space="preserve">— annual vacation requests, sick leave, educational</w:t>
      </w:r>
      <w:r>
        <w:t xml:space="preserve"> </w:t>
      </w:r>
      <w:r>
        <w:t xml:space="preserve">leave, travel authorisation, leave extensions, dependant tickets.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Run appraisals</w:t>
      </w:r>
      <w:r>
        <w:t xml:space="preserve"> </w:t>
      </w:r>
      <w:r>
        <w:t xml:space="preserve">and link them to re-contracting and salary raises.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Track expiring documents</w:t>
      </w:r>
      <w:r>
        <w:t xml:space="preserve"> </w:t>
      </w:r>
      <w:r>
        <w:t xml:space="preserve">— passports, residences, visas, S.C.C.</w:t>
      </w:r>
      <w:r>
        <w:t xml:space="preserve"> </w:t>
      </w:r>
      <w:r>
        <w:t xml:space="preserve">certificates — with built-in alerts.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Process payroll</w:t>
      </w:r>
      <w:r>
        <w:t xml:space="preserve"> </w:t>
      </w:r>
      <w:r>
        <w:t xml:space="preserve">— pay codes, pay runs, registers, pay slips, loans.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Print 25+ HR reports</w:t>
      </w:r>
      <w:r>
        <w:t xml:space="preserve"> </w:t>
      </w:r>
      <w:r>
        <w:t xml:space="preserve">— staff lists by nationality / sponsor /</w:t>
      </w:r>
      <w:r>
        <w:t xml:space="preserve"> </w:t>
      </w:r>
      <w:r>
        <w:t xml:space="preserve">religion, salary registers, due vacations, recruitment, Saudization,</w:t>
      </w:r>
      <w:r>
        <w:t xml:space="preserve"> </w:t>
      </w:r>
      <w:r>
        <w:t xml:space="preserve">termination, turnover, …</w:t>
      </w:r>
    </w:p>
    <w:bookmarkEnd w:id="1104"/>
    <w:bookmarkStart w:id="1105" w:name="how-to-open-the-module"/>
    <w:p>
      <w:pPr>
        <w:pStyle w:val="Heading5"/>
      </w:pPr>
      <w:r>
        <w:t xml:space="preserve">How to open the module</w:t>
      </w:r>
    </w:p>
    <w:p>
      <w:pPr>
        <w:pStyle w:val="FirstParagraph"/>
      </w:pPr>
      <w:r>
        <w:t xml:space="preserve">From the HMS main menu open</w:t>
      </w:r>
      <w:r>
        <w:t xml:space="preserve"> </w:t>
      </w:r>
      <w:r>
        <w:rPr>
          <w:b/>
          <w:bCs/>
        </w:rPr>
        <w:t xml:space="preserve">Human Resources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Payroll</w:t>
      </w:r>
      <w:r>
        <w:t xml:space="preserve"> </w:t>
      </w:r>
      <w:r>
        <w:t xml:space="preserve">for the</w:t>
      </w:r>
      <w:r>
        <w:t xml:space="preserve"> </w:t>
      </w:r>
      <w:r>
        <w:t xml:space="preserve">pay-cycle pages). The module is registered in</w:t>
      </w:r>
      <w:r>
        <w:t xml:space="preserve"> </w:t>
      </w:r>
      <w:r>
        <w:rPr>
          <w:rStyle w:val="VerbatimChar"/>
        </w:rPr>
        <w:t xml:space="preserve">MAIN_Menu</w:t>
      </w:r>
      <w:r>
        <w:t xml:space="preserve"> </w:t>
      </w:r>
      <w:r>
        <w:t xml:space="preserve">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entry</w:t>
            </w:r>
          </w:p>
        </w:tc>
        <w:tc>
          <w:tcPr/>
          <w:p>
            <w:pPr>
              <w:pStyle w:val="Compact"/>
            </w:pPr>
            <w:r>
              <w:t xml:space="preserve">Module code</w:t>
            </w:r>
          </w:p>
        </w:tc>
        <w:tc>
          <w:tcPr/>
          <w:p>
            <w:pPr>
              <w:pStyle w:val="Compact"/>
            </w:pPr>
            <w:r>
              <w:t xml:space="preserve">Launched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Admin.exe</w:t>
            </w:r>
          </w:p>
        </w:tc>
      </w:tr>
    </w:tbl>
    <w:bookmarkEnd w:id="1105"/>
    <w:bookmarkStart w:id="1107" w:name="module-map"/>
    <w:p>
      <w:pPr>
        <w:pStyle w:val="Heading5"/>
      </w:pPr>
      <w:r>
        <w:t xml:space="preserve">Module map</w:t>
      </w:r>
    </w:p>
    <w:p>
      <w:pPr>
        <w:pStyle w:val="SourceCode"/>
      </w:pPr>
      <w:r>
        <w:rPr>
          <w:rStyle w:val="VerbatimChar"/>
        </w:rPr>
        <w:t xml:space="preserve">HR</w:t>
      </w:r>
      <w:r>
        <w:br/>
      </w:r>
      <w:r>
        <w:rPr>
          <w:rStyle w:val="VerbatimChar"/>
        </w:rPr>
        <w:t xml:space="preserve">├── Master files</w:t>
      </w:r>
      <w:r>
        <w:br/>
      </w:r>
      <w:r>
        <w:rPr>
          <w:rStyle w:val="VerbatimChar"/>
        </w:rPr>
        <w:t xml:space="preserve">│   ├── Employees ............ HR_Employee.FT    search via HR_Employee_Fast.ST</w:t>
      </w:r>
      <w:r>
        <w:br/>
      </w:r>
      <w:r>
        <w:rPr>
          <w:rStyle w:val="VerbatimChar"/>
        </w:rPr>
        <w:t xml:space="preserve">│   ├── Departments .......... HR_Department.FT</w:t>
      </w:r>
      <w:r>
        <w:br/>
      </w:r>
      <w:r>
        <w:rPr>
          <w:rStyle w:val="VerbatimChar"/>
        </w:rPr>
        <w:t xml:space="preserve">│   ├── Positions ............ HR_POSITION.FT</w:t>
      </w:r>
      <w:r>
        <w:br/>
      </w:r>
      <w:r>
        <w:rPr>
          <w:rStyle w:val="VerbatimChar"/>
        </w:rPr>
        <w:t xml:space="preserve">│   ├── Packages (salary) .... HR_PACKAGE.FT</w:t>
      </w:r>
      <w:r>
        <w:br/>
      </w:r>
      <w:r>
        <w:rPr>
          <w:rStyle w:val="VerbatimChar"/>
        </w:rPr>
        <w:t xml:space="preserve">│   ├── Periodic Allowances .. HR_PRDALW.FT</w:t>
      </w:r>
      <w:r>
        <w:br/>
      </w:r>
      <w:r>
        <w:rPr>
          <w:rStyle w:val="VerbatimChar"/>
        </w:rPr>
        <w:t xml:space="preserve">│   ├── Agencies ............. HR_Agency.FT</w:t>
      </w:r>
      <w:r>
        <w:br/>
      </w:r>
      <w:r>
        <w:rPr>
          <w:rStyle w:val="VerbatimChar"/>
        </w:rPr>
        <w:t xml:space="preserve">│   └── Certificates ......... HR_Certificate.FT</w:t>
      </w:r>
      <w:r>
        <w:br/>
      </w:r>
      <w:r>
        <w:rPr>
          <w:rStyle w:val="VerbatimChar"/>
        </w:rPr>
        <w:t xml:space="preserve">├── Recruitment</w:t>
      </w:r>
      <w:r>
        <w:br/>
      </w:r>
      <w:r>
        <w:rPr>
          <w:rStyle w:val="VerbatimChar"/>
        </w:rPr>
        <w:t xml:space="preserve">│   ├── Vacancies ............ HR_VACANCY.FT</w:t>
      </w:r>
      <w:r>
        <w:br/>
      </w:r>
      <w:r>
        <w:rPr>
          <w:rStyle w:val="VerbatimChar"/>
        </w:rPr>
        <w:t xml:space="preserve">│   └── Candidates ........... HR_Candidate.FT</w:t>
      </w:r>
      <w:r>
        <w:br/>
      </w:r>
      <w:r>
        <w:rPr>
          <w:rStyle w:val="VerbatimChar"/>
        </w:rPr>
        <w:t xml:space="preserve">├── Contracts ................ HR_Contract.ft</w:t>
      </w:r>
      <w:r>
        <w:br/>
      </w:r>
      <w:r>
        <w:rPr>
          <w:rStyle w:val="VerbatimChar"/>
        </w:rPr>
        <w:t xml:space="preserve">├── Personnel Actions ........ HR_Action.FT</w:t>
      </w:r>
      <w:r>
        <w:br/>
      </w:r>
      <w:r>
        <w:rPr>
          <w:rStyle w:val="VerbatimChar"/>
        </w:rPr>
        <w:t xml:space="preserve">├── Appraisals ............... HR_Appraisal.FT</w:t>
      </w:r>
      <w:r>
        <w:br/>
      </w:r>
      <w:r>
        <w:rPr>
          <w:rStyle w:val="VerbatimChar"/>
        </w:rPr>
        <w:t xml:space="preserve">├── Leaves</w:t>
      </w:r>
      <w:r>
        <w:br/>
      </w:r>
      <w:r>
        <w:rPr>
          <w:rStyle w:val="VerbatimChar"/>
        </w:rPr>
        <w:t xml:space="preserve">│   ├── Vacation request ..... HR_Vacation.FT</w:t>
      </w:r>
      <w:r>
        <w:br/>
      </w:r>
      <w:r>
        <w:rPr>
          <w:rStyle w:val="VerbatimChar"/>
        </w:rPr>
        <w:t xml:space="preserve">│   ├── Travel auth .......... HR_VAUTH.FT</w:t>
      </w:r>
      <w:r>
        <w:br/>
      </w:r>
      <w:r>
        <w:rPr>
          <w:rStyle w:val="VerbatimChar"/>
        </w:rPr>
        <w:t xml:space="preserve">│   └── Extension ............ HR_Extension.FT</w:t>
      </w:r>
      <w:r>
        <w:br/>
      </w:r>
      <w:r>
        <w:rPr>
          <w:rStyle w:val="VerbatimChar"/>
        </w:rPr>
        <w:t xml:space="preserve">├── Documents</w:t>
      </w:r>
      <w:r>
        <w:br/>
      </w:r>
      <w:r>
        <w:rPr>
          <w:rStyle w:val="VerbatimChar"/>
        </w:rPr>
        <w:t xml:space="preserve">│   ├── Visa ................. HR_VISA.FT</w:t>
      </w:r>
      <w:r>
        <w:br/>
      </w:r>
      <w:r>
        <w:rPr>
          <w:rStyle w:val="VerbatimChar"/>
        </w:rPr>
        <w:t xml:space="preserve">│   └── Sick leave ........... MF_SickLeave.FT  /  MF_SickLeave2.FT</w:t>
      </w:r>
      <w:r>
        <w:br/>
      </w:r>
      <w:r>
        <w:rPr>
          <w:rStyle w:val="VerbatimChar"/>
        </w:rPr>
        <w:t xml:space="preserve">├── Overview dashboard ....... HR_Overview.ST  (branch-filtered)</w:t>
      </w:r>
      <w:r>
        <w:br/>
      </w:r>
      <w:r>
        <w:rPr>
          <w:rStyle w:val="VerbatimChar"/>
        </w:rPr>
        <w:t xml:space="preserve">└── Reports .................. ~25 RPT/INI under  Report template/</w:t>
      </w:r>
      <w:r>
        <w:br/>
      </w:r>
      <w:r>
        <w:br/>
      </w:r>
      <w:r>
        <w:rPr>
          <w:rStyle w:val="VerbatimChar"/>
        </w:rPr>
        <w:t xml:space="preserve">PR (Payroll)</w:t>
      </w:r>
      <w:r>
        <w:br/>
      </w:r>
      <w:r>
        <w:rPr>
          <w:rStyle w:val="VerbatimChar"/>
        </w:rPr>
        <w:t xml:space="preserve">├── Pay Codes ................ PR_PayCode.FT</w:t>
      </w:r>
      <w:r>
        <w:br/>
      </w:r>
      <w:r>
        <w:rPr>
          <w:rStyle w:val="VerbatimChar"/>
        </w:rPr>
        <w:t xml:space="preserve">├── Pay Runs ................. PR_PayRun.FT</w:t>
      </w:r>
      <w:r>
        <w:br/>
      </w:r>
      <w:r>
        <w:rPr>
          <w:rStyle w:val="VerbatimChar"/>
        </w:rPr>
        <w:t xml:space="preserve">├── Registers &amp; slips ........ PR_Register</w:t>
      </w:r>
      <w:r>
        <w:br/>
      </w:r>
      <w:r>
        <w:rPr>
          <w:rStyle w:val="VerbatimChar"/>
        </w:rPr>
        <w:t xml:space="preserve">└── Loans .................... PR_Loan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6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or jump straight to</w:t>
      </w:r>
      <w:r>
        <w:t xml:space="preserve"> </w:t>
      </w:r>
      <w:hyperlink r:id="rId1106">
        <w:r>
          <w:rPr>
            <w:rStyle w:val="Hyperlink"/>
            <w:b/>
            <w:bCs/>
          </w:rPr>
          <w:t xml:space="preserve">Employees</w:t>
        </w:r>
      </w:hyperlink>
      <w:r>
        <w:t xml:space="preserve">.</w:t>
      </w:r>
    </w:p>
    <w:bookmarkEnd w:id="1107"/>
    <w:bookmarkEnd w:id="1108"/>
    <w:bookmarkStart w:id="1275" w:name="getting-started-with-hr"/>
    <w:p>
      <w:pPr>
        <w:pStyle w:val="Heading4"/>
      </w:pPr>
      <w:r>
        <w:t xml:space="preserve">Getting Started with HR</w:t>
      </w:r>
    </w:p>
    <w:p>
      <w:pPr>
        <w:pStyle w:val="FirstParagraph"/>
      </w:pPr>
      <w:r>
        <w:t xml:space="preserve">This walkthrough takes you from a freshly-installed HMS to your first</w:t>
      </w:r>
      <w:r>
        <w:t xml:space="preserve"> </w:t>
      </w:r>
      <w:r>
        <w:t xml:space="preserve">fully-paid employee in</w:t>
      </w:r>
      <w:r>
        <w:t xml:space="preserve"> </w:t>
      </w:r>
      <w:r>
        <w:rPr>
          <w:b/>
          <w:bCs/>
        </w:rPr>
        <w:t xml:space="preserve">10 steps</w:t>
      </w:r>
      <w:r>
        <w:t xml:space="preserve">. Allow about 30 minutes for the first</w:t>
      </w:r>
      <w:r>
        <w:t xml:space="preserve"> </w:t>
      </w:r>
      <w:r>
        <w:t xml:space="preserve">employee; subsequent employees take 2–3 minutes.</w:t>
      </w:r>
    </w:p>
    <w:p>
      <w:pPr>
        <w:pStyle w:val="BodyText"/>
      </w:pPr>
      <w:r>
        <w:t xml:space="preserve">!!! tip</w:t>
      </w:r>
      <w:r>
        <w:t xml:space="preserve"> </w:t>
      </w:r>
      <w:r>
        <w:t xml:space="preserve">“Before you start”</w:t>
      </w:r>
      <w:r>
        <w:t xml:space="preserve"> </w:t>
      </w:r>
      <w:r>
        <w:t xml:space="preserve">Make sure the</w:t>
      </w:r>
      <w:r>
        <w:t xml:space="preserve"> </w:t>
      </w:r>
      <w:r>
        <w:rPr>
          <w:b/>
          <w:bCs/>
        </w:rPr>
        <w:t xml:space="preserve">HR Administrator</w:t>
      </w:r>
      <w:r>
        <w:t xml:space="preserve"> </w:t>
      </w:r>
      <w:r>
        <w:t xml:space="preserve">role is assigned to your user, and</w:t>
      </w:r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lookup contains at least one branch (Abha,</w:t>
      </w:r>
      <w:r>
        <w:t xml:space="preserve"> </w:t>
      </w:r>
      <w:r>
        <w:t xml:space="preserve">Dammam, Riyadh, Qassem, Jeddah are the factory defaults shipped with</w:t>
      </w:r>
      <w:r>
        <w:t xml:space="preserve"> </w:t>
      </w:r>
      <w:r>
        <w:t xml:space="preserve">the demo).</w:t>
      </w:r>
    </w:p>
    <w:bookmarkStart w:id="1109" w:name="set-up-the-organisation"/>
    <w:p>
      <w:pPr>
        <w:pStyle w:val="Heading5"/>
      </w:pPr>
      <w:r>
        <w:t xml:space="preserve">1. Set up the organisation</w:t>
      </w:r>
    </w:p>
    <w:p>
      <w:pPr>
        <w:pStyle w:val="Compact"/>
        <w:numPr>
          <w:ilvl w:val="0"/>
          <w:numId w:val="157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Data Setup HR Branches</w:t>
      </w:r>
      <w:r>
        <w:t xml:space="preserve"> </w:t>
      </w:r>
      <w:r>
        <w:t xml:space="preserve">and add your hospital branches.</w:t>
      </w:r>
    </w:p>
    <w:p>
      <w:pPr>
        <w:pStyle w:val="Compact"/>
        <w:numPr>
          <w:ilvl w:val="0"/>
          <w:numId w:val="157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Data Setup HR Departments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HR_Department.FT</w:t>
      </w:r>
      <w:r>
        <w:t xml:space="preserve">) and add</w:t>
      </w:r>
      <w:r>
        <w:t xml:space="preserve"> </w:t>
      </w:r>
      <w:r>
        <w:t xml:space="preserve">each department. Set the</w:t>
      </w:r>
      <w:r>
        <w:t xml:space="preserve"> </w:t>
      </w:r>
      <w:r>
        <w:rPr>
          <w:b/>
          <w:bCs/>
        </w:rPr>
        <w:t xml:space="preserve">Cost Centre</w:t>
      </w:r>
      <w:r>
        <w:t xml:space="preserve"> </w:t>
      </w:r>
      <w:r>
        <w:t xml:space="preserve">(</w:t>
      </w:r>
      <w:r>
        <w:rPr>
          <w:rStyle w:val="VerbatimChar"/>
        </w:rPr>
        <w:t xml:space="preserve">HRD_CstCtr</w:t>
      </w:r>
      <w:r>
        <w:t xml:space="preserve">) — it is used</w:t>
      </w:r>
      <w:r>
        <w:t xml:space="preserve"> </w:t>
      </w:r>
      <w:r>
        <w:t xml:space="preserve">by Payroll for GL postings.</w:t>
      </w:r>
    </w:p>
    <w:p>
      <w:pPr>
        <w:pStyle w:val="Compact"/>
        <w:numPr>
          <w:ilvl w:val="0"/>
          <w:numId w:val="157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Data Setup HR Positions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HR_POSITION.FT</w:t>
      </w:r>
      <w:r>
        <w:t xml:space="preserve">) and add the</w:t>
      </w:r>
      <w:r>
        <w:t xml:space="preserve"> </w:t>
      </w:r>
      <w:r>
        <w:t xml:space="preserve">job titles you use. The</w:t>
      </w:r>
      <w:r>
        <w:t xml:space="preserve"> </w:t>
      </w:r>
      <w:r>
        <w:rPr>
          <w:b/>
          <w:bCs/>
        </w:rPr>
        <w:t xml:space="preserve">Vacation Days per Year</w:t>
      </w:r>
      <w:r>
        <w:t xml:space="preserve"> </w:t>
      </w:r>
      <w:r>
        <w:t xml:space="preserve">field becomes the</w:t>
      </w:r>
      <w:r>
        <w:t xml:space="preserve"> </w:t>
      </w:r>
      <w:r>
        <w:t xml:space="preserve">default annual leave for any contract on this position.</w:t>
      </w:r>
    </w:p>
    <w:bookmarkEnd w:id="1109"/>
    <w:bookmarkStart w:id="1110" w:name="create-salary-packages"/>
    <w:p>
      <w:pPr>
        <w:pStyle w:val="Heading5"/>
      </w:pPr>
      <w:r>
        <w:t xml:space="preserve">2. Create salary packages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HR 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HR_PACKAGE.FT</w:t>
      </w:r>
      <w:r>
        <w:t xml:space="preserve">) and define each standard salary</w:t>
      </w:r>
      <w:r>
        <w:t xml:space="preserve"> </w:t>
      </w:r>
      <w:r>
        <w:t xml:space="preserve">package (e.g. </w:t>
      </w:r>
      <w:r>
        <w:rPr>
          <w:i/>
          <w:iCs/>
        </w:rPr>
        <w:t xml:space="preserve">Consultant — Saudi</w:t>
      </w:r>
      <w:r>
        <w:t xml:space="preserve">,</w:t>
      </w:r>
      <w:r>
        <w:t xml:space="preserve"> </w:t>
      </w:r>
      <w:r>
        <w:rPr>
          <w:i/>
          <w:iCs/>
        </w:rPr>
        <w:t xml:space="preserve">Nurse — Expat</w:t>
      </w:r>
      <w:r>
        <w:t xml:space="preserve">). A package is a</w:t>
      </w:r>
      <w:r>
        <w:t xml:space="preserve"> </w:t>
      </w:r>
      <w:r>
        <w:t xml:space="preserve">template for basic + allowances that you reuse on contracts.</w:t>
      </w:r>
    </w:p>
    <w:bookmarkEnd w:id="1110"/>
    <w:bookmarkStart w:id="1111" w:name="define-periodic-allowances"/>
    <w:p>
      <w:pPr>
        <w:pStyle w:val="Heading5"/>
      </w:pPr>
      <w:r>
        <w:t xml:space="preserve">3. Define periodic allowances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HR Periodic Allowances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HR_PRDALW.FT</w:t>
      </w:r>
      <w:r>
        <w:t xml:space="preserve">) for fixed monthly</w:t>
      </w:r>
      <w:r>
        <w:t xml:space="preserve"> </w:t>
      </w:r>
      <w:r>
        <w:t xml:space="preserve">add-ons that are not part of the package (e.g. </w:t>
      </w:r>
      <w:r>
        <w:rPr>
          <w:i/>
          <w:iCs/>
        </w:rPr>
        <w:t xml:space="preserve">Mobile</w:t>
      </w:r>
      <w:r>
        <w:t xml:space="preserve">,</w:t>
      </w:r>
      <w:r>
        <w:t xml:space="preserve"> </w:t>
      </w:r>
      <w:r>
        <w:rPr>
          <w:i/>
          <w:iCs/>
        </w:rPr>
        <w:t xml:space="preserve">Schooling</w:t>
      </w:r>
      <w:r>
        <w:t xml:space="preserve">,</w:t>
      </w:r>
      <w:r>
        <w:t xml:space="preserve"> </w:t>
      </w:r>
      <w:r>
        <w:rPr>
          <w:i/>
          <w:iCs/>
        </w:rPr>
        <w:t xml:space="preserve">Housing top-up</w:t>
      </w:r>
      <w:r>
        <w:t xml:space="preserve">).</w:t>
      </w:r>
    </w:p>
    <w:bookmarkEnd w:id="1111"/>
    <w:bookmarkStart w:id="1112" w:name="open-vacancies"/>
    <w:p>
      <w:pPr>
        <w:pStyle w:val="Heading5"/>
      </w:pPr>
      <w:r>
        <w:t xml:space="preserve">4. Open vacancies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HR Vacancies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HR_VACANCY.FT</w:t>
      </w:r>
      <w:r>
        <w:t xml:space="preserve">) and add the open positions</w:t>
      </w:r>
      <w:r>
        <w:t xml:space="preserve"> </w:t>
      </w:r>
      <w:r>
        <w:t xml:space="preserve">you are recruiting for. A vacancy ties together</w:t>
      </w:r>
      <w:r>
        <w:t xml:space="preserve"> </w:t>
      </w:r>
      <w:r>
        <w:rPr>
          <w:b/>
          <w:bCs/>
        </w:rPr>
        <w:t xml:space="preserve">Branch + Department +</w:t>
      </w:r>
      <w:r>
        <w:rPr>
          <w:b/>
          <w:bCs/>
        </w:rPr>
        <w:t xml:space="preserve"> </w:t>
      </w:r>
      <w:r>
        <w:rPr>
          <w:b/>
          <w:bCs/>
        </w:rPr>
        <w:t xml:space="preserve">Position + Required nationality / gender + Recruitment source</w:t>
      </w:r>
      <w:r>
        <w:t xml:space="preserve">.</w:t>
      </w:r>
    </w:p>
    <w:bookmarkEnd w:id="1112"/>
    <w:bookmarkStart w:id="1113" w:name="register-candidates"/>
    <w:p>
      <w:pPr>
        <w:pStyle w:val="Heading5"/>
      </w:pPr>
      <w:r>
        <w:t xml:space="preserve">5. Register candidates</w:t>
      </w:r>
    </w:p>
    <w:p>
      <w:pPr>
        <w:pStyle w:val="FirstParagraph"/>
      </w:pPr>
      <w:r>
        <w:t xml:space="preserve">For each applicant open</w:t>
      </w:r>
      <w:r>
        <w:t xml:space="preserve"> </w:t>
      </w:r>
      <w:r>
        <w:rPr>
          <w:b/>
          <w:bCs/>
        </w:rPr>
        <w:t xml:space="preserve">HR Candidates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HR_Candidate.FT</w:t>
      </w:r>
      <w:r>
        <w:t xml:space="preserve">) and</w:t>
      </w:r>
      <w:r>
        <w:t xml:space="preserve"> </w:t>
      </w:r>
      <w:r>
        <w:t xml:space="preserve">record personal data, passport, residence, expected arrival (ETA)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they applied for. Candidates can be linked to a</w:t>
      </w:r>
      <w:r>
        <w:t xml:space="preserve"> </w:t>
      </w:r>
      <w:r>
        <w:rPr>
          <w:b/>
          <w:bCs/>
        </w:rPr>
        <w:t xml:space="preserve">Recruitment Agency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HR_Agency.FT</w:t>
      </w:r>
      <w:r>
        <w:t xml:space="preserve">).</w:t>
      </w:r>
    </w:p>
    <w:bookmarkEnd w:id="1113"/>
    <w:bookmarkStart w:id="1114" w:name="hire-convert-candidate-to-employee"/>
    <w:p>
      <w:pPr>
        <w:pStyle w:val="Heading5"/>
      </w:pPr>
      <w:r>
        <w:t xml:space="preserve">6. Hire — convert candidate to employee</w:t>
      </w:r>
    </w:p>
    <w:p>
      <w:pPr>
        <w:pStyle w:val="FirstParagraph"/>
      </w:pPr>
      <w:r>
        <w:t xml:space="preserve">Open the candidate and use</w:t>
      </w:r>
      <w:r>
        <w:t xml:space="preserve"> </w:t>
      </w:r>
      <w:r>
        <w:rPr>
          <w:b/>
          <w:bCs/>
        </w:rPr>
        <w:t xml:space="preserve">Actions Hire</w:t>
      </w:r>
      <w:r>
        <w:t xml:space="preserve"> </w:t>
      </w:r>
      <w:r>
        <w:t xml:space="preserve">(or open the employee</w:t>
      </w:r>
      <w:r>
        <w:t xml:space="preserve"> </w:t>
      </w:r>
      <w:r>
        <w:t xml:space="preserve">form directly via</w:t>
      </w:r>
      <w:r>
        <w:t xml:space="preserve"> </w:t>
      </w:r>
      <w:r>
        <w:rPr>
          <w:b/>
          <w:bCs/>
        </w:rPr>
        <w:t xml:space="preserve">HR Employees</w:t>
      </w:r>
      <w:r>
        <w:t xml:space="preserve"> </w:t>
      </w:r>
      <w:r>
        <w:rPr>
          <w:rStyle w:val="VerbatimChar"/>
        </w:rPr>
        <w:t xml:space="preserve">HR_Employee.FT</w:t>
      </w:r>
      <w:r>
        <w:t xml:space="preserve">). The candidate’s</w:t>
      </w:r>
      <w:r>
        <w:t xml:space="preserve"> </w:t>
      </w:r>
      <w:r>
        <w:t xml:space="preserve">personal data is copied into the new</w:t>
      </w:r>
      <w:r>
        <w:t xml:space="preserve"> </w:t>
      </w:r>
      <w:r>
        <w:rPr>
          <w:rStyle w:val="VerbatimChar"/>
        </w:rPr>
        <w:t xml:space="preserve">HR_Employee</w:t>
      </w:r>
      <w:r>
        <w:t xml:space="preserve"> </w:t>
      </w:r>
      <w:r>
        <w:t xml:space="preserve">record and an</w:t>
      </w:r>
      <w:r>
        <w:t xml:space="preserve"> </w:t>
      </w:r>
      <w:r>
        <w:rPr>
          <w:b/>
          <w:bCs/>
        </w:rPr>
        <w:t xml:space="preserve">Employee ID</w:t>
      </w:r>
      <w:r>
        <w:t xml:space="preserve"> </w:t>
      </w:r>
      <w:r>
        <w:t xml:space="preserve">is auto-generated by the</w:t>
      </w:r>
      <w:r>
        <w:t xml:space="preserve"> </w:t>
      </w:r>
      <w:r>
        <w:rPr>
          <w:rStyle w:val="VerbatimChar"/>
        </w:rPr>
        <w:t xml:space="preserve">HR_Employee</w:t>
      </w:r>
      <w:r>
        <w:t xml:space="preserve"> </w:t>
      </w:r>
      <w:r>
        <w:t xml:space="preserve">counter.</w:t>
      </w:r>
    </w:p>
    <w:bookmarkEnd w:id="1114"/>
    <w:bookmarkStart w:id="1115" w:name="issue-the-first-contract"/>
    <w:p>
      <w:pPr>
        <w:pStyle w:val="Heading5"/>
      </w:pPr>
      <w:r>
        <w:t xml:space="preserve">7. Issue the first contract</w:t>
      </w:r>
    </w:p>
    <w:p>
      <w:pPr>
        <w:pStyle w:val="FirstParagraph"/>
      </w:pPr>
      <w:r>
        <w:t xml:space="preserve">On the employee form go to the</w:t>
      </w:r>
      <w:r>
        <w:t xml:space="preserve"> </w:t>
      </w:r>
      <w:r>
        <w:rPr>
          <w:b/>
          <w:bCs/>
        </w:rPr>
        <w:t xml:space="preserve">Contracts</w:t>
      </w:r>
      <w:r>
        <w:t xml:space="preserve"> </w:t>
      </w:r>
      <w:r>
        <w:t xml:space="preserve">tab and add a new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HR_Contract.ft</w:t>
      </w:r>
      <w:r>
        <w:t xml:space="preserve">):</w:t>
      </w:r>
    </w:p>
    <w:p>
      <w:pPr>
        <w:pStyle w:val="Compact"/>
        <w:numPr>
          <w:ilvl w:val="0"/>
          <w:numId w:val="1577"/>
        </w:numPr>
      </w:pPr>
      <w:r>
        <w:t xml:space="preserve">Start / end dates</w:t>
      </w:r>
    </w:p>
    <w:p>
      <w:pPr>
        <w:pStyle w:val="Compact"/>
        <w:numPr>
          <w:ilvl w:val="0"/>
          <w:numId w:val="1577"/>
        </w:numPr>
      </w:pPr>
      <w:r>
        <w:t xml:space="preserve">Package (auto-fills basic + housing + transportation + mobile)</w:t>
      </w:r>
    </w:p>
    <w:p>
      <w:pPr>
        <w:pStyle w:val="Compact"/>
        <w:numPr>
          <w:ilvl w:val="0"/>
          <w:numId w:val="1577"/>
        </w:numPr>
      </w:pPr>
      <w:r>
        <w:t xml:space="preserve">Tickets per year (employee / family)</w:t>
      </w:r>
    </w:p>
    <w:p>
      <w:pPr>
        <w:pStyle w:val="Compact"/>
        <w:numPr>
          <w:ilvl w:val="0"/>
          <w:numId w:val="1577"/>
        </w:numPr>
      </w:pPr>
      <w:r>
        <w:t xml:space="preserve">Vacation days</w:t>
      </w:r>
    </w:p>
    <w:p>
      <w:pPr>
        <w:pStyle w:val="Compact"/>
        <w:numPr>
          <w:ilvl w:val="0"/>
          <w:numId w:val="1577"/>
        </w:numPr>
      </w:pPr>
      <w:r>
        <w:t xml:space="preserve">Type (married/single, permanent/part-time)</w:t>
      </w:r>
    </w:p>
    <w:bookmarkEnd w:id="1115"/>
    <w:bookmarkStart w:id="1116" w:name="add-allowances-dependants"/>
    <w:p>
      <w:pPr>
        <w:pStyle w:val="Heading5"/>
      </w:pPr>
      <w:r>
        <w:t xml:space="preserve">8. Add allowances &amp; dependants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Allowances</w:t>
      </w:r>
      <w:r>
        <w:t xml:space="preserve">,</w:t>
      </w:r>
      <w:r>
        <w:t xml:space="preserve"> </w:t>
      </w:r>
      <w:r>
        <w:rPr>
          <w:b/>
          <w:bCs/>
        </w:rPr>
        <w:t xml:space="preserve">Dependants</w:t>
      </w:r>
      <w:r>
        <w:t xml:space="preserve">,</w:t>
      </w:r>
      <w:r>
        <w:t xml:space="preserve"> </w:t>
      </w:r>
      <w:r>
        <w:rPr>
          <w:b/>
          <w:bCs/>
        </w:rPr>
        <w:t xml:space="preserve">Qualifications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tabs of the employee form to complete the file.</w:t>
      </w:r>
    </w:p>
    <w:bookmarkEnd w:id="1116"/>
    <w:bookmarkStart w:id="1117" w:name="configure-payroll-codes"/>
    <w:p>
      <w:pPr>
        <w:pStyle w:val="Heading5"/>
      </w:pPr>
      <w:r>
        <w:t xml:space="preserve">9. Configure payroll codes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Payroll Pay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PR_PayCode.FT</w:t>
      </w:r>
      <w:r>
        <w:t xml:space="preserve">) and verify that the</w:t>
      </w:r>
      <w:r>
        <w:t xml:space="preserve"> </w:t>
      </w:r>
      <w:r>
        <w:t xml:space="preserve">shipped factory codes (BAS, HOU, TRA, MOB, GOSI, …) match your</w:t>
      </w:r>
      <w:r>
        <w:t xml:space="preserve"> </w:t>
      </w:r>
      <w:r>
        <w:t xml:space="preserve">chart-of-accounts. Add custom deduction codes (e.g. </w:t>
      </w:r>
      <w:r>
        <w:rPr>
          <w:i/>
          <w:iCs/>
        </w:rPr>
        <w:t xml:space="preserve">Loan repayment</w:t>
      </w:r>
      <w:r>
        <w:t xml:space="preserve">,</w:t>
      </w:r>
      <w:r>
        <w:t xml:space="preserve"> </w:t>
      </w:r>
      <w:r>
        <w:rPr>
          <w:i/>
          <w:iCs/>
        </w:rPr>
        <w:t xml:space="preserve">Salary advance</w:t>
      </w:r>
      <w:r>
        <w:t xml:space="preserve">).</w:t>
      </w:r>
    </w:p>
    <w:bookmarkEnd w:id="1117"/>
    <w:bookmarkStart w:id="1274" w:name="run-the-first-payroll"/>
    <w:p>
      <w:pPr>
        <w:pStyle w:val="Heading5"/>
      </w:pPr>
      <w:r>
        <w:t xml:space="preserve">10. Run the first payroll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Payroll Pay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PR_PayRun.FT</w:t>
      </w:r>
      <w:r>
        <w:t xml:space="preserve">):</w:t>
      </w:r>
    </w:p>
    <w:p>
      <w:pPr>
        <w:pStyle w:val="Compact"/>
        <w:numPr>
          <w:ilvl w:val="0"/>
          <w:numId w:val="1578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Period Start</w:t>
      </w:r>
      <w:r>
        <w:t xml:space="preserve"> </w:t>
      </w:r>
      <w:r>
        <w:t xml:space="preserve">(first of month).</w:t>
      </w:r>
    </w:p>
    <w:p>
      <w:pPr>
        <w:pStyle w:val="Compact"/>
        <w:numPr>
          <w:ilvl w:val="0"/>
          <w:numId w:val="1578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and (optionally)</w:t>
      </w:r>
      <w:r>
        <w:t xml:space="preserve"> </w:t>
      </w:r>
      <w:r>
        <w:rPr>
          <w:b/>
          <w:bCs/>
        </w:rPr>
        <w:t xml:space="preserve">Department</w:t>
      </w:r>
      <w:r>
        <w:t xml:space="preserve"> </w:t>
      </w:r>
      <w:r>
        <w:t xml:space="preserve">to restrict the run.</w:t>
      </w:r>
    </w:p>
    <w:p>
      <w:pPr>
        <w:pStyle w:val="Compact"/>
        <w:numPr>
          <w:ilvl w:val="0"/>
          <w:numId w:val="157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  <w:r>
        <w:t xml:space="preserve">. A</w:t>
      </w:r>
      <w:r>
        <w:t xml:space="preserve"> </w:t>
      </w:r>
      <w:r>
        <w:rPr>
          <w:b/>
          <w:bCs/>
        </w:rPr>
        <w:t xml:space="preserve">PR_Register</w:t>
      </w:r>
      <w:r>
        <w:t xml:space="preserve"> </w:t>
      </w:r>
      <w:r>
        <w:t xml:space="preserve">is created with one</w:t>
      </w:r>
      <w:r>
        <w:t xml:space="preserve"> </w:t>
      </w:r>
      <w:r>
        <w:rPr>
          <w:b/>
          <w:bCs/>
        </w:rPr>
        <w:t xml:space="preserve">PR_RegDet</w:t>
      </w:r>
      <w:r>
        <w:t xml:space="preserve"> </w:t>
      </w:r>
      <w:r>
        <w:t xml:space="preserve">line per employee × pay code.</w:t>
      </w:r>
    </w:p>
    <w:p>
      <w:pPr>
        <w:pStyle w:val="Compact"/>
        <w:numPr>
          <w:ilvl w:val="0"/>
          <w:numId w:val="1578"/>
        </w:numPr>
      </w:pPr>
      <w:r>
        <w:t xml:space="preserve">Review, post to GL, and print pay slips (</w:t>
      </w:r>
      <w:r>
        <w:rPr>
          <w:rStyle w:val="VerbatimChar"/>
        </w:rPr>
        <w:t xml:space="preserve">PR_PaySlip.rpt</w:t>
      </w:r>
      <w:r>
        <w:t xml:space="preserve">).</w:t>
      </w:r>
    </w:p>
    <w:p>
      <w:pPr>
        <w:pStyle w:val="FirstParagraph"/>
      </w:pPr>
      <w:r>
        <w:t xml:space="preserve">Continue to</w:t>
      </w:r>
      <w:r>
        <w:t xml:space="preserve"> </w:t>
      </w:r>
      <w:hyperlink r:id="rId1118">
        <w:r>
          <w:rPr>
            <w:rStyle w:val="Hyperlink"/>
            <w:b/>
            <w:bCs/>
          </w:rPr>
          <w:t xml:space="preserve">Employees Personal Info</w:t>
        </w:r>
      </w:hyperlink>
      <w:r>
        <w:t xml:space="preserve">.</w:t>
      </w:r>
    </w:p>
    <w:bookmarkStart w:id="1119" w:name="employees"/>
    <w:p>
      <w:pPr>
        <w:pStyle w:val="Heading6"/>
      </w:pPr>
      <w:r>
        <w:t xml:space="preserve">Employees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record is the heart of the HR module. Every other</w:t>
      </w:r>
      <w:r>
        <w:t xml:space="preserve"> </w:t>
      </w:r>
      <w:r>
        <w:t xml:space="preserve">HR object (contract, salary, action, leave, payroll register) hangs</w:t>
      </w:r>
      <w:r>
        <w:t xml:space="preserve"> </w:t>
      </w:r>
      <w:r>
        <w:t xml:space="preserve">off an</w:t>
      </w:r>
      <w:r>
        <w:t xml:space="preserve"> </w:t>
      </w:r>
      <w:r>
        <w:rPr>
          <w:rStyle w:val="VerbatimChar"/>
        </w:rPr>
        <w:t xml:space="preserve">HR_Employee.Id</w:t>
      </w:r>
      <w:r>
        <w:t xml:space="preserve">.</w:t>
      </w:r>
    </w:p>
    <w:bookmarkEnd w:id="1119"/>
    <w:bookmarkStart w:id="1120" w:name="how-to-open"/>
    <w:p>
      <w:pPr>
        <w:pStyle w:val="Heading6"/>
      </w:pPr>
      <w:r>
        <w:t xml:space="preserve">How to open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HR menu Employees</w:t>
      </w:r>
      <w:r>
        <w:t xml:space="preserve"> </w:t>
      </w:r>
      <w:r>
        <w:t xml:space="preserve">— opens the searchable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HR_Employee_Fast.ST</w:t>
      </w:r>
      <w:r>
        <w:t xml:space="preserve">, also reachable from any picker via the</w:t>
      </w:r>
      <w:r>
        <w:t xml:space="preserve"> </w:t>
      </w:r>
      <w:r>
        <w:rPr>
          <w:i/>
          <w:iCs/>
        </w:rPr>
        <w:t xml:space="preserve">Employee</w:t>
      </w:r>
      <w:r>
        <w:t xml:space="preserve"> </w:t>
      </w:r>
      <w:r>
        <w:t xml:space="preserve">lookup).</w:t>
      </w:r>
    </w:p>
    <w:p>
      <w:pPr>
        <w:pStyle w:val="Compact"/>
        <w:numPr>
          <w:ilvl w:val="0"/>
          <w:numId w:val="1579"/>
        </w:numPr>
      </w:pPr>
      <w:r>
        <w:t xml:space="preserve">From a vacancy or candidate — the</w:t>
      </w:r>
      <w:r>
        <w:t xml:space="preserve"> </w:t>
      </w:r>
      <w:r>
        <w:rPr>
          <w:b/>
          <w:bCs/>
        </w:rPr>
        <w:t xml:space="preserve">Hire</w:t>
      </w:r>
      <w:r>
        <w:t xml:space="preserve"> </w:t>
      </w:r>
      <w:r>
        <w:t xml:space="preserve">action creates a new</w:t>
      </w:r>
      <w:r>
        <w:t xml:space="preserve"> </w:t>
      </w:r>
      <w:r>
        <w:t xml:space="preserve">employee linked back to the source candidate.</w:t>
      </w:r>
    </w:p>
    <w:bookmarkEnd w:id="1120"/>
    <w:bookmarkStart w:id="1121" w:name="the-employee-form-hr_employee.ft"/>
    <w:p>
      <w:pPr>
        <w:pStyle w:val="Heading6"/>
      </w:pPr>
      <w:r>
        <w:t xml:space="preserve">The Employee form (</w:t>
      </w:r>
      <w:r>
        <w:rPr>
          <w:rStyle w:val="VerbatimChar"/>
        </w:rPr>
        <w:t xml:space="preserve">HR_Employee.FT</w:t>
      </w:r>
      <w:r>
        <w:t xml:space="preserve">)</w:t>
      </w:r>
    </w:p>
    <w:p>
      <w:pPr>
        <w:pStyle w:val="FirstParagraph"/>
      </w:pPr>
      <w:r>
        <w:t xml:space="preserve">The form is organised into</w:t>
      </w:r>
      <w:r>
        <w:t xml:space="preserve"> </w:t>
      </w:r>
      <w:r>
        <w:rPr>
          <w:b/>
          <w:bCs/>
        </w:rPr>
        <w:t xml:space="preserve">16 tabs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Name (EN/AR), date &amp; place of birth, gender, nationality, religion, marital status, ID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Branch, department, position, vacancy, status, joining date, attendance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List of contracts (</w:t>
            </w:r>
            <w:r>
              <w:rPr>
                <w:rStyle w:val="VerbatimChar"/>
              </w:rPr>
              <w:t xml:space="preserve">HR_Contract.ft</w:t>
            </w:r>
            <w:r>
              <w:t xml:space="preserve">) — start/end, package, basic, ticket entitlement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Qualifications</w:t>
            </w:r>
          </w:p>
        </w:tc>
        <w:tc>
          <w:tcPr/>
          <w:p>
            <w:pPr>
              <w:pStyle w:val="Compact"/>
            </w:pPr>
            <w:r>
              <w:t xml:space="preserve">Degrees, certifications, S.C.C. (Saudi Council) certificate number / expiry / profession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Salary history (</w:t>
            </w:r>
            <w:r>
              <w:rPr>
                <w:rStyle w:val="VerbatimChar"/>
              </w:rPr>
              <w:t xml:space="preserve">HR_Salary</w:t>
            </w:r>
            <w:r>
              <w:t xml:space="preserve">) — every package or action change creates one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Allowances</w:t>
            </w:r>
          </w:p>
        </w:tc>
        <w:tc>
          <w:tcPr/>
          <w:p>
            <w:pPr>
              <w:pStyle w:val="Compact"/>
            </w:pPr>
            <w:r>
              <w:t xml:space="preserve">Per-employee allowances (</w:t>
            </w:r>
            <w:r>
              <w:rPr>
                <w:rStyle w:val="VerbatimChar"/>
              </w:rPr>
              <w:t xml:space="preserve">hr_employee_allawence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Travel tickets owed and used (</w:t>
            </w:r>
            <w:r>
              <w:rPr>
                <w:rStyle w:val="VerbatimChar"/>
              </w:rPr>
              <w:t xml:space="preserve">hr_employee_ticket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Leaves</w:t>
            </w:r>
          </w:p>
        </w:tc>
        <w:tc>
          <w:tcPr/>
          <w:p>
            <w:pPr>
              <w:pStyle w:val="Compact"/>
            </w:pPr>
            <w:r>
              <w:t xml:space="preserve">Vacation entries (</w:t>
            </w:r>
            <w:r>
              <w:rPr>
                <w:rStyle w:val="VerbatimChar"/>
              </w:rPr>
              <w:t xml:space="preserve">hr_employee_vacation</w:t>
            </w:r>
            <w:r>
              <w:t xml:space="preserve">), accrued / taken /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Overtime hours (</w:t>
            </w:r>
            <w:r>
              <w:rPr>
                <w:rStyle w:val="VerbatimChar"/>
              </w:rPr>
              <w:t xml:space="preserve">hr_employee_overtime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Dependants</w:t>
            </w:r>
          </w:p>
        </w:tc>
        <w:tc>
          <w:tcPr/>
          <w:p>
            <w:pPr>
              <w:pStyle w:val="Compact"/>
            </w:pPr>
            <w:r>
              <w:t xml:space="preserve">Spouse and children (</w:t>
            </w:r>
            <w:r>
              <w:rPr>
                <w:rStyle w:val="VerbatimChar"/>
              </w:rPr>
              <w:t xml:space="preserve">HR_Employee_child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of Service</w:t>
            </w:r>
          </w:p>
        </w:tc>
        <w:tc>
          <w:tcPr/>
          <w:p>
            <w:pPr>
              <w:pStyle w:val="Compact"/>
            </w:pPr>
            <w:r>
              <w:t xml:space="preserve">EOS settlement — last working day, years of service, EOS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Free-text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Address, phone, mobile, email, P.O. Box, ZIP, emergency contact (SOS)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Prior work history (</w:t>
            </w:r>
            <w:r>
              <w:rPr>
                <w:rStyle w:val="VerbatimChar"/>
              </w:rPr>
              <w:t xml:space="preserve">HR_EMPLOYEE_Experience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Earned Leaves</w:t>
            </w:r>
          </w:p>
        </w:tc>
        <w:tc>
          <w:tcPr/>
          <w:p>
            <w:pPr>
              <w:pStyle w:val="Compact"/>
            </w:pPr>
            <w:r>
              <w:t xml:space="preserve">Computed earned leave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Incentives</w:t>
            </w:r>
          </w:p>
        </w:tc>
        <w:tc>
          <w:tcPr/>
          <w:p>
            <w:pPr>
              <w:pStyle w:val="Compact"/>
            </w:pPr>
            <w:r>
              <w:t xml:space="preserve">Performance / spot bonuses (</w:t>
            </w:r>
            <w:r>
              <w:rPr>
                <w:rStyle w:val="VerbatimChar"/>
              </w:rPr>
              <w:t xml:space="preserve">HR_Incentive</w:t>
            </w:r>
            <w:r>
              <w:t xml:space="preserve">)</w:t>
            </w:r>
          </w:p>
        </w:tc>
      </w:tr>
    </w:tbl>
    <w:bookmarkEnd w:id="1121"/>
    <w:bookmarkStart w:id="1122" w:name="banner"/>
    <w:p>
      <w:pPr>
        <w:pStyle w:val="Heading6"/>
      </w:pPr>
      <w:r>
        <w:t xml:space="preserve">Banner</w:t>
      </w:r>
    </w:p>
    <w:p>
      <w:pPr>
        <w:pStyle w:val="FirstParagraph"/>
      </w:pPr>
      <w:r>
        <w:t xml:space="preserve">A green</w:t>
      </w:r>
      <w:r>
        <w:t xml:space="preserve"> </w:t>
      </w:r>
      <w:r>
        <w:rPr>
          <w:b/>
          <w:bCs/>
        </w:rPr>
        <w:t xml:space="preserve">banner</w:t>
      </w:r>
      <w:r>
        <w:t xml:space="preserve"> </w:t>
      </w:r>
      <w:r>
        <w:t xml:space="preserve">at the top of the form (procedure</w:t>
      </w:r>
      <w:r>
        <w:t xml:space="preserve"> </w:t>
      </w:r>
      <w:r>
        <w:rPr>
          <w:rStyle w:val="VerbatimChar"/>
        </w:rPr>
        <w:t xml:space="preserve">HR_EMPLOYEE_BANNER</w:t>
      </w:r>
      <w:r>
        <w:t xml:space="preserve">)</w:t>
      </w:r>
      <w:r>
        <w:t xml:space="preserve"> </w:t>
      </w:r>
      <w:r>
        <w:t xml:space="preserve">shows at a glance: full name, employee number, position, department,</w:t>
      </w:r>
      <w:r>
        <w:t xml:space="preserve"> </w:t>
      </w:r>
      <w:r>
        <w:t xml:space="preserve">branch, and contract status.</w:t>
      </w:r>
    </w:p>
    <w:bookmarkEnd w:id="1122"/>
    <w:bookmarkStart w:id="1123" w:name="alerts-2"/>
    <w:p>
      <w:pPr>
        <w:pStyle w:val="Heading6"/>
      </w:pPr>
      <w:r>
        <w:t xml:space="preserve">Alerts</w:t>
      </w:r>
    </w:p>
    <w:p>
      <w:pPr>
        <w:pStyle w:val="FirstParagraph"/>
      </w:pPr>
      <w:r>
        <w:t xml:space="preserve">Two alert strips scroll at the top:</w:t>
      </w:r>
    </w:p>
    <w:p>
      <w:pPr>
        <w:pStyle w:val="Compact"/>
        <w:numPr>
          <w:ilvl w:val="0"/>
          <w:numId w:val="1580"/>
        </w:numPr>
      </w:pPr>
      <w:r>
        <w:rPr>
          <w:b/>
          <w:bCs/>
        </w:rPr>
        <w:t xml:space="preserve">HR_EMP_Alert</w:t>
      </w:r>
      <w:r>
        <w:t xml:space="preserve"> </w:t>
      </w:r>
      <w:r>
        <w:t xml:space="preserve">— expiring documents (passport, residence, S.C.C.,</w:t>
      </w:r>
      <w:r>
        <w:t xml:space="preserve"> </w:t>
      </w:r>
      <w:r>
        <w:t xml:space="preserve">contract end, visa) within the next 30 days.</w:t>
      </w:r>
    </w:p>
    <w:p>
      <w:pPr>
        <w:pStyle w:val="Compact"/>
        <w:numPr>
          <w:ilvl w:val="0"/>
          <w:numId w:val="1580"/>
        </w:numPr>
      </w:pPr>
      <w:r>
        <w:rPr>
          <w:b/>
          <w:bCs/>
        </w:rPr>
        <w:t xml:space="preserve">HR_EMP_Note_Alert</w:t>
      </w:r>
      <w:r>
        <w:t xml:space="preserve"> </w:t>
      </w:r>
      <w:r>
        <w:t xml:space="preserve">— any free-text note flagged as alert.</w:t>
      </w:r>
    </w:p>
    <w:bookmarkEnd w:id="1123"/>
    <w:bookmarkStart w:id="1125" w:name="underlying-tables"/>
    <w:p>
      <w:pPr>
        <w:pStyle w:val="Heading6"/>
      </w:pPr>
      <w:r>
        <w:t xml:space="preserve">Underlying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</w:t>
            </w:r>
          </w:p>
        </w:tc>
        <w:tc>
          <w:tcPr/>
          <w:p>
            <w:pPr>
              <w:pStyle w:val="Compact"/>
            </w:pPr>
            <w:r>
              <w:t xml:space="preserve">Master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HR_PKT_Employee</w:t>
            </w:r>
          </w:p>
        </w:tc>
        <w:tc>
          <w:tcPr/>
          <w:p>
            <w:pPr>
              <w:pStyle w:val="Compact"/>
            </w:pPr>
            <w:r>
              <w:t xml:space="preserve">Edit-buffer (ghost table) — your unsaved changes live here until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HR_Employee_child</w:t>
            </w:r>
          </w:p>
        </w:tc>
        <w:tc>
          <w:tcPr/>
          <w:p>
            <w:pPr>
              <w:pStyle w:val="Compact"/>
            </w:pPr>
            <w:r>
              <w:t xml:space="preserve">Dependants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HR_EMPLOYEE_Experience</w:t>
            </w:r>
          </w:p>
        </w:tc>
        <w:tc>
          <w:tcPr/>
          <w:p>
            <w:pPr>
              <w:pStyle w:val="Compact"/>
            </w:pPr>
            <w:r>
              <w:t xml:space="preserve">Prior employment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hr_employee_qualification</w:t>
            </w:r>
          </w:p>
        </w:tc>
        <w:tc>
          <w:tcPr/>
          <w:p>
            <w:pPr>
              <w:pStyle w:val="Compact"/>
            </w:pPr>
            <w:r>
              <w:t xml:space="preserve">Diplomas / certificates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hr_employee_vacation</w:t>
            </w:r>
          </w:p>
        </w:tc>
        <w:tc>
          <w:tcPr/>
          <w:p>
            <w:pPr>
              <w:pStyle w:val="Compact"/>
            </w:pPr>
            <w:r>
              <w:t xml:space="preserve">Vacation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hr_employee_ticket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hr_employee_overtime</w:t>
            </w:r>
          </w:p>
        </w:tc>
        <w:tc>
          <w:tcPr/>
          <w:p>
            <w:pPr>
              <w:pStyle w:val="Compact"/>
            </w:pPr>
            <w:r>
              <w:t xml:space="preserve">Overtime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hr_employee_allawence</w:t>
            </w:r>
          </w:p>
        </w:tc>
        <w:tc>
          <w:tcPr/>
          <w:p>
            <w:pPr>
              <w:pStyle w:val="Compact"/>
            </w:pPr>
            <w:r>
              <w:t xml:space="preserve">Personal allowances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</w:t>
            </w:r>
          </w:p>
        </w:tc>
        <w:tc>
          <w:tcPr/>
          <w:p>
            <w:pPr>
              <w:pStyle w:val="Compact"/>
            </w:pPr>
            <w:r>
              <w:t xml:space="preserve">Salary history (one row per 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HR_PKALW</w:t>
            </w:r>
          </w:p>
        </w:tc>
        <w:tc>
          <w:tcPr/>
          <w:p>
            <w:pPr>
              <w:pStyle w:val="Compact"/>
            </w:pPr>
            <w:r>
              <w:t xml:space="preserve">Package allowance breakdown</w:t>
            </w:r>
          </w:p>
        </w:tc>
      </w:tr>
    </w:tbl>
    <w:p>
      <w:pPr>
        <w:pStyle w:val="BodyText"/>
      </w:pPr>
      <w:r>
        <w:t xml:space="preserve">Next:</w:t>
      </w:r>
      <w:r>
        <w:t xml:space="preserve"> </w:t>
      </w:r>
      <w:hyperlink r:id="rId1124">
        <w:r>
          <w:rPr>
            <w:rStyle w:val="Hyperlink"/>
            <w:b/>
            <w:bCs/>
          </w:rPr>
          <w:t xml:space="preserve">Personal Info</w:t>
        </w:r>
      </w:hyperlink>
    </w:p>
    <w:bookmarkEnd w:id="1125"/>
    <w:bookmarkStart w:id="1126" w:name="personal-info-tab-1"/>
    <w:p>
      <w:pPr>
        <w:pStyle w:val="Heading6"/>
      </w:pPr>
      <w:r>
        <w:t xml:space="preserve">Personal Info (Tab 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tab captures the legal identity of the employee.</w:t>
      </w:r>
    </w:p>
    <w:bookmarkEnd w:id="1126"/>
    <w:bookmarkStart w:id="1127" w:name="fields-2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(EN)</w:t>
            </w:r>
          </w:p>
        </w:tc>
        <w:tc>
          <w:tcPr/>
          <w:p>
            <w:pPr>
              <w:pStyle w:val="Compact"/>
            </w:pPr>
            <w:r>
              <w:t xml:space="preserve">First / Father / Grand-Father / Family</w:t>
            </w:r>
          </w:p>
        </w:tc>
        <w:tc>
          <w:tcPr/>
          <w:p>
            <w:pPr>
              <w:pStyle w:val="Compact"/>
            </w:pPr>
            <w:r>
              <w:t xml:space="preserve">Required. Used on contracts, pay slips, certificates.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(AR)</w:t>
            </w:r>
          </w:p>
        </w:tc>
        <w:tc>
          <w:tcPr/>
          <w:p>
            <w:pPr>
              <w:pStyle w:val="Compact"/>
            </w:pPr>
            <w:r>
              <w:t xml:space="preserve">الاسم / الأب / العائلة</w:t>
            </w:r>
          </w:p>
        </w:tc>
        <w:tc>
          <w:tcPr/>
          <w:p>
            <w:pPr>
              <w:pStyle w:val="Compact"/>
            </w:pPr>
            <w:r>
              <w:t xml:space="preserve">Stored in</w:t>
            </w:r>
            <w:r>
              <w:t xml:space="preserve"> </w:t>
            </w:r>
            <w:r>
              <w:rPr>
                <w:rStyle w:val="VerbatimChar"/>
              </w:rPr>
              <w:t xml:space="preserve">HR_EMP_First_A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HR_EMP_Father_A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HR_EMP_Family_A</w:t>
            </w:r>
            <w:r>
              <w:t xml:space="preserve">. Required for Saudi labour-office filings.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</w:t>
            </w:r>
          </w:p>
        </w:tc>
        <w:tc>
          <w:tcPr/>
          <w:p>
            <w:pPr>
              <w:pStyle w:val="Compact"/>
            </w:pPr>
            <w:r>
              <w:t xml:space="preserve">Date of Birth, Place of Birth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Gender, Nationality, Religion, Marital Status, Blood Group</w:t>
            </w:r>
          </w:p>
        </w:tc>
        <w:tc>
          <w:tcPr/>
          <w:p>
            <w:pPr>
              <w:pStyle w:val="Compact"/>
            </w:pPr>
            <w:r>
              <w:t xml:space="preserve">All come from look-up tables (Data Setup).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Impairment</w:t>
            </w:r>
          </w:p>
        </w:tc>
        <w:tc>
          <w:tcPr/>
          <w:p>
            <w:pPr>
              <w:pStyle w:val="Compact"/>
            </w:pPr>
            <w:r>
              <w:t xml:space="preserve">Impaired (yes / no)</w:t>
            </w:r>
          </w:p>
        </w:tc>
        <w:tc>
          <w:tcPr/>
          <w:p>
            <w:pPr>
              <w:pStyle w:val="Compact"/>
            </w:pPr>
            <w:r>
              <w:t xml:space="preserve">Drives the</w:t>
            </w:r>
            <w:r>
              <w:t xml:space="preserve"> </w:t>
            </w:r>
            <w:r>
              <w:rPr>
                <w:i/>
                <w:iCs/>
              </w:rPr>
              <w:t xml:space="preserve">Disability</w:t>
            </w:r>
            <w:r>
              <w:t xml:space="preserve"> </w:t>
            </w:r>
            <w:r>
              <w:t xml:space="preserve">line in regulatory reports.</w:t>
            </w:r>
          </w:p>
        </w:tc>
      </w:tr>
    </w:tbl>
    <w:bookmarkEnd w:id="1127"/>
    <w:bookmarkStart w:id="1128" w:name="tips-15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58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full name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HR_EMP_NAME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HR_EMP_NAME_A</w:t>
      </w:r>
      <w:r>
        <w:t xml:space="preserve">) is computed</w:t>
      </w:r>
      <w:r>
        <w:t xml:space="preserve"> </w:t>
      </w:r>
      <w:r>
        <w:t xml:space="preserve">automatically from the four name parts on save — never edit it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581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placeholder on the right to attach an ID picture</w:t>
      </w:r>
      <w:r>
        <w:t xml:space="preserve"> </w:t>
      </w:r>
      <w:r>
        <w:t xml:space="preserve">(drag-and-drop or click</w:t>
      </w:r>
      <w:r>
        <w:t xml:space="preserve"> </w:t>
      </w:r>
      <w:r>
        <w:rPr>
          <w:i/>
          <w:iCs/>
        </w:rPr>
        <w:t xml:space="preserve">Browse</w:t>
      </w:r>
      <w:r>
        <w:t xml:space="preserve">). Photos are stored under</w:t>
      </w:r>
      <w:r>
        <w:t xml:space="preserve"> </w:t>
      </w:r>
      <w:r>
        <w:rPr>
          <w:rStyle w:val="VerbatimChar"/>
        </w:rPr>
        <w:t xml:space="preserve">wwwroot/upload/</w:t>
      </w:r>
      <w:r>
        <w:t xml:space="preserve"> </w:t>
      </w:r>
      <w:r>
        <w:t xml:space="preserve">per the</w:t>
      </w:r>
      <w:r>
        <w:t xml:space="preserve"> </w:t>
      </w:r>
      <w:r>
        <w:rPr>
          <w:b/>
          <w:bCs/>
        </w:rPr>
        <w:t xml:space="preserve">Imaging</w:t>
      </w:r>
      <w:r>
        <w:t xml:space="preserve"> </w:t>
      </w:r>
      <w:r>
        <w:t xml:space="preserve">settings.</w:t>
      </w:r>
    </w:p>
    <w:p>
      <w:pPr>
        <w:pStyle w:val="Compact"/>
        <w:numPr>
          <w:ilvl w:val="0"/>
          <w:numId w:val="158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Saudi Council Certificate</w:t>
      </w:r>
      <w:r>
        <w:t xml:space="preserve"> </w:t>
      </w:r>
      <w:r>
        <w:t xml:space="preserve">block on the</w:t>
      </w:r>
      <w:r>
        <w:t xml:space="preserve"> </w:t>
      </w:r>
      <w:r>
        <w:rPr>
          <w:i/>
          <w:iCs/>
        </w:rPr>
        <w:t xml:space="preserve">Qualifications</w:t>
      </w:r>
      <w:r>
        <w:t xml:space="preserve"> </w:t>
      </w:r>
      <w:r>
        <w:t xml:space="preserve">tab</w:t>
      </w:r>
      <w:r>
        <w:t xml:space="preserve"> </w:t>
      </w:r>
      <w:r>
        <w:t xml:space="preserve">uses the</w:t>
      </w:r>
      <w:r>
        <w:t xml:space="preserve"> </w:t>
      </w:r>
      <w:r>
        <w:rPr>
          <w:i/>
          <w:iCs/>
        </w:rPr>
        <w:t xml:space="preserve">Nationality</w:t>
      </w:r>
      <w:r>
        <w:t xml:space="preserve"> </w:t>
      </w:r>
      <w:r>
        <w:t xml:space="preserve">set here to enable / disable validation.</w:t>
      </w:r>
    </w:p>
    <w:bookmarkEnd w:id="1128"/>
    <w:bookmarkStart w:id="1129" w:name="employment-tab-2"/>
    <w:p>
      <w:pPr>
        <w:pStyle w:val="Heading6"/>
      </w:pPr>
      <w:r>
        <w:t xml:space="preserve">Employment (Tab 2)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Employment</w:t>
      </w:r>
      <w:r>
        <w:t xml:space="preserve"> </w:t>
      </w:r>
      <w:r>
        <w:t xml:space="preserve">tab is what links a person to a job inside the</w:t>
      </w:r>
      <w:r>
        <w:t xml:space="preserve"> </w:t>
      </w:r>
      <w:r>
        <w:t xml:space="preserve">hospital.</w:t>
      </w:r>
    </w:p>
    <w:bookmarkEnd w:id="1129"/>
    <w:bookmarkStart w:id="1130" w:name="fields-3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Main_Number</w:t>
            </w:r>
          </w:p>
        </w:tc>
        <w:tc>
          <w:tcPr/>
          <w:p>
            <w:pPr>
              <w:pStyle w:val="Compact"/>
            </w:pPr>
            <w:r>
              <w:t xml:space="preserve">The number printed on the ID badge. Auto-allocated via the</w:t>
            </w:r>
            <w:r>
              <w:t xml:space="preserve"> </w:t>
            </w:r>
            <w:r>
              <w:rPr>
                <w:rStyle w:val="VerbatimChar"/>
              </w:rPr>
              <w:t xml:space="preserve">HR_Employee</w:t>
            </w:r>
            <w:r>
              <w:t xml:space="preserve"> </w:t>
            </w:r>
            <w:r>
              <w:t xml:space="preserve">counter; can be overridden.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Previous_Number</w:t>
            </w:r>
          </w:p>
        </w:tc>
        <w:tc>
          <w:tcPr/>
          <w:p>
            <w:pPr>
              <w:pStyle w:val="Compact"/>
            </w:pPr>
            <w:r>
              <w:t xml:space="preserve">Legacy code from your previous HR system, for cross-reference.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Accounting_Number</w:t>
            </w:r>
          </w:p>
        </w:tc>
        <w:tc>
          <w:tcPr/>
          <w:p>
            <w:pPr>
              <w:pStyle w:val="Compact"/>
            </w:pPr>
            <w:r>
              <w:t xml:space="preserve">The supplier code in the GL; used by Payroll to post salary to the correct vendor.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Insurance_Number</w:t>
            </w:r>
          </w:p>
        </w:tc>
        <w:tc>
          <w:tcPr/>
          <w:p>
            <w:pPr>
              <w:pStyle w:val="Compact"/>
            </w:pPr>
            <w:r>
              <w:t xml:space="preserve">GOSI / national insurance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Attendance_Card_Number</w:t>
            </w:r>
          </w:p>
        </w:tc>
        <w:tc>
          <w:tcPr/>
          <w:p>
            <w:pPr>
              <w:pStyle w:val="Compact"/>
            </w:pPr>
            <w:r>
              <w:t xml:space="preserve">Card / badge number — fed by the time-and-attendance 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HR_EMP_Branch</w:t>
            </w:r>
          </w:p>
        </w:tc>
        <w:tc>
          <w:tcPr/>
          <w:p>
            <w:pPr>
              <w:pStyle w:val="Compact"/>
            </w:pPr>
            <w:r>
              <w:t xml:space="preserve">Required. Drives all branch-filtered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HR_EMP_Department</w:t>
            </w:r>
          </w:p>
        </w:tc>
        <w:tc>
          <w:tcPr/>
          <w:p>
            <w:pPr>
              <w:pStyle w:val="Compact"/>
            </w:pPr>
            <w:r>
              <w:t xml:space="preserve">Required. Drives the cost-centre on payroll.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HR_EMP_Position</w:t>
            </w:r>
          </w:p>
        </w:tc>
        <w:tc>
          <w:tcPr/>
          <w:p>
            <w:pPr>
              <w:pStyle w:val="Compact"/>
            </w:pPr>
            <w:r>
              <w:t xml:space="preserve">Required. Determines default vacation / package.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HR_EMP_VACANCY</w:t>
            </w:r>
          </w:p>
        </w:tc>
        <w:tc>
          <w:tcPr/>
          <w:p>
            <w:pPr>
              <w:pStyle w:val="Compact"/>
            </w:pPr>
            <w:r>
              <w:t xml:space="preserve">The specific opening this employee occupies.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On Leave / Suspended / Terminated.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Free-form grouping (e.g. </w:t>
            </w:r>
            <w:r>
              <w:rPr>
                <w:i/>
                <w:iCs/>
              </w:rPr>
              <w:t xml:space="preserve">Clinical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Support</w:t>
            </w:r>
            <w:r>
              <w:t xml:space="preserve">).</w:t>
            </w:r>
          </w:p>
        </w:tc>
      </w:tr>
    </w:tbl>
    <w:bookmarkEnd w:id="1130"/>
    <w:bookmarkStart w:id="1132" w:name="behaviour"/>
    <w:p>
      <w:pPr>
        <w:pStyle w:val="Heading6"/>
      </w:pPr>
      <w:r>
        <w:t xml:space="preserve">Behaviour</w:t>
      </w:r>
    </w:p>
    <w:p>
      <w:pPr>
        <w:pStyle w:val="Compact"/>
        <w:numPr>
          <w:ilvl w:val="0"/>
          <w:numId w:val="1582"/>
        </w:numPr>
      </w:pPr>
      <w:r>
        <w:t xml:space="preserve">Changing</w:t>
      </w:r>
      <w:r>
        <w:t xml:space="preserve"> </w:t>
      </w:r>
      <w:r>
        <w:rPr>
          <w:b/>
          <w:bCs/>
        </w:rPr>
        <w:t xml:space="preserve">Branch + Department + Position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HR_PosHist</w:t>
      </w:r>
      <w:r>
        <w:t xml:space="preserve"> </w:t>
      </w:r>
      <w:r>
        <w:t xml:space="preserve">history row — use the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personnel</w:t>
      </w:r>
      <w:r>
        <w:t xml:space="preserve"> </w:t>
      </w:r>
      <w:r>
        <w:t xml:space="preserve">action (see</w:t>
      </w:r>
      <w:r>
        <w:t xml:space="preserve"> </w:t>
      </w:r>
      <w:hyperlink r:id="rId1131">
        <w:r>
          <w:rPr>
            <w:rStyle w:val="Hyperlink"/>
          </w:rPr>
          <w:t xml:space="preserve">Transfer</w:t>
        </w:r>
      </w:hyperlink>
      <w:r>
        <w:t xml:space="preserve">) so the change is</w:t>
      </w:r>
      <w:r>
        <w:t xml:space="preserve"> </w:t>
      </w:r>
      <w:r>
        <w:t xml:space="preserve">audited.</w:t>
      </w:r>
    </w:p>
    <w:p>
      <w:pPr>
        <w:pStyle w:val="Compact"/>
        <w:numPr>
          <w:ilvl w:val="0"/>
          <w:numId w:val="158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field is validated against</w:t>
      </w:r>
      <w:r>
        <w:t xml:space="preserve"> </w:t>
      </w:r>
      <w:r>
        <w:rPr>
          <w:rStyle w:val="VerbatimChar"/>
        </w:rPr>
        <w:t xml:space="preserve">HR_Vacancy</w:t>
      </w:r>
      <w:r>
        <w:t xml:space="preserve">. An employee</w:t>
      </w:r>
      <w:r>
        <w:t xml:space="preserve"> </w:t>
      </w:r>
      <w:r>
        <w:t xml:space="preserve">cannot occupy a vacancy that is inactive or already filled — use the</w:t>
      </w:r>
      <w:r>
        <w:t xml:space="preserve"> </w:t>
      </w:r>
      <w:r>
        <w:rPr>
          <w:b/>
          <w:bCs/>
        </w:rPr>
        <w:t xml:space="preserve">Clear Vacancy</w:t>
      </w:r>
      <w:r>
        <w:t xml:space="preserve"> </w:t>
      </w:r>
      <w:r>
        <w:t xml:space="preserve">action (</w:t>
      </w:r>
      <w:r>
        <w:rPr>
          <w:rStyle w:val="VerbatimChar"/>
        </w:rPr>
        <w:t xml:space="preserve">HR_Employee_Clear_Vacancy</w:t>
      </w:r>
      <w:r>
        <w:t xml:space="preserve">) to release it.</w:t>
      </w:r>
    </w:p>
    <w:bookmarkEnd w:id="1132"/>
    <w:bookmarkStart w:id="1133" w:name="contracts-tab-3"/>
    <w:p>
      <w:pPr>
        <w:pStyle w:val="Heading6"/>
      </w:pPr>
      <w:r>
        <w:t xml:space="preserve">Contracts (Tab 3)</w:t>
      </w:r>
    </w:p>
    <w:p>
      <w:pPr>
        <w:pStyle w:val="FirstParagraph"/>
      </w:pPr>
      <w:r>
        <w:t xml:space="preserve">Every employee has one</w:t>
      </w:r>
      <w:r>
        <w:t xml:space="preserve"> </w:t>
      </w:r>
      <w:r>
        <w:rPr>
          <w:b/>
          <w:bCs/>
        </w:rPr>
        <w:t xml:space="preserve">active contract</w:t>
      </w:r>
      <w:r>
        <w:t xml:space="preserve"> </w:t>
      </w:r>
      <w:r>
        <w:t xml:space="preserve">and (optionally) a history</w:t>
      </w:r>
      <w:r>
        <w:t xml:space="preserve"> </w:t>
      </w:r>
      <w:r>
        <w:t xml:space="preserve">of expired or terminated contracts. The contract drives</w:t>
      </w:r>
      <w:r>
        <w:t xml:space="preserve"> </w:t>
      </w:r>
      <w:r>
        <w:rPr>
          <w:b/>
          <w:bCs/>
        </w:rPr>
        <w:t xml:space="preserve">basic salary,</w:t>
      </w:r>
      <w:r>
        <w:rPr>
          <w:b/>
          <w:bCs/>
        </w:rPr>
        <w:t xml:space="preserve"> </w:t>
      </w:r>
      <w:r>
        <w:rPr>
          <w:b/>
          <w:bCs/>
        </w:rPr>
        <w:t xml:space="preserve">allowances, ticket entitlement, vacation days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end-of-service</w:t>
      </w:r>
      <w:r>
        <w:rPr>
          <w:b/>
          <w:bCs/>
        </w:rPr>
        <w:t xml:space="preserve"> </w:t>
      </w:r>
      <w:r>
        <w:rPr>
          <w:b/>
          <w:bCs/>
        </w:rPr>
        <w:t xml:space="preserve">formula</w:t>
      </w:r>
      <w:r>
        <w:t xml:space="preserve">.</w:t>
      </w:r>
    </w:p>
    <w:bookmarkEnd w:id="1133"/>
    <w:bookmarkStart w:id="1134" w:name="contract-form-hr_contract.ft"/>
    <w:p>
      <w:pPr>
        <w:pStyle w:val="Heading6"/>
      </w:pPr>
      <w:r>
        <w:t xml:space="preserve">Contract form (</w:t>
      </w:r>
      <w:r>
        <w:rPr>
          <w:rStyle w:val="VerbatimChar"/>
        </w:rPr>
        <w:t xml:space="preserve">HR_Contract.ft</w:t>
      </w:r>
      <w:r>
        <w:t xml:space="preserve">)</w:t>
      </w:r>
    </w:p>
    <w:p>
      <w:pPr>
        <w:pStyle w:val="FirstParagraph"/>
      </w:pPr>
      <w:r>
        <w:t xml:space="preserve">The form has two tabs:</w:t>
      </w:r>
      <w: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Position Vacancy History</w:t>
      </w:r>
      <w:r>
        <w:t xml:space="preserve">.</w:t>
      </w:r>
    </w:p>
    <w:bookmarkEnd w:id="1134"/>
    <w:bookmarkStart w:id="1135" w:name="information-tab"/>
    <w:p>
      <w:pPr>
        <w:pStyle w:val="Heading6"/>
      </w:pPr>
      <w:r>
        <w:t xml:space="preserve">Information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Contract_Number</w:t>
            </w:r>
          </w:p>
        </w:tc>
        <w:tc>
          <w:tcPr/>
          <w:p>
            <w:pPr>
              <w:pStyle w:val="Compact"/>
            </w:pPr>
            <w:r>
              <w:t xml:space="preserve">Auto-incremented serial.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/ End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End-of-service is calculated from these.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Married / Single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Type_Married_single</w:t>
            </w:r>
          </w:p>
        </w:tc>
        <w:tc>
          <w:tcPr/>
          <w:p>
            <w:pPr>
              <w:pStyle w:val="Compact"/>
            </w:pPr>
            <w:r>
              <w:t xml:space="preserve">Affects family-ticket entitlement.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/ Part-time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Type_permanent_parttime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Parttime</w:t>
            </w:r>
          </w:p>
        </w:tc>
        <w:tc>
          <w:tcPr/>
          <w:p>
            <w:pPr>
              <w:pStyle w:val="Compact"/>
            </w:pPr>
            <w:r>
              <w:t xml:space="preserve">Part-time contracts skip GOSI deduction.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 for 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Tickets_for_employee</w:t>
            </w:r>
          </w:p>
        </w:tc>
        <w:tc>
          <w:tcPr/>
          <w:p>
            <w:pPr>
              <w:pStyle w:val="Compact"/>
            </w:pPr>
            <w:r>
              <w:t xml:space="preserve">Free yearly tickets.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 for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Tickets_for_Family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Basic 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The base for EOS and all</w:t>
            </w:r>
            <w:r>
              <w:t xml:space="preserve"> </w:t>
            </w:r>
            <w:r>
              <w:rPr>
                <w:i/>
                <w:iCs/>
              </w:rPr>
              <w:t xml:space="preserve">based-on-basic</w:t>
            </w:r>
            <w:r>
              <w:t xml:space="preserve"> </w:t>
            </w:r>
            <w:r>
              <w:t xml:space="preserve">allowances.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Transportation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Year / Model of 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Year_Model_Car</w:t>
            </w:r>
          </w:p>
        </w:tc>
        <w:tc>
          <w:tcPr/>
          <w:p>
            <w:pPr>
              <w:pStyle w:val="Compact"/>
            </w:pPr>
            <w:r>
              <w:t xml:space="preserve">If the contract includes a company car.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Allowances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Addionnal_allowances</w:t>
            </w:r>
          </w:p>
        </w:tc>
        <w:tc>
          <w:tcPr/>
          <w:p>
            <w:pPr>
              <w:pStyle w:val="Compact"/>
            </w:pPr>
            <w:r>
              <w:t xml:space="preserve">Free-text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Job_Type</w:t>
            </w:r>
          </w:p>
        </w:tc>
        <w:tc>
          <w:tcPr/>
          <w:p>
            <w:pPr>
              <w:pStyle w:val="Compact"/>
            </w:pPr>
            <w:r>
              <w:t xml:space="preserve">Free-text.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Job title printed on the contract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allowed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Overtime_allowed</w:t>
            </w:r>
          </w:p>
        </w:tc>
        <w:tc>
          <w:tcPr/>
          <w:p>
            <w:pPr>
              <w:pStyle w:val="Compact"/>
            </w:pPr>
            <w:r>
              <w:t xml:space="preserve">Yes /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Vacation_days</w:t>
            </w:r>
          </w:p>
        </w:tc>
        <w:tc>
          <w:tcPr/>
          <w:p>
            <w:pPr>
              <w:pStyle w:val="Compact"/>
            </w:pPr>
            <w:r>
              <w:t xml:space="preserve">Annual leave entitlement.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before vacation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Period_before_vacation</w:t>
            </w:r>
          </w:p>
        </w:tc>
        <w:tc>
          <w:tcPr/>
          <w:p>
            <w:pPr>
              <w:pStyle w:val="Compact"/>
            </w:pPr>
            <w:r>
              <w:t xml:space="preserve">Months of service required before the employee can claim leave.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Reference to</w:t>
            </w:r>
            <w:r>
              <w:t xml:space="preserve"> </w:t>
            </w:r>
            <w:r>
              <w:rPr>
                <w:rStyle w:val="VerbatimChar"/>
              </w:rPr>
              <w:t xml:space="preserve">HR_Package</w:t>
            </w:r>
            <w:r>
              <w:t xml:space="preserve">. If set, basic/housing/transport/mobile are copied from the package and grey-locked.</w:t>
            </w:r>
          </w:p>
        </w:tc>
      </w:tr>
    </w:tbl>
    <w:bookmarkEnd w:id="1135"/>
    <w:bookmarkStart w:id="1136" w:name="position-vacancy-history-tab"/>
    <w:p>
      <w:pPr>
        <w:pStyle w:val="Heading6"/>
      </w:pPr>
      <w:r>
        <w:t xml:space="preserve">Position Vacancy History tab</w:t>
      </w:r>
    </w:p>
    <w:p>
      <w:pPr>
        <w:pStyle w:val="FirstParagraph"/>
      </w:pPr>
      <w:r>
        <w:t xml:space="preserve">Displays the grid</w:t>
      </w:r>
      <w:r>
        <w:t xml:space="preserve"> </w:t>
      </w:r>
      <w:r>
        <w:rPr>
          <w:rStyle w:val="VerbatimChar"/>
        </w:rPr>
        <w:t xml:space="preserve">HR_PosHist.GT</w:t>
      </w:r>
      <w:r>
        <w:t xml:space="preserve"> </w:t>
      </w:r>
      <w:r>
        <w:t xml:space="preserve">— every transfer / promotion shown</w:t>
      </w:r>
      <w:r>
        <w:t xml:space="preserve"> </w:t>
      </w:r>
      <w:r>
        <w:t xml:space="preserve">chronologically: branch, department, position, vacancy, start, end.</w:t>
      </w:r>
    </w:p>
    <w:bookmarkEnd w:id="1136"/>
    <w:bookmarkStart w:id="1137" w:name="renewal-extension"/>
    <w:p>
      <w:pPr>
        <w:pStyle w:val="Heading6"/>
      </w:pPr>
      <w:r>
        <w:t xml:space="preserve">Renewal &amp; extension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When fired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HR_Contract_Renew</w:t>
            </w:r>
          </w:p>
        </w:tc>
        <w:tc>
          <w:tcPr/>
          <w:p>
            <w:pPr>
              <w:pStyle w:val="Compact"/>
            </w:pPr>
            <w:r>
              <w:t xml:space="preserve">Creates a brand-new contract record carrying forward the same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HR_Contract_Extend</w:t>
            </w:r>
          </w:p>
        </w:tc>
        <w:tc>
          <w:tcPr/>
          <w:p>
            <w:pPr>
              <w:pStyle w:val="Compact"/>
            </w:pPr>
            <w:r>
              <w:t xml:space="preserve">Extends the</w:t>
            </w:r>
            <w:r>
              <w:t xml:space="preserve"> </w:t>
            </w:r>
            <w:r>
              <w:rPr>
                <w:b/>
                <w:bCs/>
              </w:rPr>
              <w:t xml:space="preserve">End_date</w:t>
            </w:r>
            <w:r>
              <w:t xml:space="preserve"> </w:t>
            </w:r>
            <w:r>
              <w:t xml:space="preserve">of the current contract without creating a new one. Sets</w:t>
            </w:r>
            <w:r>
              <w:t xml:space="preserve"> </w:t>
            </w:r>
            <w:r>
              <w:rPr>
                <w:rStyle w:val="VerbatimChar"/>
              </w:rPr>
              <w:t xml:space="preserve">CT_Extended =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HR_APRContract</w:t>
            </w:r>
          </w:p>
        </w:tc>
        <w:tc>
          <w:tcPr/>
          <w:p>
            <w:pPr>
              <w:pStyle w:val="Compact"/>
            </w:pPr>
            <w:r>
              <w:t xml:space="preserve">Triggered from an Appraisal — auto-renews the contract using the appraisal’s recommended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HR_EXTContract</w:t>
            </w:r>
          </w:p>
        </w:tc>
        <w:tc>
          <w:tcPr/>
          <w:p>
            <w:pPr>
              <w:pStyle w:val="Compact"/>
            </w:pPr>
            <w:r>
              <w:t xml:space="preserve">Background SP that processes the</w:t>
            </w:r>
            <w:r>
              <w:t xml:space="preserve"> </w:t>
            </w:r>
            <w:r>
              <w:rPr>
                <w:i/>
                <w:iCs/>
              </w:rPr>
              <w:t xml:space="preserve">Extension</w:t>
            </w:r>
            <w:r>
              <w:t xml:space="preserve"> </w:t>
            </w:r>
            <w:r>
              <w:t xml:space="preserve">personnel action.</w:t>
            </w:r>
          </w:p>
        </w:tc>
      </w:tr>
    </w:tbl>
    <w:bookmarkEnd w:id="1137"/>
    <w:bookmarkStart w:id="1138" w:name="alerts-3"/>
    <w:p>
      <w:pPr>
        <w:pStyle w:val="Heading6"/>
      </w:pPr>
      <w:r>
        <w:t xml:space="preserve">Alerts</w:t>
      </w:r>
    </w:p>
    <w:p>
      <w:pPr>
        <w:pStyle w:val="FirstParagraph"/>
      </w:pPr>
      <w:r>
        <w:t xml:space="preserve">Two stored procedures populate the dashboard alerts:</w:t>
      </w:r>
    </w:p>
    <w:p>
      <w:pPr>
        <w:pStyle w:val="Compact"/>
        <w:numPr>
          <w:ilvl w:val="0"/>
          <w:numId w:val="1583"/>
        </w:numPr>
      </w:pPr>
      <w:r>
        <w:rPr>
          <w:rStyle w:val="VerbatimChar"/>
        </w:rPr>
        <w:t xml:space="preserve">HR_Action_ContractPending_Alert</w:t>
      </w:r>
      <w:r>
        <w:t xml:space="preserve"> </w:t>
      </w:r>
      <w:r>
        <w:t xml:space="preserve">— contracts pending approval.</w:t>
      </w:r>
    </w:p>
    <w:p>
      <w:pPr>
        <w:pStyle w:val="Compact"/>
        <w:numPr>
          <w:ilvl w:val="0"/>
          <w:numId w:val="1583"/>
        </w:numPr>
      </w:pPr>
      <w:r>
        <w:t xml:space="preserve">The two views</w:t>
      </w:r>
      <w:r>
        <w:t xml:space="preserve"> </w:t>
      </w:r>
      <w:r>
        <w:rPr>
          <w:rStyle w:val="VerbatimChar"/>
        </w:rPr>
        <w:t xml:space="preserve">HR_Contract_30d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HR_Contract_6m</w:t>
      </w:r>
      <w:r>
        <w:t xml:space="preserve"> </w:t>
      </w:r>
      <w:r>
        <w:t xml:space="preserve">feed the</w:t>
      </w:r>
      <w:r>
        <w:t xml:space="preserve"> </w:t>
      </w:r>
      <w:r>
        <w:rPr>
          <w:i/>
          <w:iCs/>
        </w:rPr>
        <w:t xml:space="preserve">Expiring contracts</w:t>
      </w:r>
      <w:r>
        <w:t xml:space="preserve"> </w:t>
      </w:r>
      <w:r>
        <w:t xml:space="preserve">drill-down list in the HR Overview.</w:t>
      </w:r>
    </w:p>
    <w:bookmarkEnd w:id="1138"/>
    <w:bookmarkStart w:id="1139" w:name="status-values-hr_contract_status"/>
    <w:p>
      <w:pPr>
        <w:pStyle w:val="Heading6"/>
      </w:pPr>
      <w:r>
        <w:t xml:space="preserve">Status values (</w:t>
      </w:r>
      <w:r>
        <w:rPr>
          <w:rStyle w:val="VerbatimChar"/>
        </w:rPr>
        <w:t xml:space="preserve">HR_Contract_Status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t xml:space="preserve">Active  · 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Expired  · 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Terminated  · 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Renewed  · 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Extended</w:t>
      </w:r>
    </w:p>
    <w:bookmarkEnd w:id="1139"/>
    <w:bookmarkStart w:id="1140" w:name="salary-allowances-tabs-5-6"/>
    <w:p>
      <w:pPr>
        <w:pStyle w:val="Heading6"/>
      </w:pPr>
      <w:r>
        <w:t xml:space="preserve">Salary &amp; Allowances (Tabs 5 + 6)</w:t>
      </w:r>
    </w:p>
    <w:bookmarkEnd w:id="1140"/>
    <w:bookmarkStart w:id="1141" w:name="salary-history-hr_salary"/>
    <w:p>
      <w:pPr>
        <w:pStyle w:val="Heading6"/>
      </w:pPr>
      <w:r>
        <w:t xml:space="preserve">Salary history (</w:t>
      </w:r>
      <w:r>
        <w:rPr>
          <w:rStyle w:val="VerbatimChar"/>
        </w:rPr>
        <w:t xml:space="preserve">HR_Salary</w:t>
      </w:r>
      <w:r>
        <w:t xml:space="preserve">)</w:t>
      </w:r>
    </w:p>
    <w:p>
      <w:pPr>
        <w:pStyle w:val="FirstParagraph"/>
      </w:pPr>
      <w:r>
        <w:t xml:space="preserve">Every time the basic salary changes — through a new contract, a</w:t>
      </w:r>
      <w:r>
        <w:t xml:space="preserve"> </w:t>
      </w:r>
      <w:r>
        <w:t xml:space="preserve">personnel action, or an appraisal raise — a row is inserted into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. The tab shows the full timeline.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When the new salary starts.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Salary</w:t>
            </w:r>
          </w:p>
        </w:tc>
        <w:tc>
          <w:tcPr/>
          <w:p>
            <w:pPr>
              <w:pStyle w:val="Compact"/>
            </w:pPr>
            <w:r>
              <w:t xml:space="preserve">Base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 / Transportation / Mobile</w:t>
            </w:r>
          </w:p>
        </w:tc>
        <w:tc>
          <w:tcPr/>
          <w:p>
            <w:pPr>
              <w:pStyle w:val="Compact"/>
            </w:pPr>
            <w:r>
              <w:t xml:space="preserve">Standard allowances from the package.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Allowances</w:t>
            </w:r>
          </w:p>
        </w:tc>
        <w:tc>
          <w:tcPr/>
          <w:p>
            <w:pPr>
              <w:pStyle w:val="Compact"/>
            </w:pPr>
            <w:r>
              <w:t xml:space="preserve">Free amount.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SL_Appraisal</w:t>
            </w:r>
          </w:p>
        </w:tc>
        <w:tc>
          <w:tcPr/>
          <w:p>
            <w:pPr>
              <w:pStyle w:val="Compact"/>
            </w:pPr>
            <w:r>
              <w:t xml:space="preserve">FK to the appraisal that triggered the raise (if any).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SL_Action</w:t>
            </w:r>
          </w:p>
        </w:tc>
        <w:tc>
          <w:tcPr/>
          <w:p>
            <w:pPr>
              <w:pStyle w:val="Compact"/>
            </w:pPr>
            <w:r>
              <w:t xml:space="preserve">FK to the personnel action that triggered the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SL_Fixed</w:t>
            </w:r>
          </w:p>
        </w:tc>
        <w:tc>
          <w:tcPr/>
          <w:p>
            <w:pPr>
              <w:pStyle w:val="Compact"/>
            </w:pPr>
            <w:r>
              <w:t xml:space="preserve">If checked, the row is locked and Payroll uses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 </w:t>
            </w:r>
            <w:r>
              <w:t xml:space="preserve">these amounts (no further proration).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SL_InActive</w:t>
            </w:r>
          </w:p>
        </w:tc>
        <w:tc>
          <w:tcPr/>
          <w:p>
            <w:pPr>
              <w:pStyle w:val="Compact"/>
            </w:pPr>
            <w:r>
              <w:t xml:space="preserve">Hide from active calculations (kept for audit).</w:t>
            </w:r>
          </w:p>
        </w:tc>
      </w:tr>
    </w:tbl>
    <w:p>
      <w:pPr>
        <w:pStyle w:val="BodyText"/>
      </w:pPr>
      <w:r>
        <w:t xml:space="preserve">Stored procedures that write into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: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HR_ACTION_Salary_Add</w:t>
      </w:r>
      <w:r>
        <w:t xml:space="preserve"> </w:t>
      </w:r>
      <w:r>
        <w:t xml:space="preserve">— fired by</w:t>
      </w:r>
      <w:r>
        <w:t xml:space="preserve"> </w:t>
      </w:r>
      <w:r>
        <w:rPr>
          <w:i/>
          <w:iCs/>
        </w:rPr>
        <w:t xml:space="preserve">Promotion / Demotion</w:t>
      </w:r>
      <w:r>
        <w:t xml:space="preserve">.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HR_APRS_Salary_Add</w:t>
      </w:r>
      <w:r>
        <w:t xml:space="preserve"> </w:t>
      </w:r>
      <w:r>
        <w:t xml:space="preserve">— fired by an appraisal raise.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HR_APRS_Salary_FIX</w:t>
      </w:r>
      <w:r>
        <w:t xml:space="preserve"> </w:t>
      </w:r>
      <w:r>
        <w:t xml:space="preserve">— locks the row after the appraisal cycle closes.</w:t>
      </w:r>
    </w:p>
    <w:bookmarkEnd w:id="1141"/>
    <w:bookmarkStart w:id="1142" w:name="allowances-grids"/>
    <w:p>
      <w:pPr>
        <w:pStyle w:val="Heading6"/>
      </w:pPr>
      <w:r>
        <w:t xml:space="preserve">Allowances grids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Grid file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HR_Alw.GT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hr_employee_allawence</w:t>
            </w:r>
          </w:p>
        </w:tc>
        <w:tc>
          <w:tcPr/>
          <w:p>
            <w:pPr>
              <w:pStyle w:val="Compact"/>
            </w:pPr>
            <w:r>
              <w:t xml:space="preserve">Personal one-off or recurring add-ons.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allowances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HR_PKALW.GT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HR_PKALW</w:t>
            </w:r>
          </w:p>
        </w:tc>
        <w:tc>
          <w:tcPr/>
          <w:p>
            <w:pPr>
              <w:pStyle w:val="Compact"/>
            </w:pPr>
            <w:r>
              <w:t xml:space="preserve">Standard allowance breakdown from the</w:t>
            </w:r>
            <w:r>
              <w:t xml:space="preserve"> </w:t>
            </w:r>
            <w:r>
              <w:rPr>
                <w:b/>
                <w:bCs/>
              </w:rPr>
              <w:t xml:space="preserve">Package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HR_PRDALW.GT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</w:t>
            </w:r>
          </w:p>
        </w:tc>
        <w:tc>
          <w:tcPr/>
          <w:p>
            <w:pPr>
              <w:pStyle w:val="Compact"/>
            </w:pPr>
            <w:r>
              <w:t xml:space="preserve">Recurring monthly allowances (Mobile top-up, schooling). Loaded into Payroll automatically.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Incentives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HR_Incentive.GT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HR_Incentive</w:t>
            </w:r>
          </w:p>
        </w:tc>
        <w:tc>
          <w:tcPr/>
          <w:p>
            <w:pPr>
              <w:pStyle w:val="Compact"/>
            </w:pPr>
            <w:r>
              <w:t xml:space="preserve">Performance / spot bonuses. Linked to</w:t>
            </w:r>
            <w:r>
              <w:t xml:space="preserve"> </w:t>
            </w:r>
            <w:r>
              <w:rPr>
                <w:rStyle w:val="VerbatimChar"/>
              </w:rPr>
              <w:t xml:space="preserve">HR_IncentiveType</w:t>
            </w:r>
            <w:r>
              <w:t xml:space="preserve">.</w:t>
            </w:r>
          </w:p>
        </w:tc>
      </w:tr>
    </w:tbl>
    <w:bookmarkEnd w:id="1142"/>
    <w:bookmarkStart w:id="1143" w:name="how-payroll-consumes-these-tables"/>
    <w:p>
      <w:pPr>
        <w:pStyle w:val="Heading6"/>
      </w:pPr>
      <w:r>
        <w:t xml:space="preserve">How Payroll consumes these tables</w:t>
      </w:r>
    </w:p>
    <w:p>
      <w:pPr>
        <w:pStyle w:val="FirstParagraph"/>
      </w:pPr>
      <w:r>
        <w:t xml:space="preserve">When you click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on a Pay Run, the procedure</w:t>
      </w:r>
      <w:r>
        <w:t xml:space="preserve"> </w:t>
      </w:r>
      <w:r>
        <w:rPr>
          <w:rStyle w:val="VerbatimChar"/>
        </w:rPr>
        <w:t xml:space="preserve">HR_MonthlySalaries</w:t>
      </w:r>
      <w:r>
        <w:t xml:space="preserve"> </w:t>
      </w:r>
      <w:r>
        <w:t xml:space="preserve">does roughly the following for every employee in</w:t>
      </w:r>
      <w:r>
        <w:t xml:space="preserve"> </w:t>
      </w:r>
      <w:r>
        <w:t xml:space="preserve">the selected branch / department:</w:t>
      </w:r>
    </w:p>
    <w:p>
      <w:pPr>
        <w:pStyle w:val="Compact"/>
        <w:numPr>
          <w:ilvl w:val="0"/>
          <w:numId w:val="1585"/>
        </w:numPr>
      </w:pPr>
      <w:r>
        <w:t xml:space="preserve">Read the current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 </w:t>
      </w:r>
      <w:r>
        <w:t xml:space="preserve">row whose Effective Date ≤ Period End.</w:t>
      </w:r>
    </w:p>
    <w:p>
      <w:pPr>
        <w:pStyle w:val="Compact"/>
        <w:numPr>
          <w:ilvl w:val="0"/>
          <w:numId w:val="1585"/>
        </w:numPr>
      </w:pPr>
      <w:r>
        <w:t xml:space="preserve">Add every active</w:t>
      </w:r>
      <w:r>
        <w:t xml:space="preserve"> </w:t>
      </w:r>
      <w:r>
        <w:rPr>
          <w:rStyle w:val="VerbatimChar"/>
        </w:rPr>
        <w:t xml:space="preserve">hr_employee_allawence</w:t>
      </w:r>
      <w:r>
        <w:t xml:space="preserve"> </w:t>
      </w:r>
      <w:r>
        <w:t xml:space="preserve">row (one-shot if start/end</w:t>
      </w:r>
      <w:r>
        <w:t xml:space="preserve"> </w:t>
      </w:r>
      <w:r>
        <w:t xml:space="preserve">matches the period; recurring otherwise).</w:t>
      </w:r>
    </w:p>
    <w:p>
      <w:pPr>
        <w:pStyle w:val="Compact"/>
        <w:numPr>
          <w:ilvl w:val="0"/>
          <w:numId w:val="1585"/>
        </w:numPr>
      </w:pPr>
      <w:r>
        <w:t xml:space="preserve">Add every active</w:t>
      </w:r>
      <w:r>
        <w:t xml:space="preserve"> </w:t>
      </w:r>
      <w:r>
        <w:rPr>
          <w:rStyle w:val="VerbatimChar"/>
        </w:rPr>
        <w:t xml:space="preserve">HR_PRDALW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585"/>
        </w:numPr>
      </w:pPr>
      <w:r>
        <w:t xml:space="preserve">Add the current month’s</w:t>
      </w:r>
      <w:r>
        <w:t xml:space="preserve"> </w:t>
      </w:r>
      <w:r>
        <w:rPr>
          <w:rStyle w:val="VerbatimChar"/>
        </w:rPr>
        <w:t xml:space="preserve">HR_Incentive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585"/>
        </w:numPr>
      </w:pPr>
      <w:r>
        <w:t xml:space="preserve">Subtract deductions (</w:t>
      </w:r>
      <w:r>
        <w:rPr>
          <w:rStyle w:val="VerbatimChar"/>
        </w:rPr>
        <w:t xml:space="preserve">HR_Deductions</w:t>
      </w:r>
      <w:r>
        <w:t xml:space="preserve">, loan repayments</w:t>
      </w:r>
      <w:r>
        <w:t xml:space="preserve"> </w:t>
      </w:r>
      <w:r>
        <w:rPr>
          <w:rStyle w:val="VerbatimChar"/>
        </w:rPr>
        <w:t xml:space="preserve">PR_Loan_Payments</w:t>
      </w:r>
      <w:r>
        <w:t xml:space="preserve">).</w:t>
      </w:r>
    </w:p>
    <w:p>
      <w:pPr>
        <w:pStyle w:val="Compact"/>
        <w:numPr>
          <w:ilvl w:val="0"/>
          <w:numId w:val="1585"/>
        </w:numPr>
      </w:pPr>
      <w:r>
        <w:t xml:space="preserve">Write one line per pay code into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and update the totals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PR_Register</w:t>
      </w:r>
      <w:r>
        <w:t xml:space="preserve">.</w:t>
      </w:r>
    </w:p>
    <w:bookmarkEnd w:id="1143"/>
    <w:bookmarkStart w:id="1144" w:name="leaves-tickets-tabs-7-8"/>
    <w:p>
      <w:pPr>
        <w:pStyle w:val="Heading6"/>
      </w:pPr>
      <w:r>
        <w:t xml:space="preserve">Leaves &amp; Tickets (Tabs 7 + 8)</w:t>
      </w:r>
    </w:p>
    <w:bookmarkEnd w:id="1144"/>
    <w:bookmarkStart w:id="1145" w:name="leaves-tab"/>
    <w:p>
      <w:pPr>
        <w:pStyle w:val="Heading6"/>
      </w:pPr>
      <w:r>
        <w:t xml:space="preserve">Leaves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Leaves</w:t>
      </w:r>
      <w:r>
        <w:t xml:space="preserve"> </w:t>
      </w:r>
      <w:r>
        <w:t xml:space="preserve">tab shows the employee’s lifetime leave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hr_employee_vacation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 Type</w:t>
            </w:r>
          </w:p>
        </w:tc>
        <w:tc>
          <w:tcPr/>
          <w:p>
            <w:pPr>
              <w:pStyle w:val="Compact"/>
            </w:pPr>
            <w:r>
              <w:t xml:space="preserve">Annual, Sick, Educational, Hajj, Compassionate, Unpaid, … (look-up</w:t>
            </w:r>
            <w:r>
              <w:t xml:space="preserve"> </w:t>
            </w:r>
            <w:r>
              <w:rPr>
                <w:rStyle w:val="VerbatimChar"/>
              </w:rPr>
              <w:t xml:space="preserve">HR_VacationType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/ To</w:t>
            </w:r>
          </w:p>
        </w:tc>
        <w:tc>
          <w:tcPr/>
          <w:p>
            <w:pPr>
              <w:pStyle w:val="Compact"/>
            </w:pPr>
            <w:r>
              <w:t xml:space="preserve">The leave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Calendar days; weekends/holidays excluded via</w:t>
            </w:r>
            <w:r>
              <w:t xml:space="preserve"> </w:t>
            </w:r>
            <w:r>
              <w:rPr>
                <w:rStyle w:val="VerbatimChar"/>
              </w:rPr>
              <w:t xml:space="preserve">HR_Holiday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 Approved Taken Reversed.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Auth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HR_VAUTH</w:t>
            </w:r>
            <w:r>
              <w:t xml:space="preserve"> </w:t>
            </w:r>
            <w:r>
              <w:t xml:space="preserve">if the employee is travelling abroad.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Leave</w:t>
            </w:r>
          </w:p>
        </w:tc>
        <w:tc>
          <w:tcPr/>
          <w:p>
            <w:pPr>
              <w:pStyle w:val="Compact"/>
            </w:pPr>
            <w:r>
              <w:t xml:space="preserve">Real return date — may differ from planned.</w:t>
            </w:r>
          </w:p>
        </w:tc>
      </w:tr>
    </w:tbl>
    <w:p>
      <w:pPr>
        <w:pStyle w:val="BodyText"/>
      </w:pPr>
      <w:r>
        <w:t xml:space="preserve">The summary box on the right shows the formula:</w:t>
      </w:r>
    </w:p>
    <w:p>
      <w:pPr>
        <w:pStyle w:val="BlockText"/>
      </w:pPr>
      <w:r>
        <w:rPr>
          <w:b/>
          <w:bCs/>
        </w:rPr>
        <w:t xml:space="preserve">Accrued + Earned − Used = Total Days</w:t>
      </w:r>
    </w:p>
    <w:p>
      <w:pPr>
        <w:pStyle w:val="FirstParagraph"/>
      </w:pPr>
      <w:r>
        <w:t xml:space="preserve">— a live read-out of</w:t>
      </w:r>
      <w:r>
        <w:t xml:space="preserve"> </w:t>
      </w:r>
      <w:r>
        <w:rPr>
          <w:rStyle w:val="VerbatimChar"/>
        </w:rPr>
        <w:t xml:space="preserve">HR_EMP_VacDue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HR_EMP_VacTaken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HR_EMP_VacRemain</w:t>
      </w:r>
      <w:r>
        <w:t xml:space="preserve">. It is recomputed by</w:t>
      </w:r>
      <w:r>
        <w:t xml:space="preserve"> </w:t>
      </w:r>
      <w:r>
        <w:rPr>
          <w:rStyle w:val="VerbatimChar"/>
        </w:rPr>
        <w:t xml:space="preserve">HR_SP_VAC_CALC</w:t>
      </w:r>
      <w:r>
        <w:t xml:space="preserve"> </w:t>
      </w:r>
      <w:r>
        <w:t xml:space="preserve">whenever the</w:t>
      </w:r>
      <w:r>
        <w:t xml:space="preserve"> </w:t>
      </w:r>
      <w:r>
        <w:t xml:space="preserve">form opens.</w:t>
      </w:r>
    </w:p>
    <w:bookmarkEnd w:id="1145"/>
    <w:bookmarkStart w:id="1146" w:name="tickets-tab"/>
    <w:p>
      <w:pPr>
        <w:pStyle w:val="Heading6"/>
      </w:pPr>
      <w:r>
        <w:t xml:space="preserve">Tickets tab</w:t>
      </w:r>
    </w:p>
    <w:p>
      <w:pPr>
        <w:pStyle w:val="FirstParagraph"/>
      </w:pPr>
      <w:r>
        <w:rPr>
          <w:rStyle w:val="VerbatimChar"/>
        </w:rPr>
        <w:t xml:space="preserve">hr_employee_ticket</w:t>
      </w:r>
      <w:r>
        <w:t xml:space="preserve"> </w:t>
      </w:r>
      <w:r>
        <w:t xml:space="preserve">— one row per yearly ticket the employee is owed.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Entitlement 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Employee / Family.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</w:t>
            </w:r>
          </w:p>
        </w:tc>
        <w:tc>
          <w:tcPr/>
          <w:p>
            <w:pPr>
              <w:pStyle w:val="Compact"/>
            </w:pPr>
            <w:r>
              <w:t xml:space="preserve">Yes if a ticket has been issued.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Cash value (when paid as cash-in-lieu).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</w:t>
            </w:r>
          </w:p>
        </w:tc>
        <w:tc>
          <w:tcPr/>
          <w:p>
            <w:pPr>
              <w:pStyle w:val="Compact"/>
            </w:pPr>
            <w:r>
              <w:t xml:space="preserve">FK to the</w:t>
            </w:r>
            <w:r>
              <w:t xml:space="preserve"> </w:t>
            </w:r>
            <w:r>
              <w:rPr>
                <w:rStyle w:val="VerbatimChar"/>
              </w:rPr>
              <w:t xml:space="preserve">hr_employee_vacation</w:t>
            </w:r>
            <w:r>
              <w:t xml:space="preserve"> </w:t>
            </w:r>
            <w:r>
              <w:t xml:space="preserve">row the ticket was used on.</w:t>
            </w:r>
          </w:p>
        </w:tc>
      </w:tr>
    </w:tbl>
    <w:bookmarkEnd w:id="1146"/>
    <w:bookmarkStart w:id="1147" w:name="holidays-1"/>
    <w:p>
      <w:pPr>
        <w:pStyle w:val="Heading6"/>
      </w:pPr>
      <w:r>
        <w:t xml:space="preserve">Holidays</w:t>
      </w:r>
    </w:p>
    <w:p>
      <w:pPr>
        <w:pStyle w:val="FirstParagraph"/>
      </w:pPr>
      <w:r>
        <w:rPr>
          <w:rStyle w:val="VerbatimChar"/>
        </w:rPr>
        <w:t xml:space="preserve">HR_Holiday</w:t>
      </w:r>
      <w:r>
        <w:t xml:space="preserve"> </w:t>
      </w:r>
      <w:r>
        <w:t xml:space="preserve">stores official paid holidays. The day-count for vacation</w:t>
      </w:r>
      <w:r>
        <w:t xml:space="preserve"> </w:t>
      </w:r>
      <w:r>
        <w:t xml:space="preserve">requests uses these to skip weekends / public holidays. Maintain it</w:t>
      </w:r>
      <w:r>
        <w:t xml:space="preserve"> </w:t>
      </w:r>
      <w:r>
        <w:t xml:space="preserve">once a year under</w:t>
      </w:r>
      <w:r>
        <w:t xml:space="preserve"> </w:t>
      </w:r>
      <w:r>
        <w:rPr>
          <w:b/>
          <w:bCs/>
        </w:rPr>
        <w:t xml:space="preserve">Data Setup HR Holidays</w:t>
      </w:r>
      <w:r>
        <w:t xml:space="preserve">.</w:t>
      </w:r>
    </w:p>
    <w:bookmarkEnd w:id="1147"/>
    <w:bookmarkStart w:id="1148" w:name="earned-leaves-tab-15"/>
    <w:p>
      <w:pPr>
        <w:pStyle w:val="Heading6"/>
      </w:pPr>
      <w:r>
        <w:t xml:space="preserve">Earned leaves (Tab 15)</w:t>
      </w:r>
    </w:p>
    <w:p>
      <w:pPr>
        <w:pStyle w:val="FirstParagraph"/>
      </w:pPr>
      <w:r>
        <w:t xml:space="preserve">A read-only view that runs</w:t>
      </w:r>
      <w:r>
        <w:t xml:space="preserve"> </w:t>
      </w:r>
      <w:r>
        <w:rPr>
          <w:rStyle w:val="VerbatimChar"/>
        </w:rPr>
        <w:t xml:space="preserve">HR_ACTION_ACCRUED_LEAVE_CALC</w:t>
      </w:r>
      <w:r>
        <w:t xml:space="preserve"> </w:t>
      </w:r>
      <w:r>
        <w:t xml:space="preserve">to show:</w:t>
      </w:r>
    </w:p>
    <w:p>
      <w:pPr>
        <w:pStyle w:val="SourceCode"/>
      </w:pPr>
      <w:r>
        <w:rPr>
          <w:rStyle w:val="VerbatimChar"/>
        </w:rPr>
        <w:t xml:space="preserve">(Contract Days − Unpaid Leaves &gt;14 days − Holidays) / 365 × Annual Leave = Accrued Days</w:t>
      </w:r>
    </w:p>
    <w:bookmarkEnd w:id="1148"/>
    <w:bookmarkStart w:id="1149" w:name="end-of-service-tab-11"/>
    <w:p>
      <w:pPr>
        <w:pStyle w:val="Heading6"/>
      </w:pPr>
      <w:r>
        <w:t xml:space="preserve">End of Service (Tab 11)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End of Service</w:t>
      </w:r>
      <w:r>
        <w:t xml:space="preserve"> </w:t>
      </w:r>
      <w:r>
        <w:t xml:space="preserve">tab shows the EOS settlement that will be paid</w:t>
      </w:r>
      <w:r>
        <w:t xml:space="preserve"> </w:t>
      </w:r>
      <w:r>
        <w:t xml:space="preserve">if the employee leaves today. The figures are</w:t>
      </w:r>
      <w:r>
        <w:t xml:space="preserve"> </w:t>
      </w:r>
      <w:r>
        <w:rPr>
          <w:i/>
          <w:iCs/>
        </w:rPr>
        <w:t xml:space="preserve">computed live</w:t>
      </w:r>
      <w:r>
        <w:t xml:space="preserve"> </w:t>
      </w:r>
      <w:r>
        <w:t xml:space="preserve">and</w:t>
      </w:r>
      <w:r>
        <w:t xml:space="preserve"> </w:t>
      </w:r>
      <w:r>
        <w:t xml:space="preserve">refreshed every time you open the form.</w:t>
      </w:r>
    </w:p>
    <w:bookmarkEnd w:id="1149"/>
    <w:bookmarkStart w:id="1150" w:name="fields-4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End-of-Service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HR_EMP_EOS_Type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HR_EOS</w:t>
            </w:r>
            <w:r>
              <w:t xml:space="preserve"> </w:t>
            </w:r>
            <w:r>
              <w:t xml:space="preserve">look-up)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working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HR_EMP_EOS_LastDay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salary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HR_EMP_EOS_BasicSalary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HR_EMP_EOS_Years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per year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HR_EMP_EOS_MonthForYear</w:t>
            </w:r>
            <w:r>
              <w:t xml:space="preserve"> </w:t>
            </w:r>
            <w:r>
              <w:t xml:space="preserve">(Saudi labour law: ½ month for the first 5 years, full month afterwards)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 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HR_EMP_EOS_Amount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Service-Award difference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ServiceAward_Difference</w:t>
            </w:r>
            <w:r>
              <w:t xml:space="preserve"> </w:t>
            </w:r>
            <w:r>
              <w:t xml:space="preserve">(manual top-up)</w:t>
            </w:r>
          </w:p>
        </w:tc>
      </w:tr>
    </w:tbl>
    <w:bookmarkEnd w:id="1150"/>
    <w:bookmarkStart w:id="1151" w:name="procedures"/>
    <w:p>
      <w:pPr>
        <w:pStyle w:val="Heading6"/>
      </w:pPr>
      <w:r>
        <w:t xml:space="preserve">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HR_SP_EOS_CALC</w:t>
            </w:r>
          </w:p>
        </w:tc>
        <w:tc>
          <w:tcPr/>
          <w:p>
            <w:pPr>
              <w:pStyle w:val="Compact"/>
            </w:pPr>
            <w:r>
              <w:t xml:space="preserve">Live recompute on form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HR_EOS_DIF_CALC</w:t>
            </w:r>
          </w:p>
        </w:tc>
        <w:tc>
          <w:tcPr/>
          <w:p>
            <w:pPr>
              <w:pStyle w:val="Compact"/>
            </w:pPr>
            <w:r>
              <w:t xml:space="preserve">Compute the difference between contract-period award and accumulated reserve for a single employee.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HR_EOS_DIF_CALC_ALL</w:t>
            </w:r>
          </w:p>
        </w:tc>
        <w:tc>
          <w:tcPr/>
          <w:p>
            <w:pPr>
              <w:pStyle w:val="Compact"/>
            </w:pPr>
            <w:r>
              <w:t xml:space="preserve">Same, batch for every active employee. Run nightly.</w:t>
            </w:r>
          </w:p>
        </w:tc>
      </w:tr>
    </w:tbl>
    <w:bookmarkEnd w:id="1151"/>
    <w:bookmarkStart w:id="1152" w:name="termination-flow"/>
    <w:p>
      <w:pPr>
        <w:pStyle w:val="Heading6"/>
      </w:pPr>
      <w:r>
        <w:t xml:space="preserve">Termination flow</w:t>
      </w:r>
    </w:p>
    <w:p>
      <w:pPr>
        <w:pStyle w:val="FirstParagraph"/>
      </w:pPr>
      <w:r>
        <w:t xml:space="preserve">The EOS amount is</w:t>
      </w:r>
      <w:r>
        <w:t xml:space="preserve"> </w:t>
      </w:r>
      <w:r>
        <w:rPr>
          <w:b/>
          <w:bCs/>
        </w:rPr>
        <w:t xml:space="preserve">finalised</w:t>
      </w:r>
      <w:r>
        <w:t xml:space="preserve"> </w:t>
      </w:r>
      <w:r>
        <w:t xml:space="preserve">when a</w:t>
      </w:r>
      <w:r>
        <w:t xml:space="preserve"> </w:t>
      </w:r>
      <w:r>
        <w:rPr>
          <w:i/>
          <w:iCs/>
        </w:rPr>
        <w:t xml:space="preserve">Termination</w:t>
      </w:r>
      <w:r>
        <w:t xml:space="preserve"> </w:t>
      </w:r>
      <w:r>
        <w:t xml:space="preserve">personnel action is</w:t>
      </w:r>
      <w:r>
        <w:t xml:space="preserve"> </w:t>
      </w:r>
      <w:r>
        <w:t xml:space="preserve">applied:</w:t>
      </w:r>
    </w:p>
    <w:p>
      <w:pPr>
        <w:pStyle w:val="Compact"/>
        <w:numPr>
          <w:ilvl w:val="0"/>
          <w:numId w:val="1586"/>
        </w:numPr>
      </w:pPr>
      <w:r>
        <w:t xml:space="preserve">Open the employee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Type</w:t>
      </w:r>
      <w:r>
        <w:t xml:space="preserve"> </w:t>
      </w:r>
      <w:r>
        <w:rPr>
          <w:i/>
          <w:iCs/>
        </w:rPr>
        <w:t xml:space="preserve">Termination</w:t>
      </w:r>
      <w:r>
        <w:t xml:space="preserve">.</w:t>
      </w:r>
    </w:p>
    <w:p>
      <w:pPr>
        <w:pStyle w:val="Compact"/>
        <w:numPr>
          <w:ilvl w:val="0"/>
          <w:numId w:val="1586"/>
        </w:numPr>
      </w:pPr>
      <w:r>
        <w:t xml:space="preserve">Fill in the</w:t>
      </w:r>
      <w:r>
        <w:t xml:space="preserve"> </w:t>
      </w:r>
      <w:r>
        <w:rPr>
          <w:i/>
          <w:iCs/>
        </w:rPr>
        <w:t xml:space="preserve">Termination</w:t>
      </w:r>
      <w:r>
        <w:t xml:space="preserve"> </w:t>
      </w:r>
      <w:r>
        <w:t xml:space="preserve">sub-tab (resignation, end-of-contract,</w:t>
      </w:r>
      <w:r>
        <w:t xml:space="preserve"> </w:t>
      </w:r>
      <w:r>
        <w:t xml:space="preserve">Article 80, medical, etc.).</w:t>
      </w:r>
    </w:p>
    <w:p>
      <w:pPr>
        <w:pStyle w:val="Compact"/>
        <w:numPr>
          <w:ilvl w:val="0"/>
          <w:numId w:val="1586"/>
        </w:numPr>
      </w:pPr>
      <w:r>
        <w:t xml:space="preserve">Fill the</w:t>
      </w:r>
      <w:r>
        <w:t xml:space="preserve"> </w:t>
      </w:r>
      <w:r>
        <w:rPr>
          <w:b/>
          <w:bCs/>
        </w:rPr>
        <w:t xml:space="preserve">Entitlements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TERM_ENT_AccruedLeaves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TERM_ENT_DaysPay_Emp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TERM_ENT_Tickets</w:t>
      </w:r>
      <w:r>
        <w:t xml:space="preserve">, …).</w:t>
      </w:r>
    </w:p>
    <w:p>
      <w:pPr>
        <w:pStyle w:val="Compact"/>
        <w:numPr>
          <w:ilvl w:val="0"/>
          <w:numId w:val="1586"/>
        </w:numPr>
      </w:pPr>
      <w:r>
        <w:t xml:space="preserve">Send for</w:t>
      </w:r>
      <w:r>
        <w:t xml:space="preserve"> </w:t>
      </w:r>
      <w:r>
        <w:rPr>
          <w:b/>
          <w:bCs/>
        </w:rPr>
        <w:t xml:space="preserve">three-level approval</w:t>
      </w:r>
      <w:r>
        <w:t xml:space="preserve"> </w:t>
      </w:r>
      <w:r>
        <w:t xml:space="preserve">(Department Head Project</w:t>
      </w:r>
      <w:r>
        <w:t xml:space="preserve"> </w:t>
      </w:r>
      <w:r>
        <w:t xml:space="preserve">Director Hospital Director).</w:t>
      </w:r>
    </w:p>
    <w:p>
      <w:pPr>
        <w:pStyle w:val="Compact"/>
        <w:numPr>
          <w:ilvl w:val="0"/>
          <w:numId w:val="1586"/>
        </w:numPr>
      </w:pPr>
      <w:r>
        <w:t xml:space="preserve">On final approval</w:t>
      </w:r>
      <w:r>
        <w:t xml:space="preserve"> </w:t>
      </w:r>
      <w:r>
        <w:rPr>
          <w:rStyle w:val="VerbatimChar"/>
        </w:rPr>
        <w:t xml:space="preserve">HR_Action_Apply</w:t>
      </w:r>
      <w:r>
        <w:t xml:space="preserve"> </w:t>
      </w:r>
      <w:r>
        <w:t xml:space="preserve">runs:</w:t>
      </w:r>
    </w:p>
    <w:p>
      <w:pPr>
        <w:pStyle w:val="Compact"/>
        <w:numPr>
          <w:ilvl w:val="1"/>
          <w:numId w:val="1587"/>
        </w:numPr>
      </w:pPr>
      <w:r>
        <w:t xml:space="preserve">marks</w:t>
      </w:r>
      <w:r>
        <w:t xml:space="preserve"> </w:t>
      </w:r>
      <w:r>
        <w:rPr>
          <w:rStyle w:val="VerbatimChar"/>
        </w:rPr>
        <w:t xml:space="preserve">HR_Employee.Resigned = 1</w:t>
      </w:r>
    </w:p>
    <w:p>
      <w:pPr>
        <w:pStyle w:val="Compact"/>
        <w:numPr>
          <w:ilvl w:val="1"/>
          <w:numId w:val="1587"/>
        </w:numPr>
      </w:pPr>
      <w:r>
        <w:t xml:space="preserve">closes the active contract</w:t>
      </w:r>
    </w:p>
    <w:p>
      <w:pPr>
        <w:pStyle w:val="Compact"/>
        <w:numPr>
          <w:ilvl w:val="1"/>
          <w:numId w:val="1587"/>
        </w:numPr>
      </w:pPr>
      <w:r>
        <w:t xml:space="preserve">locks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 </w:t>
      </w:r>
      <w:r>
        <w:t xml:space="preserve">rows</w:t>
      </w:r>
    </w:p>
    <w:p>
      <w:pPr>
        <w:pStyle w:val="Compact"/>
        <w:numPr>
          <w:ilvl w:val="1"/>
          <w:numId w:val="1587"/>
        </w:numPr>
      </w:pPr>
      <w:r>
        <w:t xml:space="preserve">generates the final pay-slip line in the next Pay Run.</w:t>
      </w:r>
    </w:p>
    <w:bookmarkEnd w:id="1152"/>
    <w:bookmarkStart w:id="1153" w:name="recruitment"/>
    <w:p>
      <w:pPr>
        <w:pStyle w:val="Heading6"/>
      </w:pPr>
      <w:r>
        <w:t xml:space="preserve">Recruitment</w:t>
      </w:r>
    </w:p>
    <w:p>
      <w:pPr>
        <w:pStyle w:val="FirstParagraph"/>
      </w:pPr>
      <w:r>
        <w:t xml:space="preserve">The Recruitment pipeline turns an</w:t>
      </w:r>
      <w:r>
        <w:t xml:space="preserve"> </w:t>
      </w:r>
      <w:r>
        <w:rPr>
          <w:b/>
          <w:bCs/>
        </w:rPr>
        <w:t xml:space="preserve">open vacancy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hired</w:t>
      </w:r>
      <w:r>
        <w:rPr>
          <w:b/>
          <w:bCs/>
        </w:rP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in three stages:</w:t>
      </w:r>
    </w:p>
    <w:p>
      <w:pPr>
        <w:pStyle w:val="SourceCode"/>
      </w:pPr>
      <w:r>
        <w:rPr>
          <w:rStyle w:val="VerbatimChar"/>
        </w:rPr>
        <w:t xml:space="preserve">Vacancy    Candidate    Hire (Employee)</w:t>
      </w:r>
    </w:p>
    <w:p>
      <w:pPr>
        <w:pStyle w:val="FirstParagraph"/>
      </w:pPr>
      <w:r>
        <w:t xml:space="preserve">Optionally backed by a</w:t>
      </w:r>
      <w:r>
        <w:t xml:space="preserve"> </w:t>
      </w:r>
      <w:r>
        <w:rPr>
          <w:b/>
          <w:bCs/>
        </w:rPr>
        <w:t xml:space="preserve">Recruitment Agency</w:t>
      </w:r>
      <w:r>
        <w:t xml:space="preserve">.</w:t>
      </w:r>
    </w:p>
    <w:bookmarkEnd w:id="1153"/>
    <w:bookmarkStart w:id="1157" w:name="pages"/>
    <w:p>
      <w:pPr>
        <w:pStyle w:val="Heading6"/>
      </w:pPr>
      <w:r>
        <w:t xml:space="preserve">Pages</w:t>
      </w:r>
    </w:p>
    <w:p>
      <w:pPr>
        <w:pStyle w:val="Compact"/>
        <w:numPr>
          <w:ilvl w:val="0"/>
          <w:numId w:val="1588"/>
        </w:numPr>
      </w:pPr>
      <w:hyperlink r:id="rId1154">
        <w:r>
          <w:rPr>
            <w:rStyle w:val="Hyperlink"/>
            <w:b/>
            <w:bCs/>
          </w:rPr>
          <w:t xml:space="preserve">Vacancies</w:t>
        </w:r>
      </w:hyperlink>
      <w:r>
        <w:t xml:space="preserve"> </w:t>
      </w:r>
      <w:r>
        <w:t xml:space="preserve">— define what you are hiring for.</w:t>
      </w:r>
    </w:p>
    <w:p>
      <w:pPr>
        <w:pStyle w:val="Compact"/>
        <w:numPr>
          <w:ilvl w:val="0"/>
          <w:numId w:val="1588"/>
        </w:numPr>
      </w:pPr>
      <w:hyperlink r:id="rId1155">
        <w:r>
          <w:rPr>
            <w:rStyle w:val="Hyperlink"/>
            <w:b/>
            <w:bCs/>
          </w:rPr>
          <w:t xml:space="preserve">Candidates</w:t>
        </w:r>
      </w:hyperlink>
      <w:r>
        <w:t xml:space="preserve"> </w:t>
      </w:r>
      <w:r>
        <w:t xml:space="preserve">— track applicants from CV to arrival.</w:t>
      </w:r>
    </w:p>
    <w:p>
      <w:pPr>
        <w:pStyle w:val="Compact"/>
        <w:numPr>
          <w:ilvl w:val="0"/>
          <w:numId w:val="1588"/>
        </w:numPr>
      </w:pPr>
      <w:hyperlink r:id="rId1156">
        <w:r>
          <w:rPr>
            <w:rStyle w:val="Hyperlink"/>
            <w:b/>
            <w:bCs/>
          </w:rPr>
          <w:t xml:space="preserve">Agencies</w:t>
        </w:r>
      </w:hyperlink>
      <w:r>
        <w:t xml:space="preserve"> </w:t>
      </w:r>
      <w:r>
        <w:t xml:space="preserve">— manage external recruiters and their</w:t>
      </w:r>
      <w:r>
        <w:t xml:space="preserve"> </w:t>
      </w:r>
      <w:r>
        <w:t xml:space="preserve">commissions.</w:t>
      </w:r>
    </w:p>
    <w:bookmarkEnd w:id="1157"/>
    <w:bookmarkStart w:id="1158" w:name="related-lookups"/>
    <w:p>
      <w:pPr>
        <w:pStyle w:val="Heading6"/>
      </w:pPr>
      <w:r>
        <w:t xml:space="preserve">Related lookups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HR_CandidateStatus</w:t>
            </w:r>
          </w:p>
        </w:tc>
        <w:tc>
          <w:tcPr/>
          <w:p>
            <w:pPr>
              <w:pStyle w:val="Compact"/>
            </w:pPr>
            <w:r>
              <w:t xml:space="preserve">New / Screened / Interviewed / Offered / Rejected / Hired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HR_Vacancy_Status</w:t>
            </w:r>
          </w:p>
        </w:tc>
        <w:tc>
          <w:tcPr/>
          <w:p>
            <w:pPr>
              <w:pStyle w:val="Compact"/>
            </w:pPr>
            <w:r>
              <w:t xml:space="preserve">Open / On Hold / Filled /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HR_RecSource</w:t>
            </w:r>
          </w:p>
        </w:tc>
        <w:tc>
          <w:tcPr/>
          <w:p>
            <w:pPr>
              <w:pStyle w:val="Compact"/>
            </w:pPr>
            <w:r>
              <w:t xml:space="preserve">LinkedIn, Bayt, Walk-in, Agency, Referral,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HR_VACClass</w:t>
            </w:r>
          </w:p>
        </w:tc>
        <w:tc>
          <w:tcPr/>
          <w:p>
            <w:pPr>
              <w:pStyle w:val="Compact"/>
            </w:pPr>
            <w:r>
              <w:t xml:space="preserve">Vacancy classification (Critical / Standard / Replacement)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HR_POSCATEG</w:t>
            </w:r>
          </w:p>
        </w:tc>
        <w:tc>
          <w:tcPr/>
          <w:p>
            <w:pPr>
              <w:pStyle w:val="Compact"/>
            </w:pPr>
            <w:r>
              <w:t xml:space="preserve">Position category — used for headcount budget reporting</w:t>
            </w:r>
          </w:p>
        </w:tc>
      </w:tr>
    </w:tbl>
    <w:bookmarkEnd w:id="1158"/>
    <w:bookmarkStart w:id="1159" w:name="vacancies"/>
    <w:p>
      <w:pPr>
        <w:pStyle w:val="Heading6"/>
      </w:pPr>
      <w:r>
        <w:t xml:space="preserve">Vacancies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is an approved opening — branch + department + position +</w:t>
      </w:r>
      <w:r>
        <w:t xml:space="preserve"> </w:t>
      </w:r>
      <w:r>
        <w:t xml:space="preserve">requirements — that recruitment will fill.</w:t>
      </w:r>
    </w:p>
    <w:bookmarkEnd w:id="1159"/>
    <w:bookmarkStart w:id="1160" w:name="vacancy-form-hr_vacancy.ft"/>
    <w:p>
      <w:pPr>
        <w:pStyle w:val="Heading6"/>
      </w:pPr>
      <w:r>
        <w:t xml:space="preserve">Vacancy form (</w:t>
      </w:r>
      <w:r>
        <w:rPr>
          <w:rStyle w:val="VerbatimChar"/>
        </w:rPr>
        <w:t xml:space="preserve">HR_VACANCY.FT</w:t>
      </w:r>
      <w:r>
        <w:t xml:space="preserve">)</w:t>
      </w:r>
    </w:p>
    <w:p>
      <w:pPr>
        <w:pStyle w:val="FirstParagraph"/>
      </w:pPr>
      <w:r>
        <w:t xml:space="preserve">Four tabs:</w:t>
      </w:r>
      <w:r>
        <w:t xml:space="preserve"> </w:t>
      </w:r>
      <w:r>
        <w:rPr>
          <w:b/>
          <w:bCs/>
        </w:rPr>
        <w:t xml:space="preserve">Information</w:t>
      </w:r>
      <w:r>
        <w:t xml:space="preserve">,</w:t>
      </w:r>
      <w:r>
        <w:t xml:space="preserve"> </w:t>
      </w:r>
      <w:r>
        <w:rPr>
          <w:b/>
          <w:bCs/>
        </w:rPr>
        <w:t xml:space="preserve">History</w:t>
      </w:r>
      <w:r>
        <w:t xml:space="preserve">,</w:t>
      </w:r>
      <w:r>
        <w:t xml:space="preserve"> </w:t>
      </w:r>
      <w:r>
        <w:rPr>
          <w:b/>
          <w:bCs/>
        </w:rPr>
        <w:t xml:space="preserve">Actions</w:t>
      </w:r>
      <w:r>
        <w:t xml:space="preserve">,</w:t>
      </w:r>
      <w:r>
        <w:t xml:space="preserve"> </w:t>
      </w:r>
      <w:r>
        <w:rPr>
          <w:b/>
          <w:bCs/>
        </w:rPr>
        <w:t xml:space="preserve">Note</w:t>
      </w:r>
      <w:r>
        <w:t xml:space="preserve">.</w:t>
      </w:r>
    </w:p>
    <w:bookmarkEnd w:id="1160"/>
    <w:bookmarkStart w:id="1161" w:name="information-tab-1"/>
    <w:p>
      <w:pPr>
        <w:pStyle w:val="Heading6"/>
      </w:pPr>
      <w:r>
        <w:t xml:space="preserve">Information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HVC_CODE</w:t>
            </w:r>
            <w:r>
              <w:t xml:space="preserve"> </w:t>
            </w:r>
            <w:r>
              <w:t xml:space="preserve">(auto-incremented from</w:t>
            </w:r>
            <w:r>
              <w:t xml:space="preserve"> </w:t>
            </w:r>
            <w:r>
              <w:rPr>
                <w:rStyle w:val="VerbatimChar"/>
              </w:rPr>
              <w:t xml:space="preserve">HVC_CODE_TMP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 / 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HVC_Name_A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/ Department /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— number of identical seats this vacancy represents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Gender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Nationality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HVC_Nationality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HVC_Salary</w:t>
            </w:r>
            <w:r>
              <w:t xml:space="preserve"> </w:t>
            </w:r>
            <w:r>
              <w:t xml:space="preserve">(target salary)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HVC_RecSource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HVC_CLASS</w:t>
            </w:r>
            <w:r>
              <w:t xml:space="preserve"> </w:t>
            </w:r>
            <w:r>
              <w:t xml:space="preserve">(Critical / Standard / Replacement)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HVC_Status</w:t>
            </w:r>
            <w:r>
              <w:t xml:space="preserve"> </w:t>
            </w:r>
            <w:r>
              <w:t xml:space="preserve">(Open / Filled / On Hold / Cancelled)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HVC_ETA</w:t>
            </w:r>
            <w:r>
              <w:t xml:space="preserve"> </w:t>
            </w:r>
            <w:r>
              <w:t xml:space="preserve">— expected fill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Vacancy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HVC_TargetVacancy</w:t>
            </w:r>
            <w:r>
              <w:t xml:space="preserve"> </w:t>
            </w:r>
            <w:r>
              <w:t xml:space="preserve">— used when one vacancy is being replaced by another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HVC_Transient</w:t>
            </w:r>
            <w:r>
              <w:t xml:space="preserve"> </w:t>
            </w:r>
            <w:r>
              <w:t xml:space="preserve">— a temporary vacancy auto-created by a transfer</w:t>
            </w:r>
          </w:p>
        </w:tc>
      </w:tr>
    </w:tbl>
    <w:bookmarkEnd w:id="1161"/>
    <w:bookmarkStart w:id="1162" w:name="transient-vacancies"/>
    <w:p>
      <w:pPr>
        <w:pStyle w:val="Heading6"/>
      </w:pPr>
      <w:r>
        <w:t xml:space="preserve">Transient vacancies</w:t>
      </w:r>
    </w:p>
    <w:p>
      <w:pPr>
        <w:pStyle w:val="FirstParagraph"/>
      </w:pPr>
      <w:r>
        <w:t xml:space="preserve">When you transfer an employee, the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position momentarily has an</w:t>
      </w:r>
      <w:r>
        <w:t xml:space="preserve"> </w:t>
      </w:r>
      <w:r>
        <w:t xml:space="preserve">employee leaving and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position has an employee</w:t>
      </w:r>
      <w:r>
        <w:t xml:space="preserve"> </w:t>
      </w:r>
      <w:r>
        <w:t xml:space="preserve">arriving. To keep headcount accounting clean, HMS auto-creates a</w:t>
      </w:r>
      <w:r>
        <w:t xml:space="preserve"> </w:t>
      </w:r>
      <w:r>
        <w:rPr>
          <w:b/>
          <w:bCs/>
        </w:rPr>
        <w:t xml:space="preserve">transient</w:t>
      </w:r>
      <w:r>
        <w:t xml:space="preserve"> </w:t>
      </w:r>
      <w:r>
        <w:t xml:space="preserve">vacancy on each side. Three SPs manage them: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hr_Vacancy_Create_Transient</w:t>
      </w:r>
      <w:r>
        <w:t xml:space="preserve"> </w:t>
      </w:r>
      <w:r>
        <w:t xml:space="preserve">— create.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hr_Vacancy_Transient_Process</w:t>
      </w:r>
      <w:r>
        <w:t xml:space="preserve"> </w:t>
      </w:r>
      <w:r>
        <w:t xml:space="preserve">— link to the originating action.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hr_Vacancy_Transient_Process_All</w:t>
      </w:r>
      <w:r>
        <w:t xml:space="preserve"> </w:t>
      </w:r>
      <w:r>
        <w:t xml:space="preserve">— nightly sweep.</w:t>
      </w:r>
    </w:p>
    <w:bookmarkEnd w:id="1162"/>
    <w:bookmarkStart w:id="1163" w:name="vacancy-load"/>
    <w:p>
      <w:pPr>
        <w:pStyle w:val="Heading6"/>
      </w:pPr>
      <w:r>
        <w:t xml:space="preserve">Vacancy load</w:t>
      </w:r>
    </w:p>
    <w:p>
      <w:pPr>
        <w:pStyle w:val="FirstParagraph"/>
      </w:pPr>
      <w:r>
        <w:rPr>
          <w:rStyle w:val="VerbatimChar"/>
        </w:rPr>
        <w:t xml:space="preserve">HR_Vacancy_Load</w:t>
      </w:r>
      <w:r>
        <w:t xml:space="preserve"> </w:t>
      </w:r>
      <w:r>
        <w:t xml:space="preserve">is the SP that powers vacancy pickers everywhere</w:t>
      </w:r>
      <w:r>
        <w:t xml:space="preserve"> </w:t>
      </w:r>
      <w:r>
        <w:t xml:space="preserve">(Employee form, Candidate form, Personnel Action transfer tab). It</w:t>
      </w:r>
      <w:r>
        <w:t xml:space="preserve"> </w:t>
      </w:r>
      <w:r>
        <w:t xml:space="preserve">excludes filled / cancelled vacancies.</w:t>
      </w:r>
    </w:p>
    <w:bookmarkEnd w:id="1163"/>
    <w:bookmarkStart w:id="1164" w:name="reports"/>
    <w:p>
      <w:pPr>
        <w:pStyle w:val="Heading6"/>
      </w:pPr>
      <w:r>
        <w:t xml:space="preserve">Reports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HR Vacancies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HR_Vacancies.ini</w:t>
      </w:r>
      <w:r>
        <w:t xml:space="preserve"> </w:t>
      </w:r>
      <w:r>
        <w:rPr>
          <w:rStyle w:val="VerbatimChar"/>
        </w:rPr>
        <w:t xml:space="preserve">HR_Recruitment.rpt</w:t>
      </w:r>
      <w:r>
        <w:t xml:space="preserve">) — open</w:t>
      </w:r>
      <w:r>
        <w:t xml:space="preserve"> </w:t>
      </w:r>
      <w:r>
        <w:t xml:space="preserve">vacancies grouped by branch &amp; department.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HR Recruitment</w:t>
      </w:r>
      <w:r>
        <w:t xml:space="preserve"> </w:t>
      </w:r>
      <w:r>
        <w:t xml:space="preserve">— same, with pipeline counts of candidates per</w:t>
      </w:r>
      <w:r>
        <w:t xml:space="preserve"> </w:t>
      </w:r>
      <w:r>
        <w:t xml:space="preserve">vacancy.</w:t>
      </w:r>
    </w:p>
    <w:bookmarkEnd w:id="1164"/>
    <w:bookmarkStart w:id="1165" w:name="candidates"/>
    <w:p>
      <w:pPr>
        <w:pStyle w:val="Heading6"/>
      </w:pPr>
      <w:r>
        <w:t xml:space="preserve">Candidates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is anyone you are considering for a vacancy. The</w:t>
      </w:r>
      <w:r>
        <w:t xml:space="preserve"> </w:t>
      </w:r>
      <w:r>
        <w:t xml:space="preserve">record carries 95 % of the data an</w:t>
      </w:r>
      <w:r>
        <w:t xml:space="preserve"> </w:t>
      </w:r>
      <w:r>
        <w:rPr>
          <w:rStyle w:val="VerbatimChar"/>
        </w:rPr>
        <w:t xml:space="preserve">HR_Employee</w:t>
      </w:r>
      <w:r>
        <w:t xml:space="preserve"> </w:t>
      </w:r>
      <w:r>
        <w:t xml:space="preserve">carries — so that on</w:t>
      </w:r>
      <w:r>
        <w:t xml:space="preserve"> </w:t>
      </w:r>
      <w:r>
        <w:rPr>
          <w:b/>
          <w:bCs/>
        </w:rPr>
        <w:t xml:space="preserve">Hire</w:t>
      </w:r>
      <w:r>
        <w:t xml:space="preserve"> </w:t>
      </w:r>
      <w:r>
        <w:t xml:space="preserve">the data simply copies across.</w:t>
      </w:r>
    </w:p>
    <w:bookmarkEnd w:id="1165"/>
    <w:bookmarkStart w:id="1166" w:name="candidate-form-hr_candidate.ft"/>
    <w:p>
      <w:pPr>
        <w:pStyle w:val="Heading6"/>
      </w:pPr>
      <w:r>
        <w:t xml:space="preserve">Candidate form (</w:t>
      </w:r>
      <w:r>
        <w:rPr>
          <w:rStyle w:val="VerbatimChar"/>
        </w:rPr>
        <w:t xml:space="preserve">HR_Candidate.FT</w:t>
      </w:r>
      <w:r>
        <w:t xml:space="preserve">)</w:t>
      </w:r>
    </w:p>
    <w:p>
      <w:pPr>
        <w:pStyle w:val="FirstParagraph"/>
      </w:pPr>
      <w:r>
        <w:t xml:space="preserve">Five tabs:</w:t>
      </w:r>
      <w:r>
        <w:t xml:space="preserve"> </w:t>
      </w:r>
      <w:r>
        <w:rPr>
          <w:b/>
          <w:bCs/>
        </w:rPr>
        <w:t xml:space="preserve">Personal</w:t>
      </w:r>
      <w:r>
        <w:t xml:space="preserve">,</w:t>
      </w:r>
      <w:r>
        <w:t xml:space="preserve"> </w:t>
      </w:r>
      <w:r>
        <w:rPr>
          <w:b/>
          <w:bCs/>
        </w:rPr>
        <w:t xml:space="preserve">Employment</w:t>
      </w:r>
      <w:r>
        <w:t xml:space="preserve">,</w:t>
      </w:r>
      <w:r>
        <w:t xml:space="preserve"> </w:t>
      </w:r>
      <w:r>
        <w:rPr>
          <w:b/>
          <w:bCs/>
        </w:rPr>
        <w:t xml:space="preserve">Contact</w:t>
      </w:r>
      <w:r>
        <w:t xml:space="preserve">,</w:t>
      </w:r>
      <w:r>
        <w:t xml:space="preserve"> </w:t>
      </w:r>
      <w:r>
        <w:rPr>
          <w:b/>
          <w:bCs/>
        </w:rPr>
        <w:t xml:space="preserve">Notes</w:t>
      </w:r>
      <w:r>
        <w:t xml:space="preserve">,</w:t>
      </w:r>
      <w:r>
        <w:t xml:space="preserve"> </w:t>
      </w:r>
      <w:r>
        <w:rPr>
          <w:b/>
          <w:bCs/>
        </w:rPr>
        <w:t xml:space="preserve">Note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.</w:t>
      </w:r>
    </w:p>
    <w:bookmarkEnd w:id="1166"/>
    <w:bookmarkStart w:id="1167" w:name="personal-tab"/>
    <w:p>
      <w:pPr>
        <w:pStyle w:val="Heading6"/>
      </w:pPr>
      <w:r>
        <w:t xml:space="preserve">Personal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Candidate reference (CV-001…).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(EN/AR)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Grand_Father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Father_A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Family_A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/ Place of Birth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Place_of_Birth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 / Nationality / Religion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Religion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Address / Phone / Mobile / Email / PO Box / 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 Country Address / 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Origin_Country_Address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Origin_Country_Phone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Spouse / Children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Spouse_name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Children_number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67"/>
    <w:bookmarkStart w:id="1168" w:name="employment-tab"/>
    <w:p>
      <w:pPr>
        <w:pStyle w:val="Heading6"/>
      </w:pPr>
      <w:r>
        <w:t xml:space="preserve">Employment tab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/ Department /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HR_CandidateStatus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HR_Agency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 / PTA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PTA</w:t>
            </w:r>
            <w:r>
              <w:t xml:space="preserve"> </w:t>
            </w:r>
            <w:r>
              <w:t xml:space="preserve">(expected / planned travel arrival)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sponsor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Current_sponsor_name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(Number / Place / Expiry / Issue 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Passport_*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Residence (Number / Place / Expiry)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Residence_*</w:t>
            </w:r>
          </w:p>
        </w:tc>
      </w:tr>
    </w:tbl>
    <w:bookmarkEnd w:id="1168"/>
    <w:bookmarkStart w:id="1170" w:name="hire-workflow"/>
    <w:p>
      <w:pPr>
        <w:pStyle w:val="Heading6"/>
      </w:pPr>
      <w:r>
        <w:t xml:space="preserve">Hire workflow</w:t>
      </w:r>
    </w:p>
    <w:p>
      <w:pPr>
        <w:pStyle w:val="Compact"/>
        <w:numPr>
          <w:ilvl w:val="0"/>
          <w:numId w:val="1591"/>
        </w:numPr>
      </w:pPr>
      <w:r>
        <w:t xml:space="preserve">Move the candidate’s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Offered</w:t>
      </w:r>
      <w:r>
        <w:t xml:space="preserve"> </w:t>
      </w:r>
      <w:r>
        <w:t xml:space="preserve">and obtain acceptance.</w:t>
      </w:r>
    </w:p>
    <w:p>
      <w:pPr>
        <w:pStyle w:val="Compact"/>
        <w:numPr>
          <w:ilvl w:val="0"/>
          <w:numId w:val="159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Actions Hire</w:t>
      </w:r>
      <w:r>
        <w:t xml:space="preserve">. The system:</w:t>
      </w:r>
    </w:p>
    <w:p>
      <w:pPr>
        <w:pStyle w:val="Compact"/>
        <w:numPr>
          <w:ilvl w:val="1"/>
          <w:numId w:val="1592"/>
        </w:numPr>
      </w:pPr>
      <w:r>
        <w:t xml:space="preserve">Inserts a row into</w:t>
      </w:r>
      <w:r>
        <w:t xml:space="preserve"> </w:t>
      </w:r>
      <w:r>
        <w:rPr>
          <w:rStyle w:val="VerbatimChar"/>
        </w:rPr>
        <w:t xml:space="preserve">HR_Employee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Id</w:t>
      </w:r>
      <w:r>
        <w:t xml:space="preserve">, auto Main_Number).</w:t>
      </w:r>
    </w:p>
    <w:p>
      <w:pPr>
        <w:pStyle w:val="Compact"/>
        <w:numPr>
          <w:ilvl w:val="1"/>
          <w:numId w:val="1592"/>
        </w:numPr>
      </w:pPr>
      <w:r>
        <w:t xml:space="preserve">Copies all personal/contact/passport/residence fields.</w:t>
      </w:r>
    </w:p>
    <w:p>
      <w:pPr>
        <w:pStyle w:val="Compact"/>
        <w:numPr>
          <w:ilvl w:val="1"/>
          <w:numId w:val="159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HR_Employee.HR_EMP_Candidate</w:t>
      </w:r>
      <w:r>
        <w:t xml:space="preserve"> </w:t>
      </w:r>
      <w:r>
        <w:t xml:space="preserve">= source candidate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(audit</w:t>
      </w:r>
      <w:r>
        <w:t xml:space="preserve"> </w:t>
      </w:r>
      <w:r>
        <w:t xml:space="preserve">link, also exposed as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 </w:t>
      </w:r>
      <w:r>
        <w:t xml:space="preserve">on the candidate row).</w:t>
      </w:r>
    </w:p>
    <w:p>
      <w:pPr>
        <w:pStyle w:val="Compact"/>
        <w:numPr>
          <w:ilvl w:val="1"/>
          <w:numId w:val="1592"/>
        </w:numPr>
      </w:pPr>
      <w:r>
        <w:t xml:space="preserve">Closes the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(</w:t>
      </w:r>
      <w:r>
        <w:rPr>
          <w:rStyle w:val="VerbatimChar"/>
        </w:rPr>
        <w:t xml:space="preserve">HR_Vacancy.HVC_Status</w:t>
      </w:r>
      <w:r>
        <w:t xml:space="preserve"> </w:t>
      </w:r>
      <w:r>
        <w:rPr>
          <w:i/>
          <w:iCs/>
        </w:rPr>
        <w:t xml:space="preserve">Filled</w:t>
      </w:r>
      <w:r>
        <w:t xml:space="preserve">) if the</w:t>
      </w:r>
      <w:r>
        <w:t xml:space="preserve"> </w:t>
      </w:r>
      <w:r>
        <w:t xml:space="preserve">vacancy count drops to 0.</w:t>
      </w:r>
    </w:p>
    <w:p>
      <w:pPr>
        <w:pStyle w:val="Compact"/>
        <w:numPr>
          <w:ilvl w:val="0"/>
          <w:numId w:val="1591"/>
        </w:numPr>
      </w:pPr>
      <w:r>
        <w:t xml:space="preserve">Open the new employee record and issue the first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(see</w:t>
      </w:r>
      <w:r>
        <w:t xml:space="preserve"> </w:t>
      </w:r>
      <w:hyperlink r:id="rId1169">
        <w:r>
          <w:rPr>
            <w:rStyle w:val="Hyperlink"/>
          </w:rPr>
          <w:t xml:space="preserve">Contracts</w:t>
        </w:r>
      </w:hyperlink>
      <w:r>
        <w:t xml:space="preserve">).</w:t>
      </w:r>
    </w:p>
    <w:bookmarkEnd w:id="1170"/>
    <w:bookmarkStart w:id="1171" w:name="recruitment-agencies"/>
    <w:p>
      <w:pPr>
        <w:pStyle w:val="Heading6"/>
      </w:pPr>
      <w:r>
        <w:t xml:space="preserve">Recruitment Agencies</w:t>
      </w:r>
    </w:p>
    <w:p>
      <w:pPr>
        <w:pStyle w:val="FirstParagraph"/>
      </w:pPr>
      <w:r>
        <w:t xml:space="preserve">External recruiters (manpower agencies) are recorded in</w:t>
      </w:r>
      <w:r>
        <w:t xml:space="preserve"> </w:t>
      </w:r>
      <w:r>
        <w:rPr>
          <w:rStyle w:val="VerbatimChar"/>
        </w:rPr>
        <w:t xml:space="preserve">HR_Agency</w:t>
      </w:r>
      <w:r>
        <w:t xml:space="preserve"> </w:t>
      </w:r>
      <w:r>
        <w:t xml:space="preserve">and edited via</w:t>
      </w:r>
      <w:r>
        <w:t xml:space="preserve"> </w:t>
      </w:r>
      <w:r>
        <w:rPr>
          <w:rStyle w:val="VerbatimChar"/>
        </w:rPr>
        <w:t xml:space="preserve">HR_Agency.FT</w:t>
      </w:r>
      <w:r>
        <w:t xml:space="preserve">.</w:t>
      </w:r>
    </w:p>
    <w:bookmarkEnd w:id="1171"/>
    <w:bookmarkStart w:id="1172" w:name="fields-5"/>
    <w:p>
      <w:pPr>
        <w:pStyle w:val="Heading6"/>
      </w:pPr>
      <w:r>
        <w:t xml:space="preserve">Fields</w:t>
      </w:r>
    </w:p>
    <w:p>
      <w:pPr>
        <w:pStyle w:val="Compact"/>
        <w:numPr>
          <w:ilvl w:val="0"/>
          <w:numId w:val="1593"/>
        </w:numPr>
      </w:pPr>
      <w:r>
        <w:t xml:space="preserve">Name, country, contact person, phone, e-mail.</w:t>
      </w:r>
    </w:p>
    <w:p>
      <w:pPr>
        <w:pStyle w:val="Compact"/>
        <w:numPr>
          <w:ilvl w:val="0"/>
          <w:numId w:val="1593"/>
        </w:numPr>
      </w:pPr>
      <w:r>
        <w:t xml:space="preserve">Commission rate (per hire or per month of salary).</w:t>
      </w:r>
    </w:p>
    <w:p>
      <w:pPr>
        <w:pStyle w:val="Compact"/>
        <w:numPr>
          <w:ilvl w:val="0"/>
          <w:numId w:val="1593"/>
        </w:numPr>
      </w:pPr>
      <w:r>
        <w:t xml:space="preserve">Active flag.</w:t>
      </w:r>
    </w:p>
    <w:bookmarkEnd w:id="1172"/>
    <w:bookmarkStart w:id="1173" w:name="where-the-link-appears"/>
    <w:p>
      <w:pPr>
        <w:pStyle w:val="Heading6"/>
      </w:pPr>
      <w:r>
        <w:t xml:space="preserve">Where the link appears</w:t>
      </w:r>
    </w:p>
    <w:p>
      <w:pPr>
        <w:pStyle w:val="Compact"/>
        <w:numPr>
          <w:ilvl w:val="0"/>
          <w:numId w:val="1594"/>
        </w:numPr>
      </w:pPr>
      <w:r>
        <w:t xml:space="preserve">On a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(Employment tab</w:t>
      </w:r>
      <w:r>
        <w:t xml:space="preserve"> </w:t>
      </w:r>
      <w:r>
        <w:rPr>
          <w:i/>
          <w:iCs/>
        </w:rPr>
        <w:t xml:space="preserve">Agency</w:t>
      </w:r>
      <w:r>
        <w:t xml:space="preserve">).</w:t>
      </w:r>
    </w:p>
    <w:p>
      <w:pPr>
        <w:pStyle w:val="Compact"/>
        <w:numPr>
          <w:ilvl w:val="0"/>
          <w:numId w:val="1594"/>
        </w:numPr>
      </w:pPr>
      <w:r>
        <w:t xml:space="preserve">On an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HR_EMP_Agency</w:t>
      </w:r>
      <w:r>
        <w:t xml:space="preserve">) — useful for tracking which</w:t>
      </w:r>
      <w:r>
        <w:t xml:space="preserve"> </w:t>
      </w:r>
      <w:r>
        <w:t xml:space="preserve">agency originally supplied the staff member.</w:t>
      </w:r>
    </w:p>
    <w:p>
      <w:pPr>
        <w:pStyle w:val="Compact"/>
        <w:numPr>
          <w:ilvl w:val="0"/>
          <w:numId w:val="1594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Recruitment</w:t>
      </w:r>
      <w:r>
        <w:t xml:space="preserve"> </w:t>
      </w:r>
      <w:r>
        <w:t xml:space="preserve">report grouped by Agency.</w:t>
      </w:r>
    </w:p>
    <w:bookmarkEnd w:id="1173"/>
    <w:bookmarkStart w:id="1178" w:name="organisation"/>
    <w:p>
      <w:pPr>
        <w:pStyle w:val="Heading6"/>
      </w:pPr>
      <w:r>
        <w:t xml:space="preserve">Organisation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group contains the four reference structures that</w:t>
      </w:r>
      <w:r>
        <w:t xml:space="preserve"> </w:t>
      </w:r>
      <w:r>
        <w:t xml:space="preserve">every employee and contract hangs 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hyperlink r:id="rId1174">
              <w:r>
                <w:rPr>
                  <w:rStyle w:val="Hyperlink"/>
                </w:rPr>
                <w:t xml:space="preserve">Departments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cost-centres under each branch.</w:t>
            </w:r>
          </w:p>
        </w:tc>
      </w:tr>
      <w:tr>
        <w:tc>
          <w:tcPr/>
          <w:p>
            <w:pPr>
              <w:pStyle w:val="Compact"/>
            </w:pPr>
            <w:hyperlink r:id="rId1175">
              <w:r>
                <w:rPr>
                  <w:rStyle w:val="Hyperlink"/>
                </w:rPr>
                <w:t xml:space="preserve">Positions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 titles with default vacation days.</w:t>
            </w:r>
          </w:p>
        </w:tc>
      </w:tr>
      <w:tr>
        <w:tc>
          <w:tcPr/>
          <w:p>
            <w:pPr>
              <w:pStyle w:val="Compact"/>
            </w:pPr>
            <w:hyperlink r:id="rId1176">
              <w:r>
                <w:rPr>
                  <w:rStyle w:val="Hyperlink"/>
                </w:rPr>
                <w:t xml:space="preserve">Packages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Standard salary templates re-used on contracts.</w:t>
            </w:r>
          </w:p>
        </w:tc>
      </w:tr>
      <w:tr>
        <w:tc>
          <w:tcPr/>
          <w:p>
            <w:pPr>
              <w:pStyle w:val="Compact"/>
            </w:pPr>
            <w:hyperlink r:id="rId1177">
              <w:r>
                <w:rPr>
                  <w:rStyle w:val="Hyperlink"/>
                </w:rPr>
                <w:t xml:space="preserve">Periodic Allowances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Recurring monthly add-ons fed straight into Payroll.</w:t>
            </w:r>
          </w:p>
        </w:tc>
      </w:tr>
    </w:tbl>
    <w:p>
      <w:pPr>
        <w:pStyle w:val="BodyText"/>
      </w:pPr>
      <w:r>
        <w:t xml:space="preserve">These pages are normally maintained by an</w:t>
      </w:r>
      <w:r>
        <w:t xml:space="preserve"> </w:t>
      </w:r>
      <w:r>
        <w:rPr>
          <w:b/>
          <w:bCs/>
        </w:rPr>
        <w:t xml:space="preserve">HR Administrator</w:t>
      </w:r>
      <w:r>
        <w:t xml:space="preserve"> </w:t>
      </w:r>
      <w:r>
        <w:t xml:space="preserve">—</w:t>
      </w:r>
      <w:r>
        <w:t xml:space="preserve"> </w:t>
      </w:r>
      <w:r>
        <w:t xml:space="preserve">front-line HR users only</w:t>
      </w:r>
      <w:r>
        <w:t xml:space="preserve"> </w:t>
      </w:r>
      <w:r>
        <w:rPr>
          <w:i/>
          <w:iCs/>
        </w:rPr>
        <w:t xml:space="preserve">consume</w:t>
      </w:r>
      <w:r>
        <w:t xml:space="preserve"> </w:t>
      </w:r>
      <w:r>
        <w:t xml:space="preserve">them via pickers.</w:t>
      </w:r>
    </w:p>
    <w:bookmarkEnd w:id="1178"/>
    <w:bookmarkStart w:id="1179" w:name="departments"/>
    <w:p>
      <w:pPr>
        <w:pStyle w:val="Heading6"/>
      </w:pPr>
      <w:r>
        <w:t xml:space="preserve">Departments</w:t>
      </w:r>
    </w:p>
    <w:p>
      <w:pPr>
        <w:pStyle w:val="FirstParagraph"/>
      </w:pPr>
      <w:r>
        <w:rPr>
          <w:rStyle w:val="VerbatimChar"/>
        </w:rPr>
        <w:t xml:space="preserve">HR_Department</w:t>
      </w:r>
      <w:r>
        <w:t xml:space="preserve"> </w:t>
      </w:r>
      <w:r>
        <w:t xml:space="preserve">is the cost-centre dimension of the hospital.</w:t>
      </w:r>
    </w:p>
    <w:bookmarkEnd w:id="1179"/>
    <w:bookmarkStart w:id="1180" w:name="form-hr_department.ft"/>
    <w:p>
      <w:pPr>
        <w:pStyle w:val="Heading6"/>
      </w:pPr>
      <w:r>
        <w:t xml:space="preserve">Form (</w:t>
      </w:r>
      <w:r>
        <w:rPr>
          <w:rStyle w:val="VerbatimChar"/>
        </w:rPr>
        <w:t xml:space="preserve">HR_Department.FT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HRD_Code</w:t>
            </w:r>
          </w:p>
        </w:tc>
        <w:tc>
          <w:tcPr/>
          <w:p>
            <w:pPr>
              <w:pStyle w:val="Compact"/>
            </w:pPr>
            <w:r>
              <w:t xml:space="preserve">Short alpha-numeric code (used on pay slips).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HRD_Name_Arabic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Cost Centre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HRD_CstCtr</w:t>
            </w:r>
          </w:p>
        </w:tc>
        <w:tc>
          <w:tcPr/>
          <w:p>
            <w:pPr>
              <w:pStyle w:val="Compact"/>
            </w:pPr>
            <w:r>
              <w:t xml:space="preserve">FK to the GL cost-centre table; drives the salary GL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ID2</w:t>
            </w:r>
          </w:p>
        </w:tc>
        <w:tc>
          <w:tcPr/>
          <w:p>
            <w:pPr>
              <w:pStyle w:val="Compact"/>
            </w:pPr>
            <w:r>
              <w:t xml:space="preserve">Secondary code for legacy interfaces.</w:t>
            </w:r>
          </w:p>
        </w:tc>
      </w:tr>
    </w:tbl>
    <w:bookmarkEnd w:id="1180"/>
    <w:bookmarkStart w:id="1181" w:name="where-it-appears"/>
    <w:p>
      <w:pPr>
        <w:pStyle w:val="Heading6"/>
      </w:pPr>
      <w:r>
        <w:t xml:space="preserve">Where it appears</w:t>
      </w:r>
    </w:p>
    <w:p>
      <w:pPr>
        <w:pStyle w:val="Compact"/>
        <w:numPr>
          <w:ilvl w:val="0"/>
          <w:numId w:val="1595"/>
        </w:numPr>
      </w:pPr>
      <w:r>
        <w:t xml:space="preserve">Mandatory on every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HR_EMP_Department</w:t>
      </w:r>
      <w:r>
        <w:t xml:space="preserve">).</w:t>
      </w:r>
    </w:p>
    <w:p>
      <w:pPr>
        <w:pStyle w:val="Compact"/>
        <w:numPr>
          <w:ilvl w:val="0"/>
          <w:numId w:val="1595"/>
        </w:numPr>
      </w:pPr>
      <w:r>
        <w:t xml:space="preserve">Mandatory on every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(</w:t>
      </w:r>
      <w:r>
        <w:rPr>
          <w:rStyle w:val="VerbatimChar"/>
        </w:rPr>
        <w:t xml:space="preserve">HR_Vacancy.Department</w:t>
      </w:r>
      <w:r>
        <w:t xml:space="preserve">).</w:t>
      </w:r>
    </w:p>
    <w:p>
      <w:pPr>
        <w:pStyle w:val="Compact"/>
        <w:numPr>
          <w:ilvl w:val="0"/>
          <w:numId w:val="1595"/>
        </w:numPr>
      </w:pPr>
      <w:r>
        <w:t xml:space="preserve">Selectable on</w:t>
      </w:r>
      <w:r>
        <w:t xml:space="preserve"> </w:t>
      </w:r>
      <w:r>
        <w:rPr>
          <w:b/>
          <w:bCs/>
        </w:rPr>
        <w:t xml:space="preserve">Pay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PR_Register.PRR_Department</w:t>
      </w:r>
      <w:r>
        <w:t xml:space="preserve">) so payroll</w:t>
      </w:r>
      <w:r>
        <w:t xml:space="preserve"> </w:t>
      </w:r>
      <w:r>
        <w:t xml:space="preserve">can be run department-by-department.</w:t>
      </w:r>
    </w:p>
    <w:p>
      <w:pPr>
        <w:pStyle w:val="Compact"/>
        <w:numPr>
          <w:ilvl w:val="0"/>
          <w:numId w:val="1595"/>
        </w:numPr>
      </w:pPr>
      <w:r>
        <w:t xml:space="preserve">Reported on every HR roster (by-department staffing, by-department</w:t>
      </w:r>
      <w:r>
        <w:t xml:space="preserve"> </w:t>
      </w:r>
      <w:r>
        <w:t xml:space="preserve">salary cost, etc.).</w:t>
      </w:r>
    </w:p>
    <w:bookmarkEnd w:id="1181"/>
    <w:bookmarkStart w:id="1182" w:name="tips-16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596"/>
        </w:numPr>
      </w:pPr>
      <w:r>
        <w:t xml:space="preserve">Do not delete a department once an employee has been linked to it —</w:t>
      </w:r>
      <w:r>
        <w:t xml:space="preserve"> </w:t>
      </w:r>
      <w:r>
        <w:t xml:space="preserve">inactivate it instead (add an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lookup row in the local</w:t>
      </w:r>
      <w:r>
        <w:t xml:space="preserve"> </w:t>
      </w:r>
      <w:r>
        <w:t xml:space="preserve">status setup).</w:t>
      </w:r>
    </w:p>
    <w:p>
      <w:pPr>
        <w:pStyle w:val="Compact"/>
        <w:numPr>
          <w:ilvl w:val="0"/>
          <w:numId w:val="159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Cost Centre</w:t>
      </w:r>
      <w:r>
        <w:t xml:space="preserve"> </w:t>
      </w:r>
      <w:r>
        <w:t xml:space="preserve">value is read by</w:t>
      </w:r>
      <w:r>
        <w:t xml:space="preserve"> </w:t>
      </w:r>
      <w:r>
        <w:rPr>
          <w:rStyle w:val="VerbatimChar"/>
        </w:rPr>
        <w:t xml:space="preserve">HR_MonthlySalaries</w:t>
      </w:r>
      <w:r>
        <w:t xml:space="preserve"> </w:t>
      </w:r>
      <w:r>
        <w:t xml:space="preserve">when the</w:t>
      </w:r>
      <w:r>
        <w:t xml:space="preserve"> </w:t>
      </w:r>
      <w:r>
        <w:t xml:space="preserve">pay run posts to GL — make sure it matches an existing GL CC, or the</w:t>
      </w:r>
      <w:r>
        <w:t xml:space="preserve"> </w:t>
      </w:r>
      <w:r>
        <w:t xml:space="preserve">journal will fail with a</w:t>
      </w:r>
      <w:r>
        <w:t xml:space="preserve"> </w:t>
      </w:r>
      <w:r>
        <w:rPr>
          <w:i/>
          <w:iCs/>
        </w:rPr>
        <w:t xml:space="preserve">missing CC</w:t>
      </w:r>
      <w:r>
        <w:t xml:space="preserve"> </w:t>
      </w:r>
      <w:r>
        <w:t xml:space="preserve">warning.</w:t>
      </w:r>
    </w:p>
    <w:bookmarkEnd w:id="1182"/>
    <w:bookmarkStart w:id="1183" w:name="positions"/>
    <w:p>
      <w:pPr>
        <w:pStyle w:val="Heading6"/>
      </w:pPr>
      <w:r>
        <w:t xml:space="preserve">Positions</w:t>
      </w:r>
    </w:p>
    <w:p>
      <w:pPr>
        <w:pStyle w:val="FirstParagraph"/>
      </w:pPr>
      <w:r>
        <w:rPr>
          <w:rStyle w:val="VerbatimChar"/>
        </w:rPr>
        <w:t xml:space="preserve">HR_POSITION</w:t>
      </w:r>
      <w:r>
        <w:t xml:space="preserve"> </w:t>
      </w:r>
      <w:r>
        <w:t xml:space="preserve">is the catalogue of job titles available in the</w:t>
      </w:r>
      <w:r>
        <w:t xml:space="preserve"> </w:t>
      </w:r>
      <w:r>
        <w:t xml:space="preserve">hospital.</w:t>
      </w:r>
    </w:p>
    <w:bookmarkEnd w:id="1183"/>
    <w:bookmarkStart w:id="1184" w:name="form-hr_position.ft"/>
    <w:p>
      <w:pPr>
        <w:pStyle w:val="Heading6"/>
      </w:pPr>
      <w:r>
        <w:t xml:space="preserve">Form (</w:t>
      </w:r>
      <w:r>
        <w:rPr>
          <w:rStyle w:val="VerbatimChar"/>
        </w:rPr>
        <w:t xml:space="preserve">HR_POSITION.FT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HRPOS_CODE</w:t>
            </w:r>
          </w:p>
        </w:tc>
        <w:tc>
          <w:tcPr/>
          <w:p>
            <w:pPr>
              <w:pStyle w:val="Compact"/>
            </w:pPr>
            <w:r>
              <w:t xml:space="preserve">Short code printed on staffing-schedule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HRPOS_Name_Arabic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HRPOS_Category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HR_POSCATEG</w:t>
            </w:r>
            <w:r>
              <w:t xml:space="preserve"> </w:t>
            </w:r>
            <w:r>
              <w:t xml:space="preserve">(Medical / Nursing / Tech / Admin / Support).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 Days per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VacDaysPerYear</w:t>
            </w:r>
          </w:p>
        </w:tc>
        <w:tc>
          <w:tcPr/>
          <w:p>
            <w:pPr>
              <w:pStyle w:val="Compact"/>
            </w:pPr>
            <w:r>
              <w:t xml:space="preserve">The factory annual leave for any contract created on this 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ID2</w:t>
            </w:r>
          </w:p>
        </w:tc>
        <w:tc>
          <w:tcPr/>
          <w:p>
            <w:pPr>
              <w:pStyle w:val="Compact"/>
            </w:pPr>
            <w:r>
              <w:t xml:space="preserve">Secondary code.</w:t>
            </w:r>
          </w:p>
        </w:tc>
      </w:tr>
    </w:tbl>
    <w:bookmarkEnd w:id="1184"/>
    <w:bookmarkStart w:id="1185" w:name="where-it-appears-1"/>
    <w:p>
      <w:pPr>
        <w:pStyle w:val="Heading6"/>
      </w:pPr>
      <w:r>
        <w:t xml:space="preserve">Where it appears</w:t>
      </w:r>
    </w:p>
    <w:p>
      <w:pPr>
        <w:pStyle w:val="Compact"/>
        <w:numPr>
          <w:ilvl w:val="0"/>
          <w:numId w:val="1597"/>
        </w:numPr>
      </w:pPr>
      <w:r>
        <w:t xml:space="preserve">On every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HR_EMP_Position</w:t>
      </w:r>
      <w:r>
        <w:t xml:space="preserve">) and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(</w:t>
      </w:r>
      <w:r>
        <w:rPr>
          <w:rStyle w:val="VerbatimChar"/>
        </w:rPr>
        <w:t xml:space="preserve">HR_Vacancy.Position</w:t>
      </w:r>
      <w:r>
        <w:t xml:space="preserve">).</w:t>
      </w:r>
    </w:p>
    <w:p>
      <w:pPr>
        <w:pStyle w:val="Compact"/>
        <w:numPr>
          <w:ilvl w:val="0"/>
          <w:numId w:val="1597"/>
        </w:numPr>
      </w:pPr>
      <w:r>
        <w:t xml:space="preserve">On every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HR_Candidate.Position</w:t>
      </w:r>
      <w:r>
        <w:t xml:space="preserve">).</w:t>
      </w:r>
    </w:p>
    <w:p>
      <w:pPr>
        <w:pStyle w:val="Compact"/>
        <w:numPr>
          <w:ilvl w:val="0"/>
          <w:numId w:val="1597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Staffing Schedule</w:t>
      </w:r>
      <w:r>
        <w:t xml:space="preserve"> </w:t>
      </w:r>
      <w:r>
        <w:t xml:space="preserve">report (</w:t>
      </w:r>
      <w:r>
        <w:rPr>
          <w:rStyle w:val="VerbatimChar"/>
        </w:rPr>
        <w:t xml:space="preserve">HR_StaffingSchedule.rpt</w:t>
      </w:r>
      <w:r>
        <w:t xml:space="preserve">).</w:t>
      </w:r>
    </w:p>
    <w:p>
      <w:pPr>
        <w:pStyle w:val="Compact"/>
        <w:numPr>
          <w:ilvl w:val="0"/>
          <w:numId w:val="159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Saudisation</w:t>
      </w:r>
      <w:r>
        <w:t xml:space="preserve"> </w:t>
      </w:r>
      <w:r>
        <w:t xml:space="preserve">report groups by</w:t>
      </w:r>
      <w:r>
        <w:t xml:space="preserve"> </w:t>
      </w:r>
      <w:r>
        <w:rPr>
          <w:rStyle w:val="VerbatimChar"/>
        </w:rPr>
        <w:t xml:space="preserve">HRPOS_Category</w:t>
      </w:r>
      <w:r>
        <w:t xml:space="preserve"> </w:t>
      </w:r>
      <w:r>
        <w:t xml:space="preserve">to compute</w:t>
      </w:r>
      <w:r>
        <w:t xml:space="preserve"> </w:t>
      </w:r>
      <w:r>
        <w:t xml:space="preserve">national / non-national ratios.</w:t>
      </w:r>
    </w:p>
    <w:bookmarkEnd w:id="1185"/>
    <w:bookmarkStart w:id="1186" w:name="packages"/>
    <w:p>
      <w:pPr>
        <w:pStyle w:val="Heading6"/>
      </w:pPr>
      <w:r>
        <w:t xml:space="preserve">Packages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is a re-usable salary template. Instead of typing basic</w:t>
      </w:r>
      <w:r>
        <w:t xml:space="preserve"> </w:t>
      </w:r>
      <w:r>
        <w:t xml:space="preserve">+ housing + transport on every contract, you create the package once</w:t>
      </w:r>
      <w:r>
        <w:t xml:space="preserve"> </w:t>
      </w:r>
      <w:r>
        <w:t xml:space="preserve">and pick it on the contract.</w:t>
      </w:r>
    </w:p>
    <w:bookmarkEnd w:id="1186"/>
    <w:bookmarkStart w:id="1187" w:name="form-hr_package.ft"/>
    <w:p>
      <w:pPr>
        <w:pStyle w:val="Heading6"/>
      </w:pPr>
      <w:r>
        <w:t xml:space="preserve">Form (</w:t>
      </w:r>
      <w:r>
        <w:rPr>
          <w:rStyle w:val="VerbatimChar"/>
        </w:rPr>
        <w:t xml:space="preserve">HR_PACKAGE.FT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Name (AR)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HRP_PrintName_A</w:t>
            </w:r>
            <w:r>
              <w:t xml:space="preserve"> </w:t>
            </w:r>
            <w:r>
              <w:t xml:space="preserve">(short label printed on slips when space is tight)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</w:tr>
    </w:tbl>
    <w:bookmarkEnd w:id="1187"/>
    <w:bookmarkStart w:id="1188" w:name="allowance-breakdown"/>
    <w:p>
      <w:pPr>
        <w:pStyle w:val="Heading6"/>
      </w:pPr>
      <w:r>
        <w:t xml:space="preserve">Allowance breakdown</w:t>
      </w:r>
    </w:p>
    <w:p>
      <w:pPr>
        <w:pStyle w:val="FirstParagraph"/>
      </w:pPr>
      <w:r>
        <w:t xml:space="preserve">Each package has child rows in</w:t>
      </w:r>
      <w:r>
        <w:t xml:space="preserve"> </w:t>
      </w:r>
      <w:r>
        <w:rPr>
          <w:rStyle w:val="VerbatimChar"/>
        </w:rPr>
        <w:t xml:space="preserve">HR_PKALW</w:t>
      </w:r>
      <w:r>
        <w:t xml:space="preserve"> </w:t>
      </w:r>
      <w:r>
        <w:t xml:space="preserve">(one row per allowance</w:t>
      </w:r>
      <w:r>
        <w:t xml:space="preserve"> </w:t>
      </w:r>
      <w:r>
        <w:t xml:space="preserve">type — basic, housing, transportation, mobile, schooling, …):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HR_ALWTYPE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Fixed amount, 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% of basic (Type-Married, Type-Single — both possible).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Currency of the package.</w:t>
            </w:r>
          </w:p>
        </w:tc>
      </w:tr>
    </w:tbl>
    <w:p>
      <w:pPr>
        <w:pStyle w:val="BodyText"/>
      </w:pPr>
      <w:r>
        <w:t xml:space="preserve">Maintained from the</w:t>
      </w:r>
      <w:r>
        <w:t xml:space="preserve"> </w:t>
      </w:r>
      <w:r>
        <w:rPr>
          <w:b/>
          <w:bCs/>
        </w:rPr>
        <w:t xml:space="preserve">Allowances</w:t>
      </w:r>
      <w:r>
        <w:t xml:space="preserve"> </w:t>
      </w:r>
      <w:r>
        <w:t xml:space="preserve">grid on the package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HR_PKALW.GT</w:t>
      </w:r>
      <w:r>
        <w:t xml:space="preserve">).</w:t>
      </w:r>
    </w:p>
    <w:bookmarkEnd w:id="1188"/>
    <w:bookmarkStart w:id="1189" w:name="refresh-propagation"/>
    <w:p>
      <w:pPr>
        <w:pStyle w:val="Heading6"/>
      </w:pPr>
      <w:r>
        <w:t xml:space="preserve">Refresh propagation</w:t>
      </w:r>
    </w:p>
    <w:p>
      <w:pPr>
        <w:pStyle w:val="FirstParagraph"/>
      </w:pPr>
      <w:r>
        <w:t xml:space="preserve">When you change a package’s amounts,</w:t>
      </w:r>
      <w:r>
        <w:t xml:space="preserve"> </w:t>
      </w:r>
      <w:r>
        <w:rPr>
          <w:b/>
          <w:bCs/>
        </w:rPr>
        <w:t xml:space="preserve">existing contracts are NOT</w:t>
      </w:r>
      <w:r>
        <w:rPr>
          <w:b/>
          <w:bCs/>
        </w:rPr>
        <w:t xml:space="preserve"> </w:t>
      </w:r>
      <w:r>
        <w:rPr>
          <w:b/>
          <w:bCs/>
        </w:rPr>
        <w:t xml:space="preserve">updated automatically</w:t>
      </w:r>
      <w:r>
        <w:t xml:space="preserve"> </w:t>
      </w:r>
      <w:r>
        <w:t xml:space="preserve">— the change applies only to new contracts</w:t>
      </w:r>
      <w:r>
        <w:t xml:space="preserve"> </w:t>
      </w:r>
      <w:r>
        <w:t xml:space="preserve">and to contracts when they are renewed via</w:t>
      </w:r>
      <w:r>
        <w:t xml:space="preserve"> </w:t>
      </w:r>
      <w:r>
        <w:rPr>
          <w:rStyle w:val="VerbatimChar"/>
        </w:rPr>
        <w:t xml:space="preserve">HR_Contract_Renew</w:t>
      </w:r>
      <w:r>
        <w:t xml:space="preserve">.</w:t>
      </w:r>
    </w:p>
    <w:p>
      <w:pPr>
        <w:pStyle w:val="BodyText"/>
      </w:pPr>
      <w:r>
        <w:t xml:space="preserve">To push a package change to every active contract use the helper SP</w:t>
      </w:r>
      <w:r>
        <w:t xml:space="preserve"> </w:t>
      </w:r>
      <w:r>
        <w:rPr>
          <w:rStyle w:val="VerbatimChar"/>
        </w:rPr>
        <w:t xml:space="preserve">HR_PACKAGE_UPDATE</w:t>
      </w:r>
      <w:r>
        <w:t xml:space="preserve"> </w:t>
      </w:r>
      <w:r>
        <w:t xml:space="preserve">(run from a SQL prompt with the package ID as</w:t>
      </w:r>
      <w:r>
        <w:t xml:space="preserve"> </w:t>
      </w:r>
      <w:r>
        <w:t xml:space="preserve">parameter).</w:t>
      </w:r>
    </w:p>
    <w:bookmarkEnd w:id="1189"/>
    <w:bookmarkStart w:id="1190" w:name="periodic-allowances"/>
    <w:p>
      <w:pPr>
        <w:pStyle w:val="Heading6"/>
      </w:pPr>
      <w:r>
        <w:t xml:space="preserve">Periodic Allowances</w:t>
      </w:r>
    </w:p>
    <w:p>
      <w:pPr>
        <w:pStyle w:val="FirstParagraph"/>
      </w:pPr>
      <w:r>
        <w:t xml:space="preserve">Periodic allowances (</w:t>
      </w:r>
      <w:r>
        <w:rPr>
          <w:rStyle w:val="VerbatimChar"/>
        </w:rPr>
        <w:t xml:space="preserve">HR_PRDALW</w:t>
      </w:r>
      <w:r>
        <w:t xml:space="preserve">) are recurring monthly amounts that</w:t>
      </w:r>
      <w:r>
        <w:t xml:space="preserve"> </w:t>
      </w:r>
      <w:r>
        <w:t xml:space="preserve">are paid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salary package — typically</w:t>
      </w:r>
      <w:r>
        <w:t xml:space="preserve"> </w:t>
      </w:r>
      <w:r>
        <w:rPr>
          <w:i/>
          <w:iCs/>
        </w:rPr>
        <w:t xml:space="preserve">Mobile reimbursement</w:t>
      </w:r>
      <w:r>
        <w:t xml:space="preserve">,</w:t>
      </w:r>
      <w:r>
        <w:t xml:space="preserve"> </w:t>
      </w:r>
      <w:r>
        <w:rPr>
          <w:i/>
          <w:iCs/>
        </w:rPr>
        <w:t xml:space="preserve">Schooling top-up</w:t>
      </w:r>
      <w:r>
        <w:t xml:space="preserve">,</w:t>
      </w:r>
      <w:r>
        <w:t xml:space="preserve"> </w:t>
      </w:r>
      <w:r>
        <w:rPr>
          <w:i/>
          <w:iCs/>
        </w:rPr>
        <w:t xml:space="preserve">Housing increment</w:t>
      </w:r>
      <w:r>
        <w:t xml:space="preserve">,</w:t>
      </w:r>
      <w:r>
        <w:t xml:space="preserve"> </w:t>
      </w:r>
      <w:r>
        <w:rPr>
          <w:i/>
          <w:iCs/>
        </w:rPr>
        <w:t xml:space="preserve">Acting allowance</w:t>
      </w:r>
      <w:r>
        <w:t xml:space="preserve">, …</w:t>
      </w:r>
    </w:p>
    <w:bookmarkEnd w:id="1190"/>
    <w:bookmarkStart w:id="1191" w:name="form-hr_prdalw.ft"/>
    <w:p>
      <w:pPr>
        <w:pStyle w:val="Heading6"/>
      </w:pPr>
      <w:r>
        <w:t xml:space="preserve">Form (</w:t>
      </w:r>
      <w:r>
        <w:rPr>
          <w:rStyle w:val="VerbatimChar"/>
        </w:rPr>
        <w:t xml:space="preserve">HR_PRDALW.FT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EmployeeID</w:t>
            </w:r>
            <w:r>
              <w:t xml:space="preserve"> </w:t>
            </w:r>
            <w:r>
              <w:t xml:space="preserve">(picker</w:t>
            </w:r>
            <w:r>
              <w:t xml:space="preserve"> </w:t>
            </w:r>
            <w:r>
              <w:rPr>
                <w:rStyle w:val="VerbatimChar"/>
              </w:rPr>
              <w:t xml:space="preserve">HR_Employee_Fast.ST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Allowance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(FK to</w:t>
            </w:r>
            <w:r>
              <w:t xml:space="preserve"> </w:t>
            </w:r>
            <w:r>
              <w:rPr>
                <w:rStyle w:val="VerbatimChar"/>
              </w:rPr>
              <w:t xml:space="preserve">HR_PRDALWType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Monthly / Quarterly / Yearly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 / End Date</w:t>
            </w:r>
          </w:p>
        </w:tc>
        <w:tc>
          <w:tcPr/>
          <w:p>
            <w:pPr>
              <w:pStyle w:val="Compact"/>
            </w:pPr>
            <w:r>
              <w:t xml:space="preserve">activity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HR_PRDALW_BANNER</w:t>
            </w:r>
            <w:r>
              <w:t xml:space="preserve"> </w:t>
            </w:r>
            <w:r>
              <w:t xml:space="preserve">SP populates the header</w:t>
            </w:r>
          </w:p>
        </w:tc>
      </w:tr>
    </w:tbl>
    <w:bookmarkEnd w:id="1191"/>
    <w:bookmarkStart w:id="1192" w:name="how-payroll-consumes-them"/>
    <w:p>
      <w:pPr>
        <w:pStyle w:val="Heading6"/>
      </w:pPr>
      <w:r>
        <w:t xml:space="preserve">How payroll consumes them</w:t>
      </w:r>
    </w:p>
    <w:p>
      <w:pPr>
        <w:pStyle w:val="FirstParagraph"/>
      </w:pPr>
      <w:r>
        <w:rPr>
          <w:rStyle w:val="VerbatimChar"/>
        </w:rPr>
        <w:t xml:space="preserve">HR_MonthlySalaries</w:t>
      </w:r>
      <w:r>
        <w:t xml:space="preserve"> </w:t>
      </w:r>
      <w:r>
        <w:t xml:space="preserve">includes every</w:t>
      </w:r>
      <w:r>
        <w:t xml:space="preserve"> </w:t>
      </w:r>
      <w:r>
        <w:rPr>
          <w:rStyle w:val="VerbatimChar"/>
        </w:rPr>
        <w:t xml:space="preserve">HR_PRDALW</w:t>
      </w:r>
      <w:r>
        <w:t xml:space="preserve"> </w:t>
      </w:r>
      <w:r>
        <w:t xml:space="preserve">row whose period overlaps</w:t>
      </w:r>
      <w:r>
        <w:t xml:space="preserve"> </w:t>
      </w:r>
      <w:r>
        <w:t xml:space="preserve">the pay-run period and whose Active flag = 1. The amount lands on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under the matching pay code.</w:t>
      </w:r>
    </w:p>
    <w:bookmarkEnd w:id="1192"/>
    <w:bookmarkStart w:id="1193" w:name="tip-4"/>
    <w:p>
      <w:pPr>
        <w:pStyle w:val="Heading6"/>
      </w:pPr>
      <w:r>
        <w:t xml:space="preserve">Tip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HR_PKALW_ORG_Add</w:t>
      </w:r>
      <w:r>
        <w:t xml:space="preserve"> </w:t>
      </w:r>
      <w:r>
        <w:t xml:space="preserve">(admin helper) to bulk-add the same</w:t>
      </w:r>
      <w:r>
        <w:t xml:space="preserve"> </w:t>
      </w:r>
      <w:r>
        <w:t xml:space="preserve">allowance to every employee in a department — e.g. when the board</w:t>
      </w:r>
      <w:r>
        <w:t xml:space="preserve"> </w:t>
      </w:r>
      <w:r>
        <w:t xml:space="preserve">approves a</w:t>
      </w:r>
      <w:r>
        <w:t xml:space="preserve"> </w:t>
      </w:r>
      <w:r>
        <w:rPr>
          <w:i/>
          <w:iCs/>
        </w:rPr>
        <w:t xml:space="preserve">Critical-care allowance</w:t>
      </w:r>
      <w:r>
        <w:t xml:space="preserve"> </w:t>
      </w:r>
      <w:r>
        <w:t xml:space="preserve">for all ICU nurses.</w:t>
      </w:r>
    </w:p>
    <w:bookmarkEnd w:id="1193"/>
    <w:bookmarkStart w:id="1194" w:name="personnel-actions"/>
    <w:p>
      <w:pPr>
        <w:pStyle w:val="Heading6"/>
      </w:pPr>
      <w:r>
        <w:t xml:space="preserve">Personnel Actions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Personnel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HR_Action.FT</w:t>
      </w:r>
      <w:r>
        <w:t xml:space="preserve">) is the auditable record of any</w:t>
      </w:r>
      <w:r>
        <w:t xml:space="preserve"> </w:t>
      </w:r>
      <w:r>
        <w:t xml:space="preserve">change to an employee’s job that is not a routine data edit. Every</w:t>
      </w:r>
      <w:r>
        <w:t xml:space="preserve"> </w:t>
      </w:r>
      <w:r>
        <w:t xml:space="preserve">action goes through a</w:t>
      </w:r>
      <w:r>
        <w:t xml:space="preserve"> </w:t>
      </w:r>
      <w:r>
        <w:rPr>
          <w:b/>
          <w:bCs/>
        </w:rPr>
        <w:t xml:space="preserve">three-level approval workflow</w:t>
      </w:r>
      <w:r>
        <w:t xml:space="preserve"> </w:t>
      </w:r>
      <w:r>
        <w:t xml:space="preserve">before it is</w:t>
      </w:r>
      <w:r>
        <w:t xml:space="preserve"> </w:t>
      </w:r>
      <w:r>
        <w:t xml:space="preserve">applied.</w:t>
      </w:r>
    </w:p>
    <w:bookmarkEnd w:id="1194"/>
    <w:bookmarkStart w:id="1195" w:name="action-types"/>
    <w:p>
      <w:pPr>
        <w:pStyle w:val="Heading6"/>
      </w:pPr>
      <w:r>
        <w:t xml:space="preserve">Action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</w:pPr>
            <w:r>
              <w:t xml:space="preserve">Tab 2</w:t>
            </w:r>
          </w:p>
        </w:tc>
        <w:tc>
          <w:tcPr/>
          <w:p>
            <w:pPr>
              <w:pStyle w:val="Compact"/>
            </w:pPr>
            <w:r>
              <w:t xml:space="preserve">Closes the contract, computes EOS, blocks future pay.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 / Demotion</w:t>
            </w:r>
          </w:p>
        </w:tc>
        <w:tc>
          <w:tcPr/>
          <w:p>
            <w:pPr>
              <w:pStyle w:val="Compact"/>
            </w:pPr>
            <w:r>
              <w:t xml:space="preserve">Tab 3</w:t>
            </w:r>
          </w:p>
        </w:tc>
        <w:tc>
          <w:tcPr/>
          <w:p>
            <w:pPr>
              <w:pStyle w:val="Compact"/>
            </w:pPr>
            <w:r>
              <w:t xml:space="preserve">Title + salary change. Writes a new</w:t>
            </w:r>
            <w:r>
              <w:t xml:space="preserve"> </w:t>
            </w:r>
            <w:r>
              <w:rPr>
                <w:rStyle w:val="VerbatimChar"/>
              </w:rPr>
              <w:t xml:space="preserve">HR_Salary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Tab 4</w:t>
            </w:r>
          </w:p>
        </w:tc>
        <w:tc>
          <w:tcPr/>
          <w:p>
            <w:pPr>
              <w:pStyle w:val="Compact"/>
            </w:pPr>
            <w:r>
              <w:t xml:space="preserve">Branch / department / position change. Writes a</w:t>
            </w:r>
            <w:r>
              <w:t xml:space="preserve"> </w:t>
            </w:r>
            <w:r>
              <w:rPr>
                <w:rStyle w:val="VerbatimChar"/>
              </w:rPr>
              <w:t xml:space="preserve">HR_PosHist</w:t>
            </w:r>
            <w:r>
              <w:t xml:space="preserve"> </w:t>
            </w:r>
            <w:r>
              <w:t xml:space="preserve">row and updates vacancies.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 Change</w:t>
            </w:r>
          </w:p>
        </w:tc>
        <w:tc>
          <w:tcPr/>
          <w:p>
            <w:pPr>
              <w:pStyle w:val="Compact"/>
            </w:pPr>
            <w:r>
              <w:t xml:space="preserve">shares Promotion tab</w:t>
            </w:r>
          </w:p>
        </w:tc>
        <w:tc>
          <w:tcPr/>
          <w:p>
            <w:pPr>
              <w:pStyle w:val="Compact"/>
            </w:pPr>
            <w:r>
              <w:t xml:space="preserve">Salary only, no title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Renewal</w:t>
            </w:r>
          </w:p>
        </w:tc>
        <w:tc>
          <w:tcPr/>
          <w:p>
            <w:pPr>
              <w:pStyle w:val="Compact"/>
            </w:pPr>
            <w:r>
              <w:t xml:space="preserve">(auto from Appraisal)</w:t>
            </w:r>
          </w:p>
        </w:tc>
        <w:tc>
          <w:tcPr/>
          <w:p>
            <w:pPr>
              <w:pStyle w:val="Compact"/>
            </w:pPr>
            <w:r>
              <w:t xml:space="preserve">Inserts a new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shares Promotion tab</w:t>
            </w:r>
          </w:p>
        </w:tc>
        <w:tc>
          <w:tcPr/>
          <w:p>
            <w:pPr>
              <w:pStyle w:val="Compact"/>
            </w:pPr>
            <w:r>
              <w:t xml:space="preserve">Extends current contract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.</w:t>
            </w:r>
          </w:p>
        </w:tc>
      </w:tr>
    </w:tbl>
    <w:bookmarkEnd w:id="1195"/>
    <w:bookmarkStart w:id="1196" w:name="approval-workflow"/>
    <w:p>
      <w:pPr>
        <w:pStyle w:val="Heading6"/>
      </w:pPr>
      <w:r>
        <w:t xml:space="preserve">Approval workflow</w:t>
      </w:r>
    </w:p>
    <w:p>
      <w:pPr>
        <w:pStyle w:val="SourceCode"/>
      </w:pPr>
      <w:r>
        <w:rPr>
          <w:rStyle w:val="VerbatimChar"/>
        </w:rPr>
        <w:t xml:space="preserve">Created  Department Head approval  Project Director approval  Hospital Director approval  Applied</w:t>
      </w:r>
    </w:p>
    <w:p>
      <w:pPr>
        <w:pStyle w:val="Compact"/>
        <w:numPr>
          <w:ilvl w:val="0"/>
          <w:numId w:val="1598"/>
        </w:numPr>
      </w:pPr>
      <w:r>
        <w:t xml:space="preserve">Each approval level stamps its</w:t>
      </w:r>
      <w:r>
        <w:t xml:space="preserve"> </w:t>
      </w:r>
      <w:r>
        <w:rPr>
          <w:b/>
          <w:bCs/>
        </w:rPr>
        <w:t xml:space="preserve">User + 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HR_Action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APRV_DepHead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APRV_ProjDir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APRV_HospDir</w:t>
      </w:r>
      <w:r>
        <w:t xml:space="preserve">).</w:t>
      </w:r>
    </w:p>
    <w:p>
      <w:pPr>
        <w:pStyle w:val="Compact"/>
        <w:numPr>
          <w:ilvl w:val="0"/>
          <w:numId w:val="1598"/>
        </w:numPr>
      </w:pPr>
      <w:r>
        <w:t xml:space="preserve">Approval levels can be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by an admin override (see</w:t>
      </w:r>
      <w:r>
        <w:t xml:space="preserve"> </w:t>
      </w:r>
      <w:r>
        <w:rPr>
          <w:i/>
          <w:iCs/>
        </w:rPr>
        <w:t xml:space="preserve">Policy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</w:t>
      </w:r>
      <w:r>
        <w:t xml:space="preserve"> </w:t>
      </w:r>
      <w:r>
        <w:t xml:space="preserve">tab).</w:t>
      </w:r>
    </w:p>
    <w:p>
      <w:pPr>
        <w:pStyle w:val="Compact"/>
        <w:numPr>
          <w:ilvl w:val="0"/>
          <w:numId w:val="1598"/>
        </w:numPr>
      </w:pPr>
      <w:r>
        <w:rPr>
          <w:rStyle w:val="VerbatimChar"/>
        </w:rPr>
        <w:t xml:space="preserve">HR_Action_Apply</w:t>
      </w:r>
      <w:r>
        <w:t xml:space="preserve"> </w:t>
      </w:r>
      <w:r>
        <w:t xml:space="preserve">is the SP that performs the final mutation once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required approvals are in.</w:t>
      </w:r>
    </w:p>
    <w:bookmarkEnd w:id="1196"/>
    <w:bookmarkStart w:id="1197" w:name="banner-alerts"/>
    <w:p>
      <w:pPr>
        <w:pStyle w:val="Heading6"/>
      </w:pPr>
      <w:r>
        <w:t xml:space="preserve">Banner &amp; alerts</w:t>
      </w:r>
    </w:p>
    <w:p>
      <w:pPr>
        <w:pStyle w:val="Compact"/>
        <w:numPr>
          <w:ilvl w:val="0"/>
          <w:numId w:val="1599"/>
        </w:numPr>
      </w:pPr>
      <w:r>
        <w:rPr>
          <w:rStyle w:val="VerbatimChar"/>
        </w:rPr>
        <w:t xml:space="preserve">HR_Action_BANNER</w:t>
      </w:r>
      <w:r>
        <w:t xml:space="preserve"> </w:t>
      </w:r>
      <w:r>
        <w:t xml:space="preserve">— top strip on the form showing employee name,</w:t>
      </w:r>
      <w:r>
        <w:t xml:space="preserve"> </w:t>
      </w:r>
      <w:r>
        <w:t xml:space="preserve">current position, action serial, status.</w:t>
      </w:r>
    </w:p>
    <w:p>
      <w:pPr>
        <w:pStyle w:val="Compact"/>
        <w:numPr>
          <w:ilvl w:val="0"/>
          <w:numId w:val="1599"/>
        </w:numPr>
      </w:pPr>
      <w:r>
        <w:rPr>
          <w:rStyle w:val="VerbatimChar"/>
        </w:rPr>
        <w:t xml:space="preserve">HR_Action_Alert</w:t>
      </w:r>
      <w:r>
        <w:t xml:space="preserve"> </w:t>
      </w:r>
      <w:r>
        <w:t xml:space="preserve">— dashboard alert for actions pending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approval (filtered by</w:t>
      </w:r>
      <w:r>
        <w:t xml:space="preserve"> </w:t>
      </w:r>
      <w:r>
        <w:rPr>
          <w:rStyle w:val="VerbatimChar"/>
        </w:rPr>
        <w:t xml:space="preserve">HR_ActionApproval</w:t>
      </w:r>
      <w:r>
        <w:t xml:space="preserve">).</w:t>
      </w:r>
    </w:p>
    <w:bookmarkEnd w:id="1197"/>
    <w:bookmarkStart w:id="1202" w:name="form-tabs"/>
    <w:p>
      <w:pPr>
        <w:pStyle w:val="Heading6"/>
      </w:pPr>
      <w:r>
        <w:t xml:space="preserve">Form tabs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Information</w:t>
      </w:r>
      <w:r>
        <w:t xml:space="preserve"> </w:t>
      </w:r>
      <w:r>
        <w:t xml:space="preserve">— type, date, employee, basic action data.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Termination</w:t>
      </w:r>
      <w:r>
        <w:t xml:space="preserve"> </w:t>
      </w:r>
      <w:r>
        <w:t xml:space="preserve">— reason flags, last working day, entitlements.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Promotion / Demotion</w:t>
      </w:r>
      <w:r>
        <w:t xml:space="preserve"> </w:t>
      </w:r>
      <w:r>
        <w:t xml:space="preserve">— new title, new vacancy, new basic.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Transfer</w:t>
      </w:r>
      <w:r>
        <w:t xml:space="preserve"> </w:t>
      </w:r>
      <w:r>
        <w:t xml:space="preserve">— source vs destination branch / department / vacancy.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Dept-Head Approval</w:t>
      </w:r>
      <w:r>
        <w:t xml:space="preserve"> </w:t>
      </w:r>
      <w:r>
        <w:t xml:space="preserve">— note, signature, date.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Project-Dir Approval</w:t>
      </w:r>
      <w:r>
        <w:t xml:space="preserve"> </w:t>
      </w:r>
      <w:r>
        <w:t xml:space="preserve">— note, signature, date.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Hospital-Dir Approval</w:t>
      </w:r>
      <w:r>
        <w:t xml:space="preserve"> </w:t>
      </w:r>
      <w:r>
        <w:t xml:space="preserve">— note, signature, date.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Policy Verification</w:t>
      </w:r>
      <w:r>
        <w:t xml:space="preserve"> </w:t>
      </w:r>
      <w:r>
        <w:t xml:space="preserve">— admin override.</w:t>
      </w:r>
    </w:p>
    <w:p>
      <w:pPr>
        <w:pStyle w:val="FirstParagraph"/>
      </w:pPr>
      <w:r>
        <w:t xml:space="preserve">Details on the most-used actions:</w:t>
      </w:r>
    </w:p>
    <w:p>
      <w:pPr>
        <w:pStyle w:val="Compact"/>
        <w:numPr>
          <w:ilvl w:val="0"/>
          <w:numId w:val="1601"/>
        </w:numPr>
      </w:pPr>
      <w:hyperlink r:id="rId1198">
        <w:r>
          <w:rPr>
            <w:rStyle w:val="Hyperlink"/>
          </w:rPr>
          <w:t xml:space="preserve">Termination</w:t>
        </w:r>
      </w:hyperlink>
    </w:p>
    <w:p>
      <w:pPr>
        <w:pStyle w:val="Compact"/>
        <w:numPr>
          <w:ilvl w:val="0"/>
          <w:numId w:val="1601"/>
        </w:numPr>
      </w:pPr>
      <w:hyperlink r:id="rId1199">
        <w:r>
          <w:rPr>
            <w:rStyle w:val="Hyperlink"/>
          </w:rPr>
          <w:t xml:space="preserve">Promotion / Demotion</w:t>
        </w:r>
      </w:hyperlink>
    </w:p>
    <w:p>
      <w:pPr>
        <w:pStyle w:val="Compact"/>
        <w:numPr>
          <w:ilvl w:val="0"/>
          <w:numId w:val="1601"/>
        </w:numPr>
      </w:pPr>
      <w:hyperlink r:id="rId1200">
        <w:r>
          <w:rPr>
            <w:rStyle w:val="Hyperlink"/>
          </w:rPr>
          <w:t xml:space="preserve">Transfer</w:t>
        </w:r>
      </w:hyperlink>
    </w:p>
    <w:p>
      <w:pPr>
        <w:pStyle w:val="Compact"/>
        <w:numPr>
          <w:ilvl w:val="0"/>
          <w:numId w:val="1601"/>
        </w:numPr>
      </w:pPr>
      <w:hyperlink r:id="rId1201">
        <w:r>
          <w:rPr>
            <w:rStyle w:val="Hyperlink"/>
          </w:rPr>
          <w:t xml:space="preserve">Appraisals</w:t>
        </w:r>
      </w:hyperlink>
    </w:p>
    <w:bookmarkEnd w:id="1202"/>
    <w:bookmarkStart w:id="1203" w:name="termination"/>
    <w:p>
      <w:pPr>
        <w:pStyle w:val="Heading6"/>
      </w:pPr>
      <w:r>
        <w:t xml:space="preserve">Termination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Termination</w:t>
      </w:r>
      <w:r>
        <w:t xml:space="preserve"> </w:t>
      </w:r>
      <w:r>
        <w:t xml:space="preserve">action ends the employment relationship and triggers</w:t>
      </w:r>
      <w:r>
        <w:t xml:space="preserve"> </w:t>
      </w:r>
      <w:r>
        <w:t xml:space="preserve">the final EOS settlement.</w:t>
      </w:r>
    </w:p>
    <w:bookmarkEnd w:id="1203"/>
    <w:bookmarkStart w:id="1204" w:name="termination-reasons-tab-2-flags"/>
    <w:p>
      <w:pPr>
        <w:pStyle w:val="Heading6"/>
      </w:pPr>
      <w:r>
        <w:t xml:space="preserve">Termination reasons (Tab 2 flags)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TERM_Resignation</w:t>
            </w:r>
          </w:p>
        </w:tc>
        <w:tc>
          <w:tcPr/>
          <w:p>
            <w:pPr>
              <w:pStyle w:val="Compact"/>
            </w:pPr>
            <w:r>
              <w:t xml:space="preserve">Employee resigned voluntarily.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TERM_ReContractNotOffered</w:t>
            </w:r>
          </w:p>
        </w:tc>
        <w:tc>
          <w:tcPr/>
          <w:p>
            <w:pPr>
              <w:pStyle w:val="Compact"/>
            </w:pPr>
            <w:r>
              <w:t xml:space="preserve">Hospital decided not to renew.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TERM_ReContractNotWished</w:t>
            </w:r>
          </w:p>
        </w:tc>
        <w:tc>
          <w:tcPr/>
          <w:p>
            <w:pPr>
              <w:pStyle w:val="Compact"/>
            </w:pPr>
            <w:r>
              <w:t xml:space="preserve">Employee declined to renew.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TERM_MedicalReason</w:t>
            </w:r>
          </w:p>
        </w:tc>
        <w:tc>
          <w:tcPr/>
          <w:p>
            <w:pPr>
              <w:pStyle w:val="Compact"/>
            </w:pPr>
            <w:r>
              <w:t xml:space="preserve">Medical incapacity.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TERM_Article80</w:t>
            </w:r>
          </w:p>
        </w:tc>
        <w:tc>
          <w:tcPr/>
          <w:p>
            <w:pPr>
              <w:pStyle w:val="Compact"/>
            </w:pPr>
            <w:r>
              <w:t xml:space="preserve">Saudi Labour Law Art. 80 — termination for cause.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TERM_DuringProbation</w:t>
            </w:r>
          </w:p>
        </w:tc>
        <w:tc>
          <w:tcPr/>
          <w:p>
            <w:pPr>
              <w:pStyle w:val="Compact"/>
            </w:pPr>
            <w:r>
              <w:t xml:space="preserve">Within the probation period — reduced entitlements.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TERM_SCCFailed</w:t>
            </w:r>
          </w:p>
        </w:tc>
        <w:tc>
          <w:tcPr/>
          <w:p>
            <w:pPr>
              <w:pStyle w:val="Compact"/>
            </w:pPr>
            <w:r>
              <w:t xml:space="preserve">Failure to obtain / renew the Saudi Council certificate.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TERM_Others</w:t>
            </w:r>
          </w:p>
        </w:tc>
        <w:tc>
          <w:tcPr/>
          <w:p>
            <w:pPr>
              <w:pStyle w:val="Compact"/>
            </w:pPr>
            <w:r>
              <w:t xml:space="preserve">Free-text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HAC_TermReason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HR_TermReason</w:t>
            </w:r>
            <w:r>
              <w:t xml:space="preserve"> </w:t>
            </w:r>
            <w:r>
              <w:t xml:space="preserve">look-up (free taxonomy you maintain).</w:t>
            </w:r>
          </w:p>
        </w:tc>
      </w:tr>
    </w:tbl>
    <w:bookmarkEnd w:id="1204"/>
    <w:bookmarkStart w:id="1205" w:name="entitlements-block"/>
    <w:p>
      <w:pPr>
        <w:pStyle w:val="Heading6"/>
      </w:pPr>
      <w:r>
        <w:t xml:space="preserve">Entitlements block</w:t>
      </w:r>
    </w:p>
    <w:p>
      <w:pPr>
        <w:pStyle w:val="FirstParagraph"/>
      </w:pPr>
      <w:r>
        <w:t xml:space="preserve">Filled by the HR officer before the action is submitted: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TERM_ENT_AccruedLeaves</w:t>
            </w:r>
          </w:p>
        </w:tc>
        <w:tc>
          <w:tcPr/>
          <w:p>
            <w:pPr>
              <w:pStyle w:val="Compact"/>
            </w:pPr>
            <w:r>
              <w:t xml:space="preserve">Unused leave days to pay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TERM_ENT_TotalLeaves</w:t>
            </w:r>
          </w:p>
        </w:tc>
        <w:tc>
          <w:tcPr/>
          <w:p>
            <w:pPr>
              <w:pStyle w:val="Compact"/>
            </w:pPr>
            <w:r>
              <w:t xml:space="preserve">Total leave balance (informational).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TERM_ENT_ServiceAward_TotalPeriod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_CompletedTerms</w:t>
            </w:r>
          </w:p>
        </w:tc>
        <w:tc>
          <w:tcPr/>
          <w:p>
            <w:pPr>
              <w:pStyle w:val="Compact"/>
            </w:pPr>
            <w:r>
              <w:t xml:space="preserve">Which formula to use for end-of-service award.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TERM_ENT_Tickets</w:t>
            </w:r>
          </w:p>
        </w:tc>
        <w:tc>
          <w:tcPr/>
          <w:p>
            <w:pPr>
              <w:pStyle w:val="Compact"/>
            </w:pPr>
            <w:r>
              <w:t xml:space="preserve">Pending tickets to cash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TERM_ENT_DaysPay_Emp</w:t>
            </w:r>
          </w:p>
        </w:tc>
        <w:tc>
          <w:tcPr/>
          <w:p>
            <w:pPr>
              <w:pStyle w:val="Compact"/>
            </w:pPr>
            <w:r>
              <w:t xml:space="preserve">Days of salary owed to employee.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TERM_ENT_DaysPay_Hosp</w:t>
            </w:r>
          </w:p>
        </w:tc>
        <w:tc>
          <w:tcPr/>
          <w:p>
            <w:pPr>
              <w:pStyle w:val="Compact"/>
            </w:pPr>
            <w:r>
              <w:t xml:space="preserve">Days the</w:t>
            </w:r>
            <w:r>
              <w:t xml:space="preserve"> </w:t>
            </w:r>
            <w:r>
              <w:rPr>
                <w:i/>
                <w:iCs/>
              </w:rPr>
              <w:t xml:space="preserve">employee</w:t>
            </w:r>
            <w:r>
              <w:t xml:space="preserve"> </w:t>
            </w:r>
            <w:r>
              <w:t xml:space="preserve">owes the hospital (notice not served).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HAC_TicketToDeduct</w:t>
            </w:r>
          </w:p>
        </w:tc>
        <w:tc>
          <w:tcPr/>
          <w:p>
            <w:pPr>
              <w:pStyle w:val="Compact"/>
            </w:pPr>
            <w:r>
              <w:t xml:space="preserve">Cost of un-served-notice ticket.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HAC_VisaToDeduct</w:t>
            </w:r>
          </w:p>
        </w:tc>
        <w:tc>
          <w:tcPr/>
          <w:p>
            <w:pPr>
              <w:pStyle w:val="Compact"/>
            </w:pPr>
            <w:r>
              <w:t xml:space="preserve">Visa cost to deduct if employee resigns before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HAC_LastWorkingDay</w:t>
            </w:r>
          </w:p>
        </w:tc>
        <w:tc>
          <w:tcPr/>
          <w:p>
            <w:pPr>
              <w:pStyle w:val="Compact"/>
            </w:pPr>
            <w:r>
              <w:t xml:space="preserve">The last day the employee physically works.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HAC_TermLetterDate</w:t>
            </w:r>
          </w:p>
        </w:tc>
        <w:tc>
          <w:tcPr/>
          <w:p>
            <w:pPr>
              <w:pStyle w:val="Compact"/>
            </w:pPr>
            <w:r>
              <w:t xml:space="preserve">When the termination letter was issued.</w:t>
            </w:r>
          </w:p>
        </w:tc>
      </w:tr>
    </w:tbl>
    <w:bookmarkEnd w:id="1205"/>
    <w:bookmarkStart w:id="1206" w:name="on-apply"/>
    <w:p>
      <w:pPr>
        <w:pStyle w:val="Heading6"/>
      </w:pPr>
      <w:r>
        <w:t xml:space="preserve">On apply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i/>
          <w:iCs/>
        </w:rPr>
        <w:t xml:space="preserve">Hospital Director</w:t>
      </w:r>
      <w:r>
        <w:t xml:space="preserve"> </w:t>
      </w:r>
      <w:r>
        <w:t xml:space="preserve">approval is stamped,</w:t>
      </w:r>
      <w:r>
        <w:t xml:space="preserve"> </w:t>
      </w:r>
      <w:r>
        <w:rPr>
          <w:rStyle w:val="VerbatimChar"/>
        </w:rPr>
        <w:t xml:space="preserve">HR_Action_Apply</w:t>
      </w:r>
      <w:r>
        <w:t xml:space="preserve">:</w:t>
      </w:r>
    </w:p>
    <w:p>
      <w:pPr>
        <w:pStyle w:val="Compact"/>
        <w:numPr>
          <w:ilvl w:val="0"/>
          <w:numId w:val="16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HR_Employee.Resigned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Date_of_resignation = HAC_LastWorkingDay</w:t>
      </w:r>
      <w:r>
        <w:t xml:space="preserve">.</w:t>
      </w:r>
    </w:p>
    <w:p>
      <w:pPr>
        <w:pStyle w:val="Compact"/>
        <w:numPr>
          <w:ilvl w:val="0"/>
          <w:numId w:val="1602"/>
        </w:numPr>
      </w:pPr>
      <w:r>
        <w:t xml:space="preserve">Closes the active contract (</w:t>
      </w:r>
      <w:r>
        <w:rPr>
          <w:rStyle w:val="VerbatimChar"/>
        </w:rPr>
        <w:t xml:space="preserve">HR_contract.Status = 'T'</w:t>
      </w:r>
      <w:r>
        <w:t xml:space="preserve">,</w:t>
      </w:r>
      <w:r>
        <w:t xml:space="preserve"> </w:t>
      </w:r>
      <w:r>
        <w:rPr>
          <w:rStyle w:val="VerbatimChar"/>
        </w:rPr>
        <w:t xml:space="preserve">CT_Effective_End_Date = HAC_LastWorkingDay</w:t>
      </w:r>
      <w:r>
        <w:t xml:space="preserve">).</w:t>
      </w:r>
    </w:p>
    <w:p>
      <w:pPr>
        <w:pStyle w:val="Compact"/>
        <w:numPr>
          <w:ilvl w:val="0"/>
          <w:numId w:val="1602"/>
        </w:numPr>
      </w:pPr>
      <w:r>
        <w:t xml:space="preserve">Inserts a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settlement line in the next pay run (one line</w:t>
      </w:r>
      <w:r>
        <w:t xml:space="preserve"> </w:t>
      </w:r>
      <w:r>
        <w:t xml:space="preserve">per entitlement: accrued leave, tickets, EOS, notice).</w:t>
      </w:r>
    </w:p>
    <w:p>
      <w:pPr>
        <w:pStyle w:val="Compact"/>
        <w:numPr>
          <w:ilvl w:val="0"/>
          <w:numId w:val="1602"/>
        </w:numPr>
      </w:pPr>
      <w:r>
        <w:t xml:space="preserve">Releases the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(</w:t>
      </w:r>
      <w:r>
        <w:rPr>
          <w:rStyle w:val="VerbatimChar"/>
        </w:rPr>
        <w:t xml:space="preserve">HR_Vacancy.HVC_Status</w:t>
      </w:r>
      <w:r>
        <w:t xml:space="preserve"> </w:t>
      </w:r>
      <w:r>
        <w:rPr>
          <w:i/>
          <w:iCs/>
        </w:rPr>
        <w:t xml:space="preserve">Open</w:t>
      </w:r>
      <w:r>
        <w:t xml:space="preserve">) unless</w:t>
      </w:r>
      <w:r>
        <w:t xml:space="preserve"> </w:t>
      </w:r>
      <w:r>
        <w:rPr>
          <w:rStyle w:val="VerbatimChar"/>
        </w:rPr>
        <w:t xml:space="preserve">HVC_Transient = 1</w:t>
      </w:r>
      <w:r>
        <w:t xml:space="preserve">.</w:t>
      </w:r>
    </w:p>
    <w:p>
      <w:pPr>
        <w:pStyle w:val="Compact"/>
        <w:numPr>
          <w:ilvl w:val="0"/>
          <w:numId w:val="1602"/>
        </w:numPr>
      </w:pPr>
      <w:r>
        <w:t xml:space="preserve">Locks all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 </w:t>
      </w:r>
      <w:r>
        <w:t xml:space="preserve">rows for this employee.</w:t>
      </w:r>
    </w:p>
    <w:bookmarkEnd w:id="1206"/>
    <w:bookmarkStart w:id="1207" w:name="reports-1"/>
    <w:p>
      <w:pPr>
        <w:pStyle w:val="Heading6"/>
      </w:pPr>
      <w:r>
        <w:t xml:space="preserve">Reports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HR Termination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HR_Termination.ini</w:t>
      </w:r>
      <w:r>
        <w:t xml:space="preserve">).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HR Turnover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HR_Turnover.ini</w:t>
      </w:r>
      <w:r>
        <w:t xml:space="preserve">).</w:t>
      </w:r>
    </w:p>
    <w:bookmarkEnd w:id="1207"/>
    <w:bookmarkStart w:id="1208" w:name="promotion-demotion"/>
    <w:p>
      <w:pPr>
        <w:pStyle w:val="Heading6"/>
      </w:pPr>
      <w:r>
        <w:t xml:space="preserve">Promotion / Demotion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Promotion / Demotion</w:t>
      </w:r>
      <w:r>
        <w:t xml:space="preserve"> </w:t>
      </w:r>
      <w:r>
        <w:t xml:space="preserve">action changes the employee’s title and/or</w:t>
      </w:r>
      <w:r>
        <w:t xml:space="preserve"> </w:t>
      </w:r>
      <w:r>
        <w:t xml:space="preserve">basic salary.</w:t>
      </w:r>
    </w:p>
    <w:bookmarkEnd w:id="1208"/>
    <w:bookmarkStart w:id="1209" w:name="fields-tab-3"/>
    <w:p>
      <w:pPr>
        <w:pStyle w:val="Heading6"/>
      </w:pPr>
      <w:r>
        <w:t xml:space="preserve">Fields (Tab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DPROM_NewTitle</w:t>
            </w:r>
          </w:p>
        </w:tc>
        <w:tc>
          <w:tcPr/>
          <w:p>
            <w:pPr>
              <w:pStyle w:val="Compact"/>
            </w:pPr>
            <w:r>
              <w:t xml:space="preserve">New job title (free-text or from</w:t>
            </w:r>
            <w:r>
              <w:t xml:space="preserve"> </w:t>
            </w:r>
            <w:r>
              <w:rPr>
                <w:rStyle w:val="VerbatimChar"/>
              </w:rPr>
              <w:t xml:space="preserve">HR_POSITION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DPROM_NewVacancy</w:t>
            </w:r>
          </w:p>
        </w:tc>
        <w:tc>
          <w:tcPr/>
          <w:p>
            <w:pPr>
              <w:pStyle w:val="Compact"/>
            </w:pPr>
            <w:r>
              <w:t xml:space="preserve">New vacancy the employee will occupy.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DPROM_Department</w:t>
            </w:r>
          </w:p>
        </w:tc>
        <w:tc>
          <w:tcPr/>
          <w:p>
            <w:pPr>
              <w:pStyle w:val="Compact"/>
            </w:pPr>
            <w:r>
              <w:t xml:space="preserve">Optional department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Cur_Basic</w:t>
            </w:r>
          </w:p>
        </w:tc>
        <w:tc>
          <w:tcPr/>
          <w:p>
            <w:pPr>
              <w:pStyle w:val="Compact"/>
            </w:pPr>
            <w:r>
              <w:t xml:space="preserve">Current basic salary (read-only, copied from contract).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New_Basic</w:t>
            </w:r>
          </w:p>
        </w:tc>
        <w:tc>
          <w:tcPr/>
          <w:p>
            <w:pPr>
              <w:pStyle w:val="Compact"/>
            </w:pPr>
            <w:r>
              <w:t xml:space="preserve">New basic salary the HR officer is proposing.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Recom_IncDec</w:t>
            </w:r>
          </w:p>
        </w:tc>
        <w:tc>
          <w:tcPr/>
          <w:p>
            <w:pPr>
              <w:pStyle w:val="Compact"/>
            </w:pPr>
            <w:r>
              <w:t xml:space="preserve">Calculated absolute increase / decrease.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Recom_IncDecPerc</w:t>
            </w:r>
          </w:p>
        </w:tc>
        <w:tc>
          <w:tcPr/>
          <w:p>
            <w:pPr>
              <w:pStyle w:val="Compact"/>
            </w:pPr>
            <w:r>
              <w:t xml:space="preserve">Calculated %.</w:t>
            </w:r>
          </w:p>
        </w:tc>
      </w:tr>
    </w:tbl>
    <w:bookmarkEnd w:id="1209"/>
    <w:bookmarkStart w:id="1211" w:name="on-apply-1"/>
    <w:p>
      <w:pPr>
        <w:pStyle w:val="Heading6"/>
      </w:pPr>
      <w:r>
        <w:t xml:space="preserve">On apply</w:t>
      </w:r>
    </w:p>
    <w:p>
      <w:pPr>
        <w:pStyle w:val="FirstParagraph"/>
      </w:pPr>
      <w:r>
        <w:rPr>
          <w:rStyle w:val="VerbatimChar"/>
        </w:rPr>
        <w:t xml:space="preserve">HR_Action_PROMOD_Apply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604"/>
        </w:numPr>
      </w:pPr>
      <w:r>
        <w:t xml:space="preserve">Inserts a new row in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SL_Action = &lt;this action 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Effective_date = HAC_Effective_Date</w:t>
      </w:r>
      <w:r>
        <w:t xml:space="preserve">.</w:t>
      </w:r>
    </w:p>
    <w:p>
      <w:pPr>
        <w:pStyle w:val="Compact"/>
        <w:numPr>
          <w:ilvl w:val="0"/>
          <w:numId w:val="1604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HR_Employee.HR_EMP_Position</w:t>
      </w:r>
      <w:r>
        <w:t xml:space="preserve"> </w:t>
      </w:r>
      <w:r>
        <w:t xml:space="preserve">and the contract title.</w:t>
      </w:r>
    </w:p>
    <w:p>
      <w:pPr>
        <w:pStyle w:val="Compact"/>
        <w:numPr>
          <w:ilvl w:val="0"/>
          <w:numId w:val="1604"/>
        </w:numPr>
      </w:pPr>
      <w:r>
        <w:t xml:space="preserve">If a new vacancy was supplied, occupies it and frees the previous</w:t>
      </w:r>
      <w:r>
        <w:t xml:space="preserve"> </w:t>
      </w:r>
      <w:r>
        <w:t xml:space="preserve">one (transient vacancies are created if branch / dept changes — see</w:t>
      </w:r>
      <w:r>
        <w:t xml:space="preserve"> </w:t>
      </w:r>
      <w:hyperlink r:id="rId1210">
        <w:r>
          <w:rPr>
            <w:rStyle w:val="Hyperlink"/>
          </w:rPr>
          <w:t xml:space="preserve">Vacancies</w:t>
        </w:r>
      </w:hyperlink>
      <w:r>
        <w:t xml:space="preserve">).</w:t>
      </w:r>
    </w:p>
    <w:p>
      <w:pPr>
        <w:pStyle w:val="Compact"/>
        <w:numPr>
          <w:ilvl w:val="0"/>
          <w:numId w:val="1604"/>
        </w:numPr>
      </w:pPr>
      <w:r>
        <w:t xml:space="preserve">Stamps</w:t>
      </w:r>
      <w:r>
        <w:t xml:space="preserve"> </w:t>
      </w:r>
      <w:r>
        <w:rPr>
          <w:rStyle w:val="VerbatimChar"/>
        </w:rPr>
        <w:t xml:space="preserve">HAC_Action_Applied = 1</w:t>
      </w:r>
      <w:r>
        <w:t xml:space="preserve">.</w:t>
      </w:r>
    </w:p>
    <w:bookmarkEnd w:id="1211"/>
    <w:bookmarkStart w:id="1212" w:name="reversal"/>
    <w:p>
      <w:pPr>
        <w:pStyle w:val="Heading6"/>
      </w:pPr>
      <w:r>
        <w:t xml:space="preserve">Reversal</w:t>
      </w:r>
    </w:p>
    <w:p>
      <w:pPr>
        <w:pStyle w:val="FirstParagraph"/>
      </w:pPr>
      <w:r>
        <w:t xml:space="preserve">If a promotion is later reversed, create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action with</w:t>
      </w:r>
      <w:r>
        <w:t xml:space="preserve"> </w:t>
      </w:r>
      <w:r>
        <w:rPr>
          <w:rStyle w:val="VerbatimChar"/>
        </w:rPr>
        <w:t xml:space="preserve">HAC_ReverseAction = &lt;ID of original&gt;</w:t>
      </w:r>
      <w:r>
        <w:t xml:space="preserve"> </w:t>
      </w:r>
      <w:r>
        <w:t xml:space="preserve">and select</w:t>
      </w:r>
      <w:r>
        <w:t xml:space="preserve"> </w:t>
      </w:r>
      <w:r>
        <w:rPr>
          <w:i/>
          <w:iCs/>
        </w:rPr>
        <w:t xml:space="preserve">Demotion</w:t>
      </w:r>
      <w:r>
        <w:t xml:space="preserve">. The SP</w:t>
      </w:r>
      <w:r>
        <w:t xml:space="preserve"> </w:t>
      </w:r>
      <w:r>
        <w:rPr>
          <w:rStyle w:val="VerbatimChar"/>
        </w:rPr>
        <w:t xml:space="preserve">HR_Action_PROMOD_Apply</w:t>
      </w:r>
      <w:r>
        <w:t xml:space="preserve"> </w:t>
      </w:r>
      <w:r>
        <w:t xml:space="preserve">detects the reversal flag, restores the</w:t>
      </w:r>
      <w:r>
        <w:t xml:space="preserve"> </w:t>
      </w:r>
      <w:r>
        <w:t xml:space="preserve">previous salary row and inactivates the original raise.</w:t>
      </w:r>
    </w:p>
    <w:bookmarkEnd w:id="1212"/>
    <w:bookmarkStart w:id="1213" w:name="transfer"/>
    <w:p>
      <w:pPr>
        <w:pStyle w:val="Heading6"/>
      </w:pPr>
      <w:r>
        <w:t xml:space="preserve">Transfer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moves an employee from one</w:t>
      </w:r>
      <w:r>
        <w:t xml:space="preserve"> </w:t>
      </w:r>
      <w:r>
        <w:rPr>
          <w:i/>
          <w:iCs/>
        </w:rPr>
        <w:t xml:space="preserve">Branch + Department +</w:t>
      </w:r>
      <w:r>
        <w:rPr>
          <w:i/>
          <w:iCs/>
        </w:rPr>
        <w:t xml:space="preserve"> </w:t>
      </w:r>
      <w:r>
        <w:rPr>
          <w:i/>
          <w:iCs/>
        </w:rPr>
        <w:t xml:space="preserve">Vacancy</w:t>
      </w:r>
      <w:r>
        <w:t xml:space="preserve"> </w:t>
      </w:r>
      <w:r>
        <w:t xml:space="preserve">to another, without changing salary.</w:t>
      </w:r>
    </w:p>
    <w:bookmarkEnd w:id="1213"/>
    <w:bookmarkStart w:id="1214" w:name="fields-tab-4"/>
    <w:p>
      <w:pPr>
        <w:pStyle w:val="Heading6"/>
      </w:pPr>
      <w:r>
        <w:t xml:space="preserve">Fields (Tab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 /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HRTR_S_Branch</w:t>
            </w:r>
          </w:p>
        </w:tc>
        <w:tc>
          <w:tcPr/>
          <w:p>
            <w:pPr>
              <w:pStyle w:val="Compact"/>
            </w:pPr>
            <w:r>
              <w:t xml:space="preserve">Source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HRTR_S_Department</w:t>
            </w:r>
          </w:p>
        </w:tc>
        <w:tc>
          <w:tcPr/>
          <w:p>
            <w:pPr>
              <w:pStyle w:val="Compact"/>
            </w:pPr>
            <w:r>
              <w:t xml:space="preserve">Source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HRTR_S_Vacancy</w:t>
            </w:r>
          </w:p>
        </w:tc>
        <w:tc>
          <w:tcPr/>
          <w:p>
            <w:pPr>
              <w:pStyle w:val="Compact"/>
            </w:pPr>
            <w:r>
              <w:t xml:space="preserve">Source vacancy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HRTR_S_Main_Number</w:t>
            </w:r>
          </w:p>
        </w:tc>
        <w:tc>
          <w:tcPr/>
          <w:p>
            <w:pPr>
              <w:pStyle w:val="Compact"/>
            </w:pPr>
            <w:r>
              <w:t xml:space="preserve">Source employee badge number (audit)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HRTR_D_Branch</w:t>
            </w:r>
          </w:p>
        </w:tc>
        <w:tc>
          <w:tcPr/>
          <w:p>
            <w:pPr>
              <w:pStyle w:val="Compact"/>
            </w:pPr>
            <w:r>
              <w:t xml:space="preserve">Destination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HRTR_D_Department</w:t>
            </w:r>
          </w:p>
        </w:tc>
        <w:tc>
          <w:tcPr/>
          <w:p>
            <w:pPr>
              <w:pStyle w:val="Compact"/>
            </w:pPr>
            <w:r>
              <w:t xml:space="preserve">Destination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HRTR_D_Vacancy</w:t>
            </w:r>
          </w:p>
        </w:tc>
        <w:tc>
          <w:tcPr/>
          <w:p>
            <w:pPr>
              <w:pStyle w:val="Compact"/>
            </w:pPr>
            <w:r>
              <w:t xml:space="preserve">Destination vacancy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HRTR_D_Main_Number</w:t>
            </w:r>
          </w:p>
        </w:tc>
        <w:tc>
          <w:tcPr/>
          <w:p>
            <w:pPr>
              <w:pStyle w:val="Compact"/>
            </w:pPr>
            <w:r>
              <w:t xml:space="preserve">Destination badge number</w:t>
            </w:r>
          </w:p>
        </w:tc>
      </w:tr>
    </w:tbl>
    <w:bookmarkEnd w:id="1214"/>
    <w:bookmarkStart w:id="1215" w:name="on-apply-2"/>
    <w:p>
      <w:pPr>
        <w:pStyle w:val="Heading6"/>
      </w:pPr>
      <w:r>
        <w:t xml:space="preserve">On apply</w:t>
      </w:r>
    </w:p>
    <w:p>
      <w:pPr>
        <w:pStyle w:val="FirstParagraph"/>
      </w:pPr>
      <w:r>
        <w:rPr>
          <w:rStyle w:val="VerbatimChar"/>
        </w:rPr>
        <w:t xml:space="preserve">HR_Action_TRANS_Apply</w:t>
      </w:r>
      <w:r>
        <w:t xml:space="preserve">:</w:t>
      </w:r>
    </w:p>
    <w:p>
      <w:pPr>
        <w:pStyle w:val="Compact"/>
        <w:numPr>
          <w:ilvl w:val="0"/>
          <w:numId w:val="1605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HR_Employee.HR_EMP_Branch / _Department / _VACANCY</w:t>
      </w:r>
      <w:r>
        <w:t xml:space="preserve">.</w:t>
      </w:r>
    </w:p>
    <w:p>
      <w:pPr>
        <w:pStyle w:val="Compact"/>
        <w:numPr>
          <w:ilvl w:val="0"/>
          <w:numId w:val="1605"/>
        </w:numPr>
      </w:pPr>
      <w:r>
        <w:t xml:space="preserve">Inserts a row in</w:t>
      </w:r>
      <w:r>
        <w:t xml:space="preserve"> </w:t>
      </w:r>
      <w:r>
        <w:rPr>
          <w:rStyle w:val="VerbatimChar"/>
        </w:rPr>
        <w:t xml:space="preserve">HR_PosHist</w:t>
      </w:r>
      <w:r>
        <w:t xml:space="preserve"> </w:t>
      </w:r>
      <w:r>
        <w:t xml:space="preserve">recording the move.</w:t>
      </w:r>
    </w:p>
    <w:p>
      <w:pPr>
        <w:pStyle w:val="Compact"/>
        <w:numPr>
          <w:ilvl w:val="0"/>
          <w:numId w:val="1605"/>
        </w:numPr>
      </w:pPr>
      <w:r>
        <w:t xml:space="preserve">Creates a</w:t>
      </w:r>
      <w:r>
        <w:t xml:space="preserve"> </w:t>
      </w:r>
      <w:r>
        <w:rPr>
          <w:b/>
          <w:bCs/>
        </w:rPr>
        <w:t xml:space="preserve">transient</w:t>
      </w:r>
      <w:r>
        <w:t xml:space="preserve"> </w:t>
      </w:r>
      <w:r>
        <w:t xml:space="preserve">source vacancy via</w:t>
      </w:r>
      <w:r>
        <w:t xml:space="preserve"> </w:t>
      </w:r>
      <w:r>
        <w:rPr>
          <w:rStyle w:val="VerbatimChar"/>
        </w:rPr>
        <w:t xml:space="preserve">hr_Vacancy_Create_Transient</w:t>
      </w:r>
      <w:r>
        <w:t xml:space="preserve"> </w:t>
      </w:r>
      <w:r>
        <w:t xml:space="preserve">if the source vacancy was the only</w:t>
      </w:r>
      <w:r>
        <w:t xml:space="preserve"> </w:t>
      </w:r>
      <w:r>
        <w:t xml:space="preserve">one of its kind — guarantees headcount accounting balances.</w:t>
      </w:r>
    </w:p>
    <w:p>
      <w:pPr>
        <w:pStyle w:val="Compact"/>
        <w:numPr>
          <w:ilvl w:val="0"/>
          <w:numId w:val="1605"/>
        </w:numPr>
      </w:pPr>
      <w:r>
        <w:t xml:space="preserve">Marks destination vacancy as filled.</w:t>
      </w:r>
    </w:p>
    <w:p>
      <w:pPr>
        <w:pStyle w:val="Compact"/>
        <w:numPr>
          <w:ilvl w:val="0"/>
          <w:numId w:val="1605"/>
        </w:numPr>
      </w:pPr>
      <w:r>
        <w:t xml:space="preserve">Stamps</w:t>
      </w:r>
      <w:r>
        <w:t xml:space="preserve"> </w:t>
      </w:r>
      <w:r>
        <w:rPr>
          <w:rStyle w:val="VerbatimChar"/>
        </w:rPr>
        <w:t xml:space="preserve">HAC_Action_Applied = 1</w:t>
      </w:r>
      <w:r>
        <w:t xml:space="preserve">.</w:t>
      </w:r>
    </w:p>
    <w:bookmarkEnd w:id="1215"/>
    <w:bookmarkStart w:id="1216" w:name="bulk-historical-import"/>
    <w:p>
      <w:pPr>
        <w:pStyle w:val="Heading6"/>
      </w:pPr>
      <w:r>
        <w:t xml:space="preserve">Bulk historical import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HR_Action_HIST_Apply_All</w:t>
      </w:r>
      <w:r>
        <w:t xml:space="preserve"> </w:t>
      </w:r>
      <w:r>
        <w:t xml:space="preserve">to reapply every historical transfer</w:t>
      </w:r>
      <w:r>
        <w:t xml:space="preserve"> </w:t>
      </w:r>
      <w:r>
        <w:t xml:space="preserve">when you migrate from a legacy HR system (one-shot batch tool).</w:t>
      </w:r>
    </w:p>
    <w:bookmarkEnd w:id="1216"/>
    <w:bookmarkStart w:id="1217" w:name="appraisals"/>
    <w:p>
      <w:pPr>
        <w:pStyle w:val="Heading6"/>
      </w:pPr>
      <w:r>
        <w:t xml:space="preserve">Appraisals</w:t>
      </w:r>
    </w:p>
    <w:p>
      <w:pPr>
        <w:pStyle w:val="FirstParagraph"/>
      </w:pPr>
      <w:r>
        <w:t xml:space="preserve">Appraisals (</w:t>
      </w:r>
      <w:r>
        <w:rPr>
          <w:rStyle w:val="VerbatimChar"/>
        </w:rPr>
        <w:t xml:space="preserve">HR_Appraisal.FT</w:t>
      </w:r>
      <w:r>
        <w:t xml:space="preserve">) are the formal performance review</w:t>
      </w:r>
      <w:r>
        <w:t xml:space="preserve"> </w:t>
      </w:r>
      <w:r>
        <w:t xml:space="preserve">issued at the end of each contract term. The outcome drives</w:t>
      </w:r>
      <w:r>
        <w:t xml:space="preserve"> </w:t>
      </w:r>
      <w:r>
        <w:rPr>
          <w:b/>
          <w:bCs/>
        </w:rPr>
        <w:t xml:space="preserve">Re-contracting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annual raise</w:t>
      </w:r>
      <w:r>
        <w:t xml:space="preserve">.</w:t>
      </w:r>
    </w:p>
    <w:bookmarkEnd w:id="1217"/>
    <w:bookmarkStart w:id="1218" w:name="form-tabs-1"/>
    <w:p>
      <w:pPr>
        <w:pStyle w:val="Heading6"/>
      </w:pPr>
      <w:r>
        <w:t xml:space="preserve">Form tabs</w:t>
      </w:r>
    </w:p>
    <w:p>
      <w:pPr>
        <w:pStyle w:val="Compact"/>
        <w:numPr>
          <w:ilvl w:val="0"/>
          <w:numId w:val="1606"/>
        </w:numPr>
      </w:pPr>
      <w:r>
        <w:rPr>
          <w:b/>
          <w:bCs/>
        </w:rPr>
        <w:t xml:space="preserve">Appraisal</w:t>
      </w:r>
      <w:r>
        <w:t xml:space="preserve"> </w:t>
      </w:r>
      <w:r>
        <w:t xml:space="preserve">— scoring.</w:t>
      </w:r>
    </w:p>
    <w:p>
      <w:pPr>
        <w:pStyle w:val="Compact"/>
        <w:numPr>
          <w:ilvl w:val="0"/>
          <w:numId w:val="1606"/>
        </w:numPr>
      </w:pPr>
      <w:r>
        <w:rPr>
          <w:b/>
          <w:bCs/>
        </w:rPr>
        <w:t xml:space="preserve">Re-Contracting</w:t>
      </w:r>
      <w:r>
        <w:t xml:space="preserve"> </w:t>
      </w:r>
      <w:r>
        <w:t xml:space="preserve">— the decision to renew / extend / not renew.</w:t>
      </w:r>
    </w:p>
    <w:bookmarkEnd w:id="1218"/>
    <w:bookmarkStart w:id="1219" w:name="scoring-fields"/>
    <w:p>
      <w:pPr>
        <w:pStyle w:val="Heading6"/>
      </w:pPr>
      <w:r>
        <w:t xml:space="preserve">Scoring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HR_APRFactor</w:t>
            </w:r>
          </w:p>
        </w:tc>
        <w:tc>
          <w:tcPr/>
          <w:p>
            <w:pPr>
              <w:pStyle w:val="Compact"/>
            </w:pPr>
            <w:r>
              <w:t xml:space="preserve">A / B / C / D / E rating.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HR_APRFactor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 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HR_APRFactor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Overall Appraisal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HR_APROverall</w:t>
            </w:r>
          </w:p>
        </w:tc>
        <w:tc>
          <w:tcPr/>
          <w:p>
            <w:pPr>
              <w:pStyle w:val="Compact"/>
            </w:pPr>
            <w:r>
              <w:t xml:space="preserve">Computed from the three factors (configurable in</w:t>
            </w:r>
            <w:r>
              <w:t xml:space="preserve"> </w:t>
            </w:r>
            <w:r>
              <w:rPr>
                <w:rStyle w:val="VerbatimChar"/>
              </w:rPr>
              <w:t xml:space="preserve">HR_APRFactor.Weight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HR_APRStatus</w:t>
            </w:r>
          </w:p>
        </w:tc>
        <w:tc>
          <w:tcPr/>
          <w:p>
            <w:pPr>
              <w:pStyle w:val="Compact"/>
            </w:pPr>
            <w:r>
              <w:t xml:space="preserve">Draft / Submitted / Approved / Cancelled.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(amount)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</w:t>
            </w:r>
          </w:p>
        </w:tc>
        <w:tc>
          <w:tcPr/>
          <w:p>
            <w:pPr>
              <w:pStyle w:val="Compact"/>
            </w:pPr>
            <w:r>
              <w:t xml:space="preserve">Approved raise to be added to the next</w:t>
            </w:r>
            <w:r>
              <w:t xml:space="preserve"> </w:t>
            </w:r>
            <w:r>
              <w:rPr>
                <w:rStyle w:val="VerbatimChar"/>
              </w:rPr>
              <w:t xml:space="preserve">HR_Salary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Recontracting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HR_RecontractingStatus</w:t>
            </w:r>
          </w:p>
        </w:tc>
        <w:tc>
          <w:tcPr/>
          <w:p>
            <w:pPr>
              <w:pStyle w:val="Compact"/>
            </w:pPr>
            <w:r>
              <w:t xml:space="preserve">Renew / Extend / Do not renew.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HR_EmpApproval</w:t>
            </w:r>
          </w:p>
        </w:tc>
        <w:tc>
          <w:tcPr/>
          <w:p>
            <w:pPr>
              <w:pStyle w:val="Compact"/>
            </w:pPr>
            <w:r>
              <w:t xml:space="preserve">Whether the employee has counter-signed.</w:t>
            </w:r>
          </w:p>
        </w:tc>
      </w:tr>
    </w:tbl>
    <w:bookmarkEnd w:id="1219"/>
    <w:bookmarkStart w:id="1220" w:name="on-submit"/>
    <w:p>
      <w:pPr>
        <w:pStyle w:val="Heading6"/>
      </w:pPr>
      <w:r>
        <w:t xml:space="preserve">On submit</w:t>
      </w:r>
    </w:p>
    <w:p>
      <w:pPr>
        <w:pStyle w:val="FirstParagraph"/>
      </w:pPr>
      <w:r>
        <w:rPr>
          <w:rStyle w:val="VerbatimChar"/>
        </w:rPr>
        <w:t xml:space="preserve">HR_Appraisal_Apply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607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Renew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HR_APRContract</w:t>
      </w:r>
      <w:r>
        <w:t xml:space="preserve"> </w:t>
      </w:r>
      <w:r>
        <w:t xml:space="preserve">to insert a new contract.</w:t>
      </w:r>
    </w:p>
    <w:p>
      <w:pPr>
        <w:pStyle w:val="Compact"/>
        <w:numPr>
          <w:ilvl w:val="0"/>
          <w:numId w:val="1607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HR_Contract_Extend</w:t>
      </w:r>
      <w:r>
        <w:t xml:space="preserve"> </w:t>
      </w:r>
      <w:r>
        <w:t xml:space="preserve">to push out the end date.</w:t>
      </w:r>
    </w:p>
    <w:p>
      <w:pPr>
        <w:pStyle w:val="Compact"/>
        <w:numPr>
          <w:ilvl w:val="0"/>
          <w:numId w:val="1607"/>
        </w:numPr>
      </w:pPr>
      <w:r>
        <w:t xml:space="preserve">If a</w:t>
      </w:r>
      <w:r>
        <w:t xml:space="preserve"> </w:t>
      </w:r>
      <w:r>
        <w:rPr>
          <w:b/>
          <w:bCs/>
        </w:rPr>
        <w:t xml:space="preserve">Raise</w:t>
      </w:r>
      <w:r>
        <w:t xml:space="preserve"> </w:t>
      </w:r>
      <w:r>
        <w:t xml:space="preserve">is approved fires</w:t>
      </w:r>
      <w:r>
        <w:t xml:space="preserve"> </w:t>
      </w:r>
      <w:r>
        <w:rPr>
          <w:rStyle w:val="VerbatimChar"/>
        </w:rPr>
        <w:t xml:space="preserve">HR_APRS_Salary_Add</w:t>
      </w:r>
      <w:r>
        <w:t xml:space="preserve"> </w:t>
      </w:r>
      <w:r>
        <w:t xml:space="preserve">to insert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HR_Salary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SL_Appraisal = &lt;appraisal ID&gt;</w:t>
      </w:r>
      <w:r>
        <w:t xml:space="preserve">.</w:t>
      </w:r>
    </w:p>
    <w:p>
      <w:pPr>
        <w:pStyle w:val="Compact"/>
        <w:numPr>
          <w:ilvl w:val="0"/>
          <w:numId w:val="1607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APRS_Applied = 1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HR_APRS_Salary_FIX</w:t>
      </w:r>
      <w:r>
        <w:t xml:space="preserve"> </w:t>
      </w:r>
      <w:r>
        <w:t xml:space="preserve">is a nightly tidy-up SP that locks the raise</w:t>
      </w:r>
      <w:r>
        <w:t xml:space="preserve"> </w:t>
      </w:r>
      <w:r>
        <w:t xml:space="preserve">rows once their effective date is reached.</w:t>
      </w:r>
    </w:p>
    <w:bookmarkEnd w:id="1220"/>
    <w:bookmarkStart w:id="1221" w:name="banner-1"/>
    <w:p>
      <w:pPr>
        <w:pStyle w:val="Heading6"/>
      </w:pPr>
      <w:r>
        <w:t xml:space="preserve">Banner</w:t>
      </w:r>
    </w:p>
    <w:p>
      <w:pPr>
        <w:pStyle w:val="FirstParagraph"/>
      </w:pPr>
      <w:r>
        <w:rPr>
          <w:rStyle w:val="VerbatimChar"/>
        </w:rPr>
        <w:t xml:space="preserve">HR_Appraisal_BANNER</w:t>
      </w:r>
      <w:r>
        <w:t xml:space="preserve"> </w:t>
      </w:r>
      <w:r>
        <w:t xml:space="preserve">shows: employee, current contract end, scoring</w:t>
      </w:r>
      <w:r>
        <w:t xml:space="preserve"> </w:t>
      </w:r>
      <w:r>
        <w:t xml:space="preserve">summary, recommended raise.</w:t>
      </w:r>
    </w:p>
    <w:bookmarkEnd w:id="1221"/>
    <w:bookmarkStart w:id="1225" w:name="leaves-travel"/>
    <w:p>
      <w:pPr>
        <w:pStyle w:val="Heading6"/>
      </w:pPr>
      <w:r>
        <w:t xml:space="preserve">Leaves &amp; Travel</w:t>
      </w:r>
    </w:p>
    <w:p>
      <w:pPr>
        <w:pStyle w:val="FirstParagraph"/>
      </w:pPr>
      <w:r>
        <w:t xml:space="preserve">HMS handles three closely-related leave objects: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hyperlink r:id="rId1222">
              <w:r>
                <w:rPr>
                  <w:rStyle w:val="Hyperlink"/>
                </w:rPr>
                <w:t xml:space="preserve">Vacation Requests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HR_Vacation.FT</w:t>
            </w:r>
          </w:p>
        </w:tc>
        <w:tc>
          <w:tcPr/>
          <w:p>
            <w:pPr>
              <w:pStyle w:val="Compact"/>
            </w:pPr>
            <w:r>
              <w:t xml:space="preserve">The day-by-day annual / sick / educational leave request.</w:t>
            </w:r>
          </w:p>
        </w:tc>
      </w:tr>
      <w:tr>
        <w:tc>
          <w:tcPr/>
          <w:p>
            <w:pPr>
              <w:pStyle w:val="Compact"/>
            </w:pPr>
            <w:hyperlink r:id="rId1223">
              <w:r>
                <w:rPr>
                  <w:rStyle w:val="Hyperlink"/>
                </w:rPr>
                <w:t xml:space="preserve">Travel Authorisation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HR_VAUTH.FT</w:t>
            </w:r>
          </w:p>
        </w:tc>
        <w:tc>
          <w:tcPr/>
          <w:p>
            <w:pPr>
              <w:pStyle w:val="Compact"/>
            </w:pPr>
            <w:r>
              <w:t xml:space="preserve">Authorisation for an employee to travel abroad while on leave (used for ticket entitlement &amp; re-entry visa).</w:t>
            </w:r>
          </w:p>
        </w:tc>
      </w:tr>
      <w:tr>
        <w:tc>
          <w:tcPr/>
          <w:p>
            <w:pPr>
              <w:pStyle w:val="Compact"/>
            </w:pPr>
            <w:hyperlink r:id="rId1224">
              <w:r>
                <w:rPr>
                  <w:rStyle w:val="Hyperlink"/>
                </w:rPr>
                <w:t xml:space="preserve">Vacation Extensions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HR_Extension.FT</w:t>
            </w:r>
          </w:p>
        </w:tc>
        <w:tc>
          <w:tcPr/>
          <w:p>
            <w:pPr>
              <w:pStyle w:val="Compact"/>
            </w:pPr>
            <w:r>
              <w:t xml:space="preserve">Extend an in-progress leave.</w:t>
            </w:r>
          </w:p>
        </w:tc>
      </w:tr>
    </w:tbl>
    <w:bookmarkEnd w:id="1225"/>
    <w:bookmarkStart w:id="1226" w:name="leave-types-hr_vacationtype"/>
    <w:p>
      <w:pPr>
        <w:pStyle w:val="Heading6"/>
      </w:pPr>
      <w:r>
        <w:t xml:space="preserve">Leave types (</w:t>
      </w:r>
      <w:r>
        <w:rPr>
          <w:rStyle w:val="VerbatimChar"/>
        </w:rPr>
        <w:t xml:space="preserve">HR_VacationType</w:t>
      </w:r>
      <w:r>
        <w:t xml:space="preserve">)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Annual</w:t>
      </w:r>
      <w:r>
        <w:t xml:space="preserve"> </w:t>
      </w:r>
      <w:r>
        <w:t xml:space="preserve">— counted against</w:t>
      </w:r>
      <w:r>
        <w:t xml:space="preserve"> </w:t>
      </w:r>
      <w:r>
        <w:rPr>
          <w:rStyle w:val="VerbatimChar"/>
        </w:rPr>
        <w:t xml:space="preserve">HR_EMP_VacRemain</w:t>
      </w:r>
      <w:r>
        <w:t xml:space="preserve">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Sick</w:t>
      </w:r>
      <w:r>
        <w:t xml:space="preserve"> </w:t>
      </w:r>
      <w:r>
        <w:t xml:space="preserve">— counted separately; 30 full-pay + 60 half-pay days/year per Saudi labour law.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Educational</w:t>
      </w:r>
      <w:r>
        <w:t xml:space="preserve"> </w:t>
      </w:r>
      <w:r>
        <w:t xml:space="preserve">— exam / study leave.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Hajj</w:t>
      </w:r>
      <w:r>
        <w:t xml:space="preserve"> </w:t>
      </w:r>
      <w:r>
        <w:t xml:space="preserve">— once-in-employment.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Compassionate</w:t>
      </w:r>
      <w:r>
        <w:t xml:space="preserve"> </w:t>
      </w:r>
      <w:r>
        <w:t xml:space="preserve">— bereavement.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Unpaid</w:t>
      </w:r>
      <w:r>
        <w:t xml:space="preserve"> </w:t>
      </w:r>
      <w:r>
        <w:t xml:space="preserve">— does not accrue salary; days &gt;14 reduce service period.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Maternity / Paternity</w:t>
      </w:r>
      <w:r>
        <w:t xml:space="preserve">.</w:t>
      </w:r>
    </w:p>
    <w:bookmarkEnd w:id="1226"/>
    <w:bookmarkStart w:id="1227" w:name="vacation-requests"/>
    <w:p>
      <w:pPr>
        <w:pStyle w:val="Heading6"/>
      </w:pPr>
      <w:r>
        <w:t xml:space="preserve">Vacation Requests</w:t>
      </w:r>
    </w:p>
    <w:bookmarkEnd w:id="1227"/>
    <w:bookmarkStart w:id="1228" w:name="form-hr_vacation.ft"/>
    <w:p>
      <w:pPr>
        <w:pStyle w:val="Heading6"/>
      </w:pPr>
      <w:r>
        <w:t xml:space="preserve">Form (</w:t>
      </w:r>
      <w:r>
        <w:rPr>
          <w:rStyle w:val="VerbatimChar"/>
        </w:rPr>
        <w:t xml:space="preserve">HR_Vacation.FT</w:t>
      </w:r>
      <w:r>
        <w:t xml:space="preserve">)</w:t>
      </w:r>
    </w:p>
    <w:p>
      <w:pPr>
        <w:pStyle w:val="FirstParagraph"/>
      </w:pPr>
      <w:r>
        <w:t xml:space="preserve">Six tabs:</w:t>
      </w:r>
      <w:r>
        <w:t xml:space="preserve"> </w:t>
      </w:r>
      <w:r>
        <w:rPr>
          <w:b/>
          <w:bCs/>
        </w:rPr>
        <w:t xml:space="preserve">Request Educational Leave Supervisor Approval</w:t>
      </w:r>
      <w:r>
        <w:rPr>
          <w:b/>
          <w:bCs/>
        </w:rPr>
        <w:t xml:space="preserve"> </w:t>
      </w:r>
      <w:r>
        <w:rPr>
          <w:b/>
          <w:bCs/>
        </w:rPr>
        <w:t xml:space="preserve">Director Approval Actual Leave Dependants Eligibility</w:t>
      </w:r>
      <w:r>
        <w:t xml:space="preserve">.</w:t>
      </w:r>
    </w:p>
    <w:bookmarkEnd w:id="1228"/>
    <w:bookmarkStart w:id="1229" w:name="request-tab"/>
    <w:p>
      <w:pPr>
        <w:pStyle w:val="Heading6"/>
      </w:pPr>
      <w:r>
        <w:t xml:space="preserve">Request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Picker (</w:t>
            </w:r>
            <w:r>
              <w:rPr>
                <w:rStyle w:val="VerbatimChar"/>
              </w:rPr>
              <w:t xml:space="preserve">HR_Employee_Fast.ST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HR_VacationType</w:t>
            </w:r>
            <w:r>
              <w:t xml:space="preserve"> </w:t>
            </w:r>
            <w:r>
              <w:t xml:space="preserve">look-up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/ To</w:t>
            </w:r>
          </w:p>
        </w:tc>
        <w:tc>
          <w:tcPr/>
          <w:p>
            <w:pPr>
              <w:pStyle w:val="Compact"/>
            </w:pPr>
            <w:r>
              <w:t xml:space="preserve">Planned dates — must not overlap an existing approved leave.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Auto-calculated, holidays from</w:t>
            </w:r>
            <w:r>
              <w:t xml:space="preserve"> </w:t>
            </w:r>
            <w:r>
              <w:rPr>
                <w:rStyle w:val="VerbatimChar"/>
              </w:rPr>
              <w:t xml:space="preserve">HR_Holiday</w:t>
            </w:r>
            <w:r>
              <w:t xml:space="preserve"> </w:t>
            </w:r>
            <w:r>
              <w:t xml:space="preserve">excluded.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Free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Authorisation</w:t>
            </w:r>
          </w:p>
        </w:tc>
        <w:tc>
          <w:tcPr/>
          <w:p>
            <w:pPr>
              <w:pStyle w:val="Compact"/>
            </w:pPr>
            <w:r>
              <w:t xml:space="preserve">Optional FK to</w:t>
            </w:r>
            <w:r>
              <w:t xml:space="preserve"> </w:t>
            </w:r>
            <w:r>
              <w:rPr>
                <w:rStyle w:val="VerbatimChar"/>
              </w:rPr>
              <w:t xml:space="preserve">HR_VAUTH</w:t>
            </w:r>
            <w:r>
              <w:t xml:space="preserve"> </w:t>
            </w:r>
            <w:r>
              <w:t xml:space="preserve">if travelling abroad.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</w:t>
            </w:r>
          </w:p>
        </w:tc>
        <w:tc>
          <w:tcPr/>
          <w:p>
            <w:pPr>
              <w:pStyle w:val="Compact"/>
            </w:pPr>
            <w:r>
              <w:t xml:space="preserve">Employee covering during the absence (optional).</w:t>
            </w:r>
          </w:p>
        </w:tc>
      </w:tr>
    </w:tbl>
    <w:bookmarkEnd w:id="1229"/>
    <w:bookmarkStart w:id="1230" w:name="approval-tabs"/>
    <w:p>
      <w:pPr>
        <w:pStyle w:val="Heading6"/>
      </w:pPr>
      <w:r>
        <w:t xml:space="preserve">Approval tabs</w:t>
      </w:r>
    </w:p>
    <w:p>
      <w:pPr>
        <w:pStyle w:val="FirstParagraph"/>
      </w:pPr>
      <w:r>
        <w:t xml:space="preserve">Two-level approval:</w:t>
      </w:r>
      <w:r>
        <w:t xml:space="preserve"> </w:t>
      </w:r>
      <w:r>
        <w:rPr>
          <w:b/>
          <w:bCs/>
        </w:rPr>
        <w:t xml:space="preserve">Supervisor Director</w:t>
      </w:r>
      <w:r>
        <w:t xml:space="preserve">. Each tab stamps user +</w:t>
      </w:r>
      <w:r>
        <w:t xml:space="preserve"> </w:t>
      </w:r>
      <w:r>
        <w:t xml:space="preserve">date. Status flows</w:t>
      </w:r>
      <w:r>
        <w:t xml:space="preserve"> </w:t>
      </w:r>
      <w:r>
        <w:rPr>
          <w:rStyle w:val="VerbatimChar"/>
        </w:rPr>
        <w:t xml:space="preserve">Pending  SupervisorApproved  Approved  Taken  Reversed</w:t>
      </w:r>
      <w:r>
        <w:t xml:space="preserve"> </w:t>
      </w:r>
      <w:r>
        <w:t xml:space="preserve">(lookup</w:t>
      </w:r>
      <w:r>
        <w:t xml:space="preserve"> </w:t>
      </w:r>
      <w:r>
        <w:rPr>
          <w:rStyle w:val="VerbatimChar"/>
        </w:rPr>
        <w:t xml:space="preserve">HR_VacReqStatus</w:t>
      </w:r>
      <w:r>
        <w:t xml:space="preserve">).</w:t>
      </w:r>
    </w:p>
    <w:bookmarkEnd w:id="1230"/>
    <w:bookmarkStart w:id="1231" w:name="actual-leave-tab"/>
    <w:p>
      <w:pPr>
        <w:pStyle w:val="Heading6"/>
      </w:pPr>
      <w:r>
        <w:t xml:space="preserve">Actual Leave tab</w:t>
      </w:r>
    </w:p>
    <w:p>
      <w:pPr>
        <w:pStyle w:val="FirstParagraph"/>
      </w:pPr>
      <w:r>
        <w:t xml:space="preserve">When the employee returns, HR fills:</w:t>
      </w:r>
    </w:p>
    <w:p>
      <w:pPr>
        <w:pStyle w:val="Compact"/>
        <w:numPr>
          <w:ilvl w:val="0"/>
          <w:numId w:val="1609"/>
        </w:numPr>
      </w:pPr>
      <w:r>
        <w:t xml:space="preserve">Actual From / To dates.</w:t>
      </w:r>
    </w:p>
    <w:p>
      <w:pPr>
        <w:pStyle w:val="Compact"/>
        <w:numPr>
          <w:ilvl w:val="0"/>
          <w:numId w:val="1609"/>
        </w:numPr>
      </w:pPr>
      <w:r>
        <w:t xml:space="preserve">Days actually taken.</w:t>
      </w:r>
    </w:p>
    <w:p>
      <w:pPr>
        <w:pStyle w:val="Compact"/>
        <w:numPr>
          <w:ilvl w:val="0"/>
          <w:numId w:val="1609"/>
        </w:numPr>
      </w:pPr>
      <w:r>
        <w:t xml:space="preserve">Notes (e.g. early return, extension granted).</w:t>
      </w:r>
    </w:p>
    <w:p>
      <w:pPr>
        <w:pStyle w:val="FirstParagraph"/>
      </w:pPr>
      <w:r>
        <w:rPr>
          <w:rStyle w:val="VerbatimChar"/>
        </w:rPr>
        <w:t xml:space="preserve">HR_VacReq_CALC</w:t>
      </w:r>
      <w:r>
        <w:t xml:space="preserve"> </w:t>
      </w:r>
      <w:r>
        <w:t xml:space="preserve">recomputes the employee’s accrued / used / remaining</w:t>
      </w:r>
      <w:r>
        <w:t xml:space="preserve"> </w:t>
      </w:r>
      <w:r>
        <w:t xml:space="preserve">totals (</w:t>
      </w:r>
      <w:r>
        <w:rPr>
          <w:rStyle w:val="VerbatimChar"/>
        </w:rPr>
        <w:t xml:space="preserve">HR_EMP_VacDue / VacTaken / VacRemain</w:t>
      </w:r>
      <w:r>
        <w:t xml:space="preserve">).</w:t>
      </w:r>
    </w:p>
    <w:bookmarkEnd w:id="1231"/>
    <w:bookmarkStart w:id="1232" w:name="validation-procedures"/>
    <w:p>
      <w:pPr>
        <w:pStyle w:val="Heading6"/>
      </w:pPr>
      <w:r>
        <w:t xml:space="preserve">Validation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HR_DueVacations</w:t>
            </w:r>
          </w:p>
        </w:tc>
        <w:tc>
          <w:tcPr/>
          <w:p>
            <w:pPr>
              <w:pStyle w:val="Compact"/>
            </w:pPr>
            <w:r>
              <w:t xml:space="preserve">Drives the</w:t>
            </w:r>
            <w:r>
              <w:t xml:space="preserve"> </w:t>
            </w:r>
            <w:r>
              <w:rPr>
                <w:i/>
                <w:iCs/>
              </w:rPr>
              <w:t xml:space="preserve">Due Vacations</w:t>
            </w:r>
            <w:r>
              <w:t xml:space="preserve"> </w:t>
            </w:r>
            <w:r>
              <w:t xml:space="preserve">report and alert.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HR_Vacation_Alert</w:t>
            </w:r>
          </w:p>
        </w:tc>
        <w:tc>
          <w:tcPr/>
          <w:p>
            <w:pPr>
              <w:pStyle w:val="Compact"/>
            </w:pPr>
            <w:r>
              <w:t xml:space="preserve">Dashboard alert: leaves starting in 7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HR_Vacation_Alert_Residence</w:t>
            </w:r>
          </w:p>
        </w:tc>
        <w:tc>
          <w:tcPr/>
          <w:p>
            <w:pPr>
              <w:pStyle w:val="Compact"/>
            </w:pPr>
            <w:r>
              <w:t xml:space="preserve">Cross-checks the employee’s residence permit covers the leave + 14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HR_Vacation_TravelALW_Validate</w:t>
            </w:r>
          </w:p>
        </w:tc>
        <w:tc>
          <w:tcPr/>
          <w:p>
            <w:pPr>
              <w:pStyle w:val="Compact"/>
            </w:pPr>
            <w:r>
              <w:t xml:space="preserve">Validates travel allowance entitlement on the leave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HR_Vacation_RPT</w:t>
            </w:r>
          </w:p>
        </w:tc>
        <w:tc>
          <w:tcPr/>
          <w:p>
            <w:pPr>
              <w:pStyle w:val="Compact"/>
            </w:pPr>
            <w:r>
              <w:t xml:space="preserve">Computes the figures on the</w:t>
            </w:r>
            <w:r>
              <w:t xml:space="preserve"> </w:t>
            </w:r>
            <w:r>
              <w:rPr>
                <w:i/>
                <w:iCs/>
              </w:rPr>
              <w:t xml:space="preserve">Vacation Statistics</w:t>
            </w:r>
            <w:r>
              <w:t xml:space="preserve"> </w:t>
            </w:r>
            <w:r>
              <w:t xml:space="preserve">family of reports (VacStat 1-8).</w:t>
            </w:r>
          </w:p>
        </w:tc>
      </w:tr>
    </w:tbl>
    <w:bookmarkEnd w:id="1232"/>
    <w:bookmarkStart w:id="1233" w:name="reports-2"/>
    <w:p>
      <w:pPr>
        <w:pStyle w:val="Heading6"/>
      </w:pPr>
      <w:r>
        <w:t xml:space="preserve">Reports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Due Vacations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hr_DueVacations.rpt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Vacation Stats</w:t>
      </w:r>
      <w:r>
        <w:t xml:space="preserve"> </w:t>
      </w:r>
      <w:r>
        <w:t xml:space="preserve">— 8 ready-to-print pivots (</w:t>
      </w:r>
      <w:r>
        <w:rPr>
          <w:rStyle w:val="VerbatimChar"/>
        </w:rPr>
        <w:t xml:space="preserve">HR_VacSTAT.rpt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HR_VacSTAT4.rpt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hr_vacstat7/8.ini</w:t>
      </w:r>
      <w:r>
        <w:t xml:space="preserve">).</w:t>
      </w:r>
    </w:p>
    <w:bookmarkEnd w:id="1233"/>
    <w:bookmarkStart w:id="1234" w:name="travel-authorisation"/>
    <w:p>
      <w:pPr>
        <w:pStyle w:val="Heading6"/>
      </w:pPr>
      <w:r>
        <w:t xml:space="preserve">Travel Authorisation</w:t>
      </w:r>
    </w:p>
    <w:p>
      <w:pPr>
        <w:pStyle w:val="FirstParagraph"/>
      </w:pPr>
      <w:r>
        <w:rPr>
          <w:rStyle w:val="VerbatimChar"/>
        </w:rPr>
        <w:t xml:space="preserve">HR_VAUTH.FT</w:t>
      </w:r>
      <w:r>
        <w:t xml:space="preserve"> </w:t>
      </w:r>
      <w:r>
        <w:t xml:space="preserve">records the authorisation for an employee to travel</w:t>
      </w:r>
      <w:r>
        <w:t xml:space="preserve"> </w:t>
      </w:r>
      <w:r>
        <w:t xml:space="preserve">abroad — needed for</w:t>
      </w:r>
      <w:r>
        <w:t xml:space="preserve"> </w:t>
      </w:r>
      <w:r>
        <w:rPr>
          <w:b/>
          <w:bCs/>
        </w:rPr>
        <w:t xml:space="preserve">re-entry visa</w:t>
      </w:r>
      <w:r>
        <w:t xml:space="preserve">,</w:t>
      </w:r>
      <w:r>
        <w:t xml:space="preserve"> </w:t>
      </w:r>
      <w:r>
        <w:rPr>
          <w:b/>
          <w:bCs/>
        </w:rPr>
        <w:t xml:space="preserve">ticket entitlement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residence-permit validity</w:t>
      </w:r>
      <w:r>
        <w:t xml:space="preserve"> </w:t>
      </w:r>
      <w:r>
        <w:t xml:space="preserve">checks.</w:t>
      </w:r>
    </w:p>
    <w:bookmarkEnd w:id="1234"/>
    <w:bookmarkStart w:id="1235" w:name="key-fields"/>
    <w:p>
      <w:pPr>
        <w:pStyle w:val="Heading6"/>
      </w:pPr>
      <w:r>
        <w:t xml:space="preserve">Key fields</w:t>
      </w:r>
    </w:p>
    <w:p>
      <w:pPr>
        <w:pStyle w:val="Compact"/>
        <w:numPr>
          <w:ilvl w:val="0"/>
          <w:numId w:val="1611"/>
        </w:numPr>
      </w:pPr>
      <w:r>
        <w:t xml:space="preserve">Employee, From / To dates.</w:t>
      </w:r>
    </w:p>
    <w:p>
      <w:pPr>
        <w:pStyle w:val="Compact"/>
        <w:numPr>
          <w:ilvl w:val="0"/>
          <w:numId w:val="1611"/>
        </w:numPr>
      </w:pPr>
      <w:r>
        <w:t xml:space="preserve">Destination country / city.</w:t>
      </w:r>
    </w:p>
    <w:p>
      <w:pPr>
        <w:pStyle w:val="Compact"/>
        <w:numPr>
          <w:ilvl w:val="0"/>
          <w:numId w:val="1611"/>
        </w:numPr>
      </w:pPr>
      <w:r>
        <w:t xml:space="preserve">Re-entry validity date (must be &gt; To).</w:t>
      </w:r>
    </w:p>
    <w:p>
      <w:pPr>
        <w:pStyle w:val="Compact"/>
        <w:numPr>
          <w:ilvl w:val="0"/>
          <w:numId w:val="1611"/>
        </w:numPr>
      </w:pPr>
      <w:r>
        <w:t xml:space="preserve">Ticket entitlement: cash-in-lieu or in-kind (employee / family).</w:t>
      </w:r>
    </w:p>
    <w:p>
      <w:pPr>
        <w:pStyle w:val="Compact"/>
        <w:numPr>
          <w:ilvl w:val="0"/>
          <w:numId w:val="1611"/>
        </w:numPr>
      </w:pPr>
      <w:r>
        <w:t xml:space="preserve">Status (</w:t>
      </w:r>
      <w:r>
        <w:rPr>
          <w:rStyle w:val="VerbatimChar"/>
        </w:rPr>
        <w:t xml:space="preserve">HR_VAUTHStatus</w:t>
      </w:r>
      <w:r>
        <w:t xml:space="preserve">): Pending / Approved / Cancelled / Used.</w:t>
      </w:r>
    </w:p>
    <w:bookmarkEnd w:id="1235"/>
    <w:bookmarkStart w:id="1236" w:name="linked-actions"/>
    <w:p>
      <w:pPr>
        <w:pStyle w:val="Heading6"/>
      </w:pPr>
      <w:r>
        <w:t xml:space="preserve">Linked actions</w:t>
      </w:r>
    </w:p>
    <w:p>
      <w:pPr>
        <w:pStyle w:val="Compact"/>
        <w:numPr>
          <w:ilvl w:val="0"/>
          <w:numId w:val="1612"/>
        </w:numPr>
      </w:pPr>
      <w:r>
        <w:rPr>
          <w:rStyle w:val="VerbatimChar"/>
        </w:rPr>
        <w:t xml:space="preserve">HR_VacAction</w:t>
      </w:r>
      <w:r>
        <w:t xml:space="preserve"> </w:t>
      </w:r>
      <w:r>
        <w:t xml:space="preserve">records the</w:t>
      </w:r>
      <w:r>
        <w:t xml:space="preserve"> </w:t>
      </w:r>
      <w:r>
        <w:rPr>
          <w:i/>
          <w:iCs/>
        </w:rPr>
        <w:t xml:space="preserve">VacAction</w:t>
      </w:r>
      <w:r>
        <w:t xml:space="preserve"> </w:t>
      </w:r>
      <w:r>
        <w:t xml:space="preserve">event when the auth is used.</w:t>
      </w:r>
    </w:p>
    <w:p>
      <w:pPr>
        <w:pStyle w:val="Compact"/>
        <w:numPr>
          <w:ilvl w:val="0"/>
          <w:numId w:val="1612"/>
        </w:numPr>
      </w:pPr>
      <w:r>
        <w:rPr>
          <w:rStyle w:val="VerbatimChar"/>
        </w:rPr>
        <w:t xml:space="preserve">HR_VacAction_Apply</w:t>
      </w:r>
      <w:r>
        <w:t xml:space="preserve"> </w:t>
      </w:r>
      <w:r>
        <w:t xml:space="preserve">consumes the ticket entitlement from</w:t>
      </w:r>
      <w:r>
        <w:t xml:space="preserve"> </w:t>
      </w:r>
      <w:r>
        <w:rPr>
          <w:rStyle w:val="VerbatimChar"/>
        </w:rPr>
        <w:t xml:space="preserve">hr_employee_ticket</w:t>
      </w:r>
      <w:r>
        <w:t xml:space="preserve">.</w:t>
      </w:r>
    </w:p>
    <w:p>
      <w:pPr>
        <w:pStyle w:val="Compact"/>
        <w:numPr>
          <w:ilvl w:val="0"/>
          <w:numId w:val="1612"/>
        </w:numPr>
      </w:pPr>
      <w:r>
        <w:rPr>
          <w:rStyle w:val="VerbatimChar"/>
        </w:rPr>
        <w:t xml:space="preserve">HR_VacAction_Submit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HR_VacAction_AutoApply</w:t>
      </w:r>
      <w:r>
        <w:t xml:space="preserve"> </w:t>
      </w:r>
      <w:r>
        <w:t xml:space="preserve">drive the approval</w:t>
      </w:r>
      <w:r>
        <w:t xml:space="preserve"> </w:t>
      </w:r>
      <w:r>
        <w:t xml:space="preserve">workflow.</w:t>
      </w:r>
    </w:p>
    <w:bookmarkEnd w:id="1236"/>
    <w:bookmarkStart w:id="1237" w:name="reports-3"/>
    <w:p>
      <w:pPr>
        <w:pStyle w:val="Heading6"/>
      </w:pPr>
      <w:r>
        <w:t xml:space="preserve">Reports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Employee Tickets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hr_EmployeeTickets.rpt</w:t>
      </w:r>
      <w:r>
        <w:t xml:space="preserve">) — outstanding ticket</w:t>
      </w:r>
      <w:r>
        <w:t xml:space="preserve"> </w:t>
      </w:r>
      <w:r>
        <w:t xml:space="preserve">ledger.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Expiring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hr_ExpiringDocs.rpt</w:t>
      </w:r>
      <w:r>
        <w:t xml:space="preserve">) includes residence</w:t>
      </w:r>
      <w:r>
        <w:t xml:space="preserve"> </w:t>
      </w:r>
      <w:r>
        <w:t xml:space="preserve">expiry vs travel-auth dates.</w:t>
      </w:r>
    </w:p>
    <w:bookmarkEnd w:id="1237"/>
    <w:bookmarkStart w:id="1238" w:name="vacation-extensions"/>
    <w:p>
      <w:pPr>
        <w:pStyle w:val="Heading6"/>
      </w:pPr>
      <w:r>
        <w:t xml:space="preserve">Vacation Extensions</w:t>
      </w:r>
    </w:p>
    <w:p>
      <w:pPr>
        <w:pStyle w:val="FirstParagraph"/>
      </w:pPr>
      <w:r>
        <w:rPr>
          <w:rStyle w:val="VerbatimChar"/>
        </w:rPr>
        <w:t xml:space="preserve">HR_Extension.FT</w:t>
      </w:r>
      <w:r>
        <w:t xml:space="preserve"> </w:t>
      </w:r>
      <w:r>
        <w:t xml:space="preserve">is used when an employee on leave requests to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the leave beyond the originally approved To-date.</w:t>
      </w:r>
    </w:p>
    <w:bookmarkEnd w:id="1238"/>
    <w:bookmarkStart w:id="1239" w:name="workflow-1"/>
    <w:p>
      <w:pPr>
        <w:pStyle w:val="Heading6"/>
      </w:pPr>
      <w:r>
        <w:t xml:space="preserve">Workflow</w:t>
      </w:r>
    </w:p>
    <w:p>
      <w:pPr>
        <w:pStyle w:val="Compact"/>
        <w:numPr>
          <w:ilvl w:val="0"/>
          <w:numId w:val="1614"/>
        </w:numPr>
      </w:pPr>
      <w:r>
        <w:t xml:space="preserve">Open the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vacation row from the employee’s Leaves tab.</w:t>
      </w:r>
    </w:p>
    <w:p>
      <w:pPr>
        <w:pStyle w:val="Compact"/>
        <w:numPr>
          <w:ilvl w:val="0"/>
          <w:numId w:val="16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Actions New Extension</w:t>
      </w:r>
      <w:r>
        <w:t xml:space="preserve">.</w:t>
      </w:r>
    </w:p>
    <w:p>
      <w:pPr>
        <w:pStyle w:val="Compact"/>
        <w:numPr>
          <w:ilvl w:val="0"/>
          <w:numId w:val="1614"/>
        </w:numPr>
      </w:pPr>
      <w:r>
        <w:t xml:space="preserve">Fill the new To-date, reason, and any additional unpaid days.</w:t>
      </w:r>
    </w:p>
    <w:p>
      <w:pPr>
        <w:pStyle w:val="Compact"/>
        <w:numPr>
          <w:ilvl w:val="0"/>
          <w:numId w:val="1614"/>
        </w:numPr>
      </w:pPr>
      <w:r>
        <w:t xml:space="preserve">Supervisor / Director approval, then</w:t>
      </w:r>
      <w:r>
        <w:t xml:space="preserve"> </w:t>
      </w:r>
      <w:r>
        <w:rPr>
          <w:rStyle w:val="VerbatimChar"/>
        </w:rPr>
        <w:t xml:space="preserve">HR_EXTContract</w:t>
      </w:r>
      <w:r>
        <w:t xml:space="preserve"> </w:t>
      </w:r>
      <w:r>
        <w:t xml:space="preserve">applies the</w:t>
      </w:r>
      <w:r>
        <w:t xml:space="preserve"> </w:t>
      </w:r>
      <w:r>
        <w:t xml:space="preserve">change —</w:t>
      </w:r>
      <w:r>
        <w:t xml:space="preserve"> </w:t>
      </w:r>
      <w:r>
        <w:rPr>
          <w:rStyle w:val="VerbatimChar"/>
        </w:rPr>
        <w:t xml:space="preserve">hr_employee_vacation</w:t>
      </w:r>
      <w:r>
        <w:t xml:space="preserve"> </w:t>
      </w:r>
      <w:r>
        <w:t xml:space="preserve">row is updated and accrual is</w:t>
      </w:r>
      <w:r>
        <w:t xml:space="preserve"> </w:t>
      </w:r>
      <w:r>
        <w:t xml:space="preserve">recomputed via</w:t>
      </w:r>
      <w:r>
        <w:t xml:space="preserve"> </w:t>
      </w:r>
      <w:r>
        <w:rPr>
          <w:rStyle w:val="VerbatimChar"/>
        </w:rPr>
        <w:t xml:space="preserve">HR_VacReq_REQUEST_CALC</w:t>
      </w:r>
      <w:r>
        <w:t xml:space="preserve">.</w:t>
      </w:r>
    </w:p>
    <w:bookmarkEnd w:id="1239"/>
    <w:bookmarkStart w:id="1240" w:name="validation"/>
    <w:p>
      <w:pPr>
        <w:pStyle w:val="Heading6"/>
      </w:pPr>
      <w:r>
        <w:t xml:space="preserve">Validation</w:t>
      </w:r>
    </w:p>
    <w:p>
      <w:pPr>
        <w:pStyle w:val="Compact"/>
        <w:numPr>
          <w:ilvl w:val="0"/>
          <w:numId w:val="1615"/>
        </w:numPr>
      </w:pPr>
      <w:r>
        <w:t xml:space="preserve">The extension cannot push the leave end-date past the</w:t>
      </w:r>
      <w:r>
        <w:t xml:space="preserve"> </w:t>
      </w:r>
      <w:r>
        <w:rPr>
          <w:b/>
          <w:bCs/>
        </w:rPr>
        <w:t xml:space="preserve">contract</w:t>
      </w:r>
      <w:r>
        <w:rPr>
          <w:b/>
          <w:bCs/>
        </w:rPr>
        <w:t xml:space="preserve"> </w:t>
      </w:r>
      <w:r>
        <w:rPr>
          <w:b/>
          <w:bCs/>
        </w:rPr>
        <w:t xml:space="preserve">end-date</w:t>
      </w:r>
      <w:r>
        <w:t xml:space="preserve"> </w:t>
      </w:r>
      <w:r>
        <w:t xml:space="preserve">(unless the contract is also extended via</w:t>
      </w:r>
      <w:r>
        <w:t xml:space="preserve"> </w:t>
      </w:r>
      <w:r>
        <w:rPr>
          <w:rStyle w:val="VerbatimChar"/>
        </w:rPr>
        <w:t xml:space="preserve">HR_Contract_Extend</w:t>
      </w:r>
      <w:r>
        <w:t xml:space="preserve">).</w:t>
      </w:r>
    </w:p>
    <w:p>
      <w:pPr>
        <w:pStyle w:val="Compact"/>
        <w:numPr>
          <w:ilvl w:val="0"/>
          <w:numId w:val="1615"/>
        </w:numPr>
      </w:pPr>
      <w:r>
        <w:t xml:space="preserve">The extension is rejected if the employee’s residence expires</w:t>
      </w:r>
      <w:r>
        <w:t xml:space="preserve"> </w:t>
      </w:r>
      <w:r>
        <w:t xml:space="preserve">before the new end-date.</w:t>
      </w:r>
    </w:p>
    <w:bookmarkEnd w:id="1240"/>
    <w:bookmarkStart w:id="1241" w:name="visas"/>
    <w:p>
      <w:pPr>
        <w:pStyle w:val="Heading6"/>
      </w:pPr>
      <w:r>
        <w:t xml:space="preserve">Visas</w:t>
      </w:r>
    </w:p>
    <w:p>
      <w:pPr>
        <w:pStyle w:val="FirstParagraph"/>
      </w:pPr>
      <w:r>
        <w:rPr>
          <w:rStyle w:val="VerbatimChar"/>
        </w:rPr>
        <w:t xml:space="preserve">HR_VISA.FT</w:t>
      </w:r>
      <w:r>
        <w:t xml:space="preserve"> </w:t>
      </w:r>
      <w:r>
        <w:t xml:space="preserve">records work-visa applications and renewals for expat</w:t>
      </w:r>
      <w:r>
        <w:t xml:space="preserve"> </w:t>
      </w:r>
      <w:r>
        <w:t xml:space="preserve">staff.</w:t>
      </w:r>
    </w:p>
    <w:bookmarkEnd w:id="1241"/>
    <w:bookmarkStart w:id="1242" w:name="fields-6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Picker.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HR_VisaType</w:t>
            </w:r>
            <w:r>
              <w:t xml:space="preserve"> </w:t>
            </w:r>
            <w:r>
              <w:t xml:space="preserve">(Work / Family / Visit / Re-entry).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HR_VISAStatus</w:t>
            </w:r>
            <w:r>
              <w:t xml:space="preserve"> </w:t>
            </w:r>
            <w:r>
              <w:t xml:space="preserve">(Requested / Approved / Issued / Cancelled / Used).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 Start</w:t>
            </w:r>
          </w:p>
        </w:tc>
        <w:tc>
          <w:tcPr/>
          <w:p>
            <w:pPr>
              <w:pStyle w:val="Compact"/>
            </w:pPr>
            <w:r>
              <w:t xml:space="preserve">Visa issue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 End</w:t>
            </w:r>
          </w:p>
        </w:tc>
        <w:tc>
          <w:tcPr/>
          <w:p>
            <w:pPr>
              <w:pStyle w:val="Compact"/>
            </w:pPr>
            <w:r>
              <w:t xml:space="preserve">Expiry.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Free text.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HR_VISA_BANNER</w:t>
      </w:r>
      <w:r>
        <w:t xml:space="preserve"> </w:t>
      </w:r>
      <w:r>
        <w:t xml:space="preserve">shows the visa lifecycle at the top of the form.</w:t>
      </w:r>
    </w:p>
    <w:bookmarkEnd w:id="1242"/>
    <w:bookmarkStart w:id="1243" w:name="reports-4"/>
    <w:p>
      <w:pPr>
        <w:pStyle w:val="Heading6"/>
      </w:pPr>
      <w:r>
        <w:t xml:space="preserve">Reports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Expiring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hr_ExpiringDocs.rpt</w:t>
      </w:r>
      <w:r>
        <w:t xml:space="preserve">) — includes visas</w:t>
      </w:r>
      <w:r>
        <w:t xml:space="preserve"> </w:t>
      </w:r>
      <w:r>
        <w:t xml:space="preserve">expiring in the next 30/60/90 days.</w:t>
      </w:r>
    </w:p>
    <w:bookmarkEnd w:id="1243"/>
    <w:bookmarkStart w:id="1244" w:name="certificates"/>
    <w:p>
      <w:pPr>
        <w:pStyle w:val="Heading6"/>
      </w:pPr>
      <w:r>
        <w:t xml:space="preserve">Certificates</w:t>
      </w:r>
    </w:p>
    <w:p>
      <w:pPr>
        <w:pStyle w:val="FirstParagraph"/>
      </w:pPr>
      <w:r>
        <w:rPr>
          <w:rStyle w:val="VerbatimChar"/>
        </w:rPr>
        <w:t xml:space="preserve">HR_Certificate.FT</w:t>
      </w:r>
      <w:r>
        <w:t xml:space="preserve"> </w:t>
      </w:r>
      <w:r>
        <w:t xml:space="preserve">records professional certificates the employee</w:t>
      </w:r>
      <w:r>
        <w:t xml:space="preserve"> </w:t>
      </w:r>
      <w:r>
        <w:t xml:space="preserve">holds — and most importantly the</w:t>
      </w:r>
      <w:r>
        <w:t xml:space="preserve"> </w:t>
      </w:r>
      <w:r>
        <w:rPr>
          <w:b/>
          <w:bCs/>
        </w:rPr>
        <w:t xml:space="preserve">Saudi Council Certificate</w:t>
      </w:r>
      <w:r>
        <w:t xml:space="preserve"> </w:t>
      </w:r>
      <w:r>
        <w:t xml:space="preserve">(SCC)</w:t>
      </w:r>
      <w:r>
        <w:t xml:space="preserve"> </w:t>
      </w:r>
      <w:r>
        <w:t xml:space="preserve">which is mandatory for licensed clinical staff.</w:t>
      </w:r>
    </w:p>
    <w:bookmarkEnd w:id="1244"/>
    <w:bookmarkStart w:id="1245" w:name="Xaad3f08ae598c51ab4f329513a0f8872465769f"/>
    <w:p>
      <w:pPr>
        <w:pStyle w:val="Heading6"/>
      </w:pPr>
      <w:r>
        <w:t xml:space="preserve">SCC fields (on the Employee form, Qualifications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HR_EMP_SaudiCouncilCert_ExamDATE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(flag)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HR_EMP_SaudiCouncilCert_EXPDATE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HR_EMP_SaudiCouncilCert_Profession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HR_EMP_SaudiCouncilCert_NA</w:t>
            </w:r>
            <w:r>
              <w:t xml:space="preserve"> </w:t>
            </w:r>
            <w:r>
              <w:t xml:space="preserve">(set for non-clinical staff)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HR_EMP_SaudiCouncilCert_Note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HR_CCI_UPDATE</w:t>
      </w:r>
      <w:r>
        <w:t xml:space="preserve"> </w:t>
      </w:r>
      <w:r>
        <w:t xml:space="preserve">is the SP that refreshes SCC validity for all employees</w:t>
      </w:r>
      <w:r>
        <w:t xml:space="preserve"> </w:t>
      </w:r>
      <w:r>
        <w:t xml:space="preserve">nightly.</w:t>
      </w:r>
      <w:r>
        <w:t xml:space="preserve"> </w:t>
      </w:r>
      <w:r>
        <w:rPr>
          <w:rStyle w:val="VerbatimChar"/>
        </w:rPr>
        <w:t xml:space="preserve">hr_Certificate_ADD</w:t>
      </w:r>
      <w:r>
        <w:t xml:space="preserve"> </w:t>
      </w:r>
      <w:r>
        <w:t xml:space="preserve">is the helper that inserts a certificate</w:t>
      </w:r>
      <w:r>
        <w:t xml:space="preserve"> </w:t>
      </w:r>
      <w:r>
        <w:t xml:space="preserve">row from the certificate form into the employee’s qualifications.</w:t>
      </w:r>
    </w:p>
    <w:bookmarkEnd w:id="1245"/>
    <w:bookmarkStart w:id="1246" w:name="reports-5"/>
    <w:p>
      <w:pPr>
        <w:pStyle w:val="Heading6"/>
      </w:pPr>
      <w:r>
        <w:t xml:space="preserve">Reports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Employee Certificates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HR_Emp_Certificate.rpt</w:t>
      </w:r>
      <w:r>
        <w:t xml:space="preserve">) — three layouts</w:t>
      </w:r>
      <w:r>
        <w:t xml:space="preserve"> </w:t>
      </w:r>
      <w:r>
        <w:t xml:space="preserve">(F1, F2, F3) for different licensing authorities.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SaudiCC</w:t>
      </w:r>
      <w:r>
        <w:t xml:space="preserve"> </w:t>
      </w:r>
      <w:r>
        <w:t xml:space="preserve">(</w:t>
      </w:r>
      <w:r>
        <w:rPr>
          <w:rStyle w:val="VerbatimChar"/>
        </w:rPr>
        <w:t xml:space="preserve">HR_SaudiCC.ini</w:t>
      </w:r>
      <w:r>
        <w:t xml:space="preserve">) — staff list with current SCC status.</w:t>
      </w:r>
    </w:p>
    <w:bookmarkEnd w:id="1246"/>
    <w:bookmarkStart w:id="1247" w:name="sick-leave"/>
    <w:p>
      <w:pPr>
        <w:pStyle w:val="Heading6"/>
      </w:pPr>
      <w:r>
        <w:t xml:space="preserve">Sick Leave</w:t>
      </w:r>
    </w:p>
    <w:p>
      <w:pPr>
        <w:pStyle w:val="FirstParagraph"/>
      </w:pPr>
      <w:r>
        <w:t xml:space="preserve">Sick leave is recorded on two slightly different forms: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MF_SickLeave.FT</w:t>
            </w:r>
          </w:p>
        </w:tc>
        <w:tc>
          <w:tcPr/>
          <w:p>
            <w:pPr>
              <w:pStyle w:val="Compact"/>
            </w:pPr>
            <w:r>
              <w:t xml:space="preserve">Quick single-day sick leave entered by the employee’s manager.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MF_SickLeave2.FT</w:t>
            </w:r>
          </w:p>
        </w:tc>
        <w:tc>
          <w:tcPr/>
          <w:p>
            <w:pPr>
              <w:pStyle w:val="Compact"/>
            </w:pPr>
            <w:r>
              <w:t xml:space="preserve">Full medical sick-leave certificate issued by the hospital clinic — includes diagnosis, treating physician, ICD code, attachments. The</w:t>
            </w:r>
            <w:r>
              <w:t xml:space="preserve"> </w:t>
            </w:r>
            <w:r>
              <w:rPr>
                <w:rStyle w:val="VerbatimChar"/>
              </w:rPr>
              <w:t xml:space="preserve">MF_SickLeave2_SO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wMF_SickLeave2_CDC</w:t>
            </w:r>
            <w:r>
              <w:t xml:space="preserve"> </w:t>
            </w:r>
            <w:r>
              <w:t xml:space="preserve">variants are used in clinics with a different print layout.</w:t>
            </w:r>
          </w:p>
        </w:tc>
      </w:tr>
    </w:tbl>
    <w:bookmarkEnd w:id="1247"/>
    <w:bookmarkStart w:id="1248" w:name="fields-7"/>
    <w:p>
      <w:pPr>
        <w:pStyle w:val="Heading6"/>
      </w:pPr>
      <w:r>
        <w:t xml:space="preserve">Fields</w:t>
      </w:r>
    </w:p>
    <w:p>
      <w:pPr>
        <w:pStyle w:val="Compact"/>
        <w:numPr>
          <w:ilvl w:val="0"/>
          <w:numId w:val="1618"/>
        </w:numPr>
      </w:pPr>
      <w:r>
        <w:t xml:space="preserve">Employee, From, To, Days.</w:t>
      </w:r>
    </w:p>
    <w:p>
      <w:pPr>
        <w:pStyle w:val="Compact"/>
        <w:numPr>
          <w:ilvl w:val="0"/>
          <w:numId w:val="1618"/>
        </w:numPr>
      </w:pPr>
      <w:r>
        <w:t xml:space="preserve">Diagnosis / ICD-10 (on the full version).</w:t>
      </w:r>
    </w:p>
    <w:p>
      <w:pPr>
        <w:pStyle w:val="Compact"/>
        <w:numPr>
          <w:ilvl w:val="0"/>
          <w:numId w:val="1618"/>
        </w:numPr>
      </w:pPr>
      <w:r>
        <w:t xml:space="preserve">Issuing physician (picker into the physician table).</w:t>
      </w:r>
    </w:p>
    <w:p>
      <w:pPr>
        <w:pStyle w:val="Compact"/>
        <w:numPr>
          <w:ilvl w:val="0"/>
          <w:numId w:val="1618"/>
        </w:numPr>
      </w:pPr>
      <w:r>
        <w:t xml:space="preserve">Attachments (lab results, prescriptions).</w:t>
      </w:r>
    </w:p>
    <w:p>
      <w:pPr>
        <w:pStyle w:val="Compact"/>
        <w:numPr>
          <w:ilvl w:val="0"/>
          <w:numId w:val="1618"/>
        </w:numPr>
      </w:pPr>
      <w:r>
        <w:t xml:space="preserve">Approved by HR (yes/no), notes.</w:t>
      </w:r>
    </w:p>
    <w:bookmarkEnd w:id="1248"/>
    <w:bookmarkStart w:id="1249" w:name="effect-on-payroll"/>
    <w:p>
      <w:pPr>
        <w:pStyle w:val="Heading6"/>
      </w:pPr>
      <w:r>
        <w:t xml:space="preserve">Effect on payroll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Up to 30 days</w:t>
      </w:r>
      <w:r>
        <w:t xml:space="preserve"> </w:t>
      </w:r>
      <w:r>
        <w:t xml:space="preserve">in a service year full-pay sick leave; no</w:t>
      </w:r>
      <w:r>
        <w:t xml:space="preserve"> </w:t>
      </w:r>
      <w:r>
        <w:t xml:space="preserve">payroll deduction.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Days 31–90</w:t>
      </w:r>
      <w:r>
        <w:t xml:space="preserve"> </w:t>
      </w:r>
      <w:r>
        <w:t xml:space="preserve">75 % pay; the</w:t>
      </w:r>
      <w:r>
        <w:t xml:space="preserve"> </w:t>
      </w:r>
      <w:r>
        <w:rPr>
          <w:i/>
          <w:iCs/>
        </w:rPr>
        <w:t xml:space="preserve">Sick-deduction</w:t>
      </w:r>
      <w:r>
        <w:t xml:space="preserve"> </w:t>
      </w:r>
      <w:r>
        <w:t xml:space="preserve">pay code is added to</w:t>
      </w:r>
      <w:r>
        <w:t xml:space="preserve"> </w:t>
      </w:r>
      <w:r>
        <w:t xml:space="preserve">the next pay run by</w:t>
      </w:r>
      <w:r>
        <w:t xml:space="preserve"> </w:t>
      </w:r>
      <w:r>
        <w:rPr>
          <w:rStyle w:val="VerbatimChar"/>
        </w:rPr>
        <w:t xml:space="preserve">HR_MonthlySalaries</w:t>
      </w:r>
      <w:r>
        <w:t xml:space="preserve">.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Days 91+</w:t>
      </w:r>
      <w:r>
        <w:t xml:space="preserve"> </w:t>
      </w:r>
      <w:r>
        <w:t xml:space="preserve">unpaid; reduces the period used for end-of-service</w:t>
      </w:r>
      <w:r>
        <w:t xml:space="preserve"> </w:t>
      </w:r>
      <w:r>
        <w:t xml:space="preserve">computation.</w:t>
      </w:r>
    </w:p>
    <w:bookmarkEnd w:id="1249"/>
    <w:bookmarkStart w:id="1250" w:name="payroll"/>
    <w:p>
      <w:pPr>
        <w:pStyle w:val="Heading6"/>
      </w:pPr>
      <w:r>
        <w:t xml:space="preserve">Payroll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Payroll (PR)</w:t>
      </w:r>
      <w:r>
        <w:t xml:space="preserve"> </w:t>
      </w:r>
      <w:r>
        <w:t xml:space="preserve">module turns HR data into monthly salaries.</w:t>
      </w:r>
    </w:p>
    <w:bookmarkEnd w:id="1250"/>
    <w:bookmarkStart w:id="1255" w:name="pages-1"/>
    <w:p>
      <w:pPr>
        <w:pStyle w:val="Heading6"/>
      </w:pPr>
      <w:r>
        <w:t xml:space="preserve">Pages</w:t>
      </w:r>
    </w:p>
    <w:p>
      <w:pPr>
        <w:pStyle w:val="Compact"/>
        <w:numPr>
          <w:ilvl w:val="0"/>
          <w:numId w:val="1620"/>
        </w:numPr>
      </w:pPr>
      <w:hyperlink r:id="rId1251">
        <w:r>
          <w:rPr>
            <w:rStyle w:val="Hyperlink"/>
          </w:rPr>
          <w:t xml:space="preserve">Pay Codes</w:t>
        </w:r>
      </w:hyperlink>
      <w:r>
        <w:t xml:space="preserve"> </w:t>
      </w:r>
      <w:r>
        <w:t xml:space="preserve">— the chart of earnings &amp; deductions.</w:t>
      </w:r>
    </w:p>
    <w:p>
      <w:pPr>
        <w:pStyle w:val="Compact"/>
        <w:numPr>
          <w:ilvl w:val="0"/>
          <w:numId w:val="1620"/>
        </w:numPr>
      </w:pPr>
      <w:hyperlink r:id="rId1252">
        <w:r>
          <w:rPr>
            <w:rStyle w:val="Hyperlink"/>
          </w:rPr>
          <w:t xml:space="preserve">Pay Runs</w:t>
        </w:r>
      </w:hyperlink>
      <w:r>
        <w:t xml:space="preserve"> </w:t>
      </w:r>
      <w:r>
        <w:t xml:space="preserve">— the monthly batch.</w:t>
      </w:r>
    </w:p>
    <w:p>
      <w:pPr>
        <w:pStyle w:val="Compact"/>
        <w:numPr>
          <w:ilvl w:val="0"/>
          <w:numId w:val="1620"/>
        </w:numPr>
      </w:pPr>
      <w:hyperlink r:id="rId1253">
        <w:r>
          <w:rPr>
            <w:rStyle w:val="Hyperlink"/>
          </w:rPr>
          <w:t xml:space="preserve">Registers &amp; Pay Slips</w:t>
        </w:r>
      </w:hyperlink>
      <w:r>
        <w:t xml:space="preserve"> </w:t>
      </w:r>
      <w:r>
        <w:t xml:space="preserve">— the resulting transactions</w:t>
      </w:r>
      <w:r>
        <w:t xml:space="preserve"> </w:t>
      </w:r>
      <w:r>
        <w:t xml:space="preserve">and the printable pay slip.</w:t>
      </w:r>
    </w:p>
    <w:p>
      <w:pPr>
        <w:pStyle w:val="Compact"/>
        <w:numPr>
          <w:ilvl w:val="0"/>
          <w:numId w:val="1620"/>
        </w:numPr>
      </w:pPr>
      <w:hyperlink r:id="rId1254">
        <w:r>
          <w:rPr>
            <w:rStyle w:val="Hyperlink"/>
          </w:rPr>
          <w:t xml:space="preserve">Loans</w:t>
        </w:r>
      </w:hyperlink>
      <w:r>
        <w:t xml:space="preserve"> </w:t>
      </w:r>
      <w:r>
        <w:t xml:space="preserve">— staff loans repaid through payroll.</w:t>
      </w:r>
    </w:p>
    <w:bookmarkEnd w:id="1255"/>
    <w:bookmarkStart w:id="1256" w:name="pipeline-at-a-glance"/>
    <w:p>
      <w:pPr>
        <w:pStyle w:val="Heading6"/>
      </w:pPr>
      <w:r>
        <w:t xml:space="preserve">Pipeline at a glance</w:t>
      </w:r>
    </w:p>
    <w:p>
      <w:pPr>
        <w:pStyle w:val="SourceCode"/>
      </w:pPr>
      <w:r>
        <w:rPr>
          <w:rStyle w:val="VerbatimChar"/>
        </w:rPr>
        <w:t xml:space="preserve">HR_Salary  ┐</w:t>
      </w:r>
      <w:r>
        <w:br/>
      </w:r>
      <w:r>
        <w:rPr>
          <w:rStyle w:val="VerbatimChar"/>
        </w:rPr>
        <w:t xml:space="preserve">HR_PRDALW  │</w:t>
      </w:r>
      <w:r>
        <w:br/>
      </w:r>
      <w:r>
        <w:rPr>
          <w:rStyle w:val="VerbatimChar"/>
        </w:rPr>
        <w:t xml:space="preserve">HR_PKALW   ├──  HR_MonthlySalaries  ──  PR_Register</w:t>
      </w:r>
      <w:r>
        <w:br/>
      </w:r>
      <w:r>
        <w:rPr>
          <w:rStyle w:val="VerbatimChar"/>
        </w:rPr>
        <w:t xml:space="preserve">HR_Incentive│                              ├── PR_RegDet (one row per code × employee)</w:t>
      </w:r>
      <w:r>
        <w:br/>
      </w:r>
      <w:r>
        <w:rPr>
          <w:rStyle w:val="VerbatimChar"/>
        </w:rPr>
        <w:t xml:space="preserve">HR_Holiday │                               └── totals</w:t>
      </w:r>
      <w:r>
        <w:br/>
      </w:r>
      <w:r>
        <w:rPr>
          <w:rStyle w:val="VerbatimChar"/>
        </w:rPr>
        <w:t xml:space="preserve">PR_Loan    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├──  PaySlip print  (PR_PaySlip.rpt)</w:t>
      </w:r>
      <w:r>
        <w:br/>
      </w:r>
      <w:r>
        <w:rPr>
          <w:rStyle w:val="VerbatimChar"/>
        </w:rPr>
        <w:t xml:space="preserve">                                            └──  GL posting     (Vglbatch)</w:t>
      </w:r>
    </w:p>
    <w:bookmarkEnd w:id="1256"/>
    <w:bookmarkStart w:id="1257" w:name="key-tables"/>
    <w:p>
      <w:pPr>
        <w:pStyle w:val="Heading6"/>
      </w:pPr>
      <w:r>
        <w:t xml:space="preserve">Key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PR_PayCode</w:t>
            </w:r>
          </w:p>
        </w:tc>
        <w:tc>
          <w:tcPr/>
          <w:p>
            <w:pPr>
              <w:pStyle w:val="Compact"/>
            </w:pPr>
            <w:r>
              <w:t xml:space="preserve">Earning / deduction codes (BAS, HOU, GOSI, LOAN,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PR_PayRun</w:t>
            </w:r>
          </w:p>
        </w:tc>
        <w:tc>
          <w:tcPr/>
          <w:p>
            <w:pPr>
              <w:pStyle w:val="Compact"/>
            </w:pPr>
            <w:r>
              <w:t xml:space="preserve">Header — period, generated by, 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PR_Register</w:t>
            </w:r>
          </w:p>
        </w:tc>
        <w:tc>
          <w:tcPr/>
          <w:p>
            <w:pPr>
              <w:pStyle w:val="Compact"/>
            </w:pPr>
            <w:r>
              <w:t xml:space="preserve">One per pay run × department (when run by department).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PR_RegDet</w:t>
            </w:r>
          </w:p>
        </w:tc>
        <w:tc>
          <w:tcPr/>
          <w:p>
            <w:pPr>
              <w:pStyle w:val="Compact"/>
            </w:pPr>
            <w:r>
              <w:t xml:space="preserve">Line items — one per employee × pay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PR_Loan</w:t>
            </w:r>
          </w:p>
        </w:tc>
        <w:tc>
          <w:tcPr/>
          <w:p>
            <w:pPr>
              <w:pStyle w:val="Compact"/>
            </w:pPr>
            <w:r>
              <w:t xml:space="preserve">Staff loans; repayment lines are inserted into</w:t>
            </w:r>
            <w:r>
              <w:t xml:space="preserve"> </w:t>
            </w:r>
            <w:r>
              <w:rPr>
                <w:rStyle w:val="VerbatimChar"/>
              </w:rPr>
              <w:t xml:space="preserve">PR_RegDet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PR_PCPeriod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PR_PCType</w:t>
            </w:r>
          </w:p>
        </w:tc>
        <w:tc>
          <w:tcPr/>
          <w:p>
            <w:pPr>
              <w:pStyle w:val="Compact"/>
            </w:pPr>
            <w:r>
              <w:t xml:space="preserve">Pay-code period &amp; type look-ups.</w:t>
            </w:r>
          </w:p>
        </w:tc>
      </w:tr>
    </w:tbl>
    <w:bookmarkEnd w:id="1257"/>
    <w:bookmarkStart w:id="1258" w:name="pay-codes"/>
    <w:p>
      <w:pPr>
        <w:pStyle w:val="Heading6"/>
      </w:pPr>
      <w:r>
        <w:t xml:space="preserve">Pay Codes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Pay Code</w:t>
      </w:r>
      <w:r>
        <w:t xml:space="preserve"> </w:t>
      </w:r>
      <w:r>
        <w:t xml:space="preserve">is one line on the pay slip. Maintain them under</w:t>
      </w:r>
      <w:r>
        <w:t xml:space="preserve"> </w:t>
      </w:r>
      <w:r>
        <w:rPr>
          <w:b/>
          <w:bCs/>
        </w:rPr>
        <w:t xml:space="preserve">Payroll Pay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PR_PayCode.FT</w:t>
      </w:r>
      <w:r>
        <w:t xml:space="preserve">).</w:t>
      </w:r>
    </w:p>
    <w:bookmarkEnd w:id="1258"/>
    <w:bookmarkStart w:id="1259" w:name="fields-8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Short alpha code (BAS, HOU, TRA, MOB, OT, GOSI, LOAN, 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iCode</w:t>
            </w:r>
          </w:p>
        </w:tc>
        <w:tc>
          <w:tcPr/>
          <w:p>
            <w:pPr>
              <w:pStyle w:val="Compact"/>
            </w:pPr>
            <w:r>
              <w:t xml:space="preserve">Used for system codes — never shown on slips.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Printed on the pay slip.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PR_PCType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Earning / Deduction / Reimbursement / Informational.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PR_PCPeriod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Monthly / Quarterly / Annual / One-shot.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BasedOn</w:t>
            </w:r>
          </w:p>
        </w:tc>
        <w:tc>
          <w:tcPr/>
          <w:p>
            <w:pPr>
              <w:pStyle w:val="Compact"/>
            </w:pPr>
            <w:r>
              <w:t xml:space="preserve">Fixed / % of Basic / Formula.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% or multiplier when</w:t>
            </w:r>
            <w:r>
              <w:t xml:space="preserve"> </w:t>
            </w:r>
            <w:r>
              <w:rPr>
                <w:i/>
                <w:iCs/>
              </w:rPr>
              <w:t xml:space="preserve">Based On</w:t>
            </w:r>
            <w:r>
              <w:t xml:space="preserve"> </w:t>
            </w:r>
            <w:r>
              <w:t xml:space="preserve">needs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GL account this code posts 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 / B / C grouping for summary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TransRequired</w:t>
            </w:r>
          </w:p>
        </w:tc>
        <w:tc>
          <w:tcPr/>
          <w:p>
            <w:pPr>
              <w:pStyle w:val="Compact"/>
            </w:pPr>
            <w:r>
              <w:t xml:space="preserve">If true, the code only appears when a corresponding HR transaction exists (e.g. </w:t>
            </w:r>
            <w:r>
              <w:rPr>
                <w:i/>
                <w:iCs/>
              </w:rPr>
              <w:t xml:space="preserve">Overtime</w:t>
            </w:r>
            <w:r>
              <w:t xml:space="preserve"> </w:t>
            </w: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hr_employee_overtime</w:t>
            </w:r>
            <w:r>
              <w:t xml:space="preserve"> </w:t>
            </w:r>
            <w:r>
              <w:t xml:space="preserve">rows exist for the period).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PRP_BenefitCode</w:t>
            </w:r>
          </w:p>
        </w:tc>
        <w:tc>
          <w:tcPr/>
          <w:p>
            <w:pPr>
              <w:pStyle w:val="Compact"/>
            </w:pPr>
            <w:r>
              <w:t xml:space="preserve">Treated as a non-cash benefit for tax computations.</w:t>
            </w:r>
          </w:p>
        </w:tc>
      </w:tr>
    </w:tbl>
    <w:bookmarkEnd w:id="1259"/>
    <w:bookmarkStart w:id="1260" w:name="tips-17"/>
    <w:p>
      <w:pPr>
        <w:pStyle w:val="Heading6"/>
      </w:pPr>
      <w:r>
        <w:t xml:space="preserve">Tips</w:t>
      </w:r>
    </w:p>
    <w:p>
      <w:pPr>
        <w:pStyle w:val="Compact"/>
        <w:numPr>
          <w:ilvl w:val="0"/>
          <w:numId w:val="1621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 delete</w:t>
      </w:r>
      <w:r>
        <w:t xml:space="preserve"> </w:t>
      </w:r>
      <w:r>
        <w:t xml:space="preserve">a code that has any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lines — older pay</w:t>
      </w:r>
      <w:r>
        <w:t xml:space="preserve"> </w:t>
      </w:r>
      <w:r>
        <w:t xml:space="preserve">slips will lose their description. Inactivate by setting the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flag instead.</w:t>
      </w:r>
    </w:p>
    <w:p>
      <w:pPr>
        <w:pStyle w:val="Compact"/>
        <w:numPr>
          <w:ilvl w:val="0"/>
          <w:numId w:val="1621"/>
        </w:numPr>
      </w:pPr>
      <w:r>
        <w:t xml:space="preserve">The order codes appear on the slip is driven by</w:t>
      </w:r>
      <w:r>
        <w:t xml:space="preserve"> </w:t>
      </w:r>
      <w:r>
        <w:rPr>
          <w:rStyle w:val="VerbatimChar"/>
        </w:rPr>
        <w:t xml:space="preserve">PR_PayCode.Class + ID</w:t>
      </w:r>
      <w:r>
        <w:t xml:space="preserve"> </w:t>
      </w:r>
      <w:r>
        <w:t xml:space="preserve">— choose codes carefully to keep slips readable.</w:t>
      </w:r>
    </w:p>
    <w:bookmarkEnd w:id="1260"/>
    <w:bookmarkStart w:id="1261" w:name="pay-runs"/>
    <w:p>
      <w:pPr>
        <w:pStyle w:val="Heading6"/>
      </w:pPr>
      <w:r>
        <w:t xml:space="preserve">Pay Runs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Pay Run</w:t>
      </w:r>
      <w:r>
        <w:t xml:space="preserve"> </w:t>
      </w:r>
      <w:r>
        <w:t xml:space="preserve">is one monthly batch. Open</w:t>
      </w:r>
      <w:r>
        <w:t xml:space="preserve"> </w:t>
      </w:r>
      <w:r>
        <w:rPr>
          <w:b/>
          <w:bCs/>
        </w:rPr>
        <w:t xml:space="preserve">Payroll Pay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PR_PayRun.FT</w:t>
      </w:r>
      <w:r>
        <w:t xml:space="preserve">).</w:t>
      </w:r>
    </w:p>
    <w:bookmarkEnd w:id="1261"/>
    <w:bookmarkStart w:id="1262" w:name="fields-9"/>
    <w:p>
      <w:pPr>
        <w:pStyle w:val="Heading6"/>
      </w:pPr>
      <w:r>
        <w:t xml:space="preserve">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DB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PeriodStart</w:t>
            </w:r>
            <w:r>
              <w:t xml:space="preserve"> </w:t>
            </w:r>
            <w:r>
              <w:t xml:space="preserve">(first day of the month)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2026-06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Vglbatch</w:t>
            </w:r>
            <w:r>
              <w:t xml:space="preserve"> </w:t>
            </w:r>
            <w:r>
              <w:t xml:space="preserve">(filled when posted to GL)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</w:t>
            </w:r>
            <w:r>
              <w:t xml:space="preserve"> </w:t>
            </w:r>
            <w:r>
              <w:t xml:space="preserve">(free-text log)</w:t>
            </w:r>
          </w:p>
        </w:tc>
      </w:tr>
    </w:tbl>
    <w:bookmarkEnd w:id="1262"/>
    <w:bookmarkStart w:id="1263" w:name="workflow-2"/>
    <w:p>
      <w:pPr>
        <w:pStyle w:val="Heading6"/>
      </w:pPr>
      <w:r>
        <w:t xml:space="preserve">Workflow</w:t>
      </w:r>
    </w:p>
    <w:p>
      <w:pPr>
        <w:pStyle w:val="Compact"/>
        <w:numPr>
          <w:ilvl w:val="0"/>
          <w:numId w:val="1622"/>
        </w:numPr>
      </w:pPr>
      <w:r>
        <w:t xml:space="preserve">Open Pay Run, click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622"/>
        </w:numPr>
      </w:pPr>
      <w:r>
        <w:t xml:space="preserve">Set Period Start, choose Branch and (optionally) Department, EOS</w:t>
      </w:r>
      <w:r>
        <w:t xml:space="preserve"> </w:t>
      </w:r>
      <w:r>
        <w:t xml:space="preserve">status, vacation status, contract-start window, package filters.</w:t>
      </w:r>
      <w:r>
        <w:t xml:space="preserve"> </w:t>
      </w:r>
      <w:r>
        <w:t xml:space="preserve">These map to</w:t>
      </w:r>
      <w:r>
        <w:t xml:space="preserve"> </w:t>
      </w:r>
      <w:r>
        <w:rPr>
          <w:rStyle w:val="VerbatimChar"/>
        </w:rPr>
        <w:t xml:space="preserve">PR_Register.PRR_*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6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HR_MonthlySalaries</w:t>
      </w:r>
      <w:r>
        <w:t xml:space="preserve"> </w:t>
      </w:r>
      <w:r>
        <w:t xml:space="preserve">runs:</w:t>
      </w:r>
    </w:p>
    <w:p>
      <w:pPr>
        <w:pStyle w:val="Compact"/>
        <w:numPr>
          <w:ilvl w:val="1"/>
          <w:numId w:val="1623"/>
        </w:numPr>
      </w:pPr>
      <w:r>
        <w:t xml:space="preserve">Selects every active employee matching the filters.</w:t>
      </w:r>
    </w:p>
    <w:p>
      <w:pPr>
        <w:pStyle w:val="Compact"/>
        <w:numPr>
          <w:ilvl w:val="1"/>
          <w:numId w:val="1623"/>
        </w:numPr>
      </w:pPr>
      <w:r>
        <w:t xml:space="preserve">Inserts one</w:t>
      </w:r>
      <w:r>
        <w:t xml:space="preserve"> </w:t>
      </w:r>
      <w:r>
        <w:rPr>
          <w:rStyle w:val="VerbatimChar"/>
        </w:rPr>
        <w:t xml:space="preserve">PR_Register</w:t>
      </w:r>
      <w:r>
        <w:t xml:space="preserve"> </w:t>
      </w:r>
      <w:r>
        <w:t xml:space="preserve">per Branch (or per Department, depending</w:t>
      </w:r>
      <w:r>
        <w:t xml:space="preserve"> </w:t>
      </w:r>
      <w:r>
        <w:t xml:space="preserve">on settings).</w:t>
      </w:r>
    </w:p>
    <w:p>
      <w:pPr>
        <w:pStyle w:val="Compact"/>
        <w:numPr>
          <w:ilvl w:val="1"/>
          <w:numId w:val="1623"/>
        </w:numPr>
      </w:pPr>
      <w:r>
        <w:t xml:space="preserve">Inserts one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per employee × pay code.</w:t>
      </w:r>
    </w:p>
    <w:p>
      <w:pPr>
        <w:pStyle w:val="Compact"/>
        <w:numPr>
          <w:ilvl w:val="1"/>
          <w:numId w:val="1623"/>
        </w:numPr>
      </w:pPr>
      <w:r>
        <w:t xml:space="preserve">Updates Totals on</w:t>
      </w:r>
      <w:r>
        <w:t xml:space="preserve"> </w:t>
      </w:r>
      <w:r>
        <w:rPr>
          <w:rStyle w:val="VerbatimChar"/>
        </w:rPr>
        <w:t xml:space="preserve">PR_Register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TotalDeduction</w:t>
      </w:r>
      <w:r>
        <w:t xml:space="preserve">).</w:t>
      </w:r>
    </w:p>
    <w:p>
      <w:pPr>
        <w:pStyle w:val="Compact"/>
        <w:numPr>
          <w:ilvl w:val="0"/>
          <w:numId w:val="1622"/>
        </w:numPr>
      </w:pPr>
      <w:r>
        <w:t xml:space="preserve">Review the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tab — drill into any line to see the</w:t>
      </w:r>
      <w:r>
        <w:t xml:space="preserve"> </w:t>
      </w:r>
      <w:r>
        <w:t xml:space="preserve">computation.</w:t>
      </w:r>
    </w:p>
    <w:p>
      <w:pPr>
        <w:pStyle w:val="Compact"/>
        <w:numPr>
          <w:ilvl w:val="0"/>
          <w:numId w:val="16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to GL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Vglbatch</w:t>
      </w:r>
      <w:r>
        <w:t xml:space="preserve"> </w:t>
      </w:r>
      <w:r>
        <w:t xml:space="preserve">is filled and the batch becomes</w:t>
      </w:r>
      <w:r>
        <w:t xml:space="preserve"> </w:t>
      </w:r>
      <w:r>
        <w:t xml:space="preserve">read-only.</w:t>
      </w:r>
    </w:p>
    <w:p>
      <w:pPr>
        <w:pStyle w:val="Compact"/>
        <w:numPr>
          <w:ilvl w:val="0"/>
          <w:numId w:val="1622"/>
        </w:numPr>
      </w:pPr>
      <w:r>
        <w:t xml:space="preserve">Print pay slips (</w:t>
      </w:r>
      <w:r>
        <w:rPr>
          <w:rStyle w:val="VerbatimChar"/>
        </w:rPr>
        <w:t xml:space="preserve">PR_PaySlip.rpt</w:t>
      </w:r>
      <w:r>
        <w:t xml:space="preserve">) — one PDF per employee or</w:t>
      </w:r>
      <w:r>
        <w:t xml:space="preserve"> </w:t>
      </w:r>
      <w:r>
        <w:t xml:space="preserve">batched.</w:t>
      </w:r>
    </w:p>
    <w:bookmarkEnd w:id="1263"/>
    <w:bookmarkStart w:id="1264" w:name="re-running"/>
    <w:p>
      <w:pPr>
        <w:pStyle w:val="Heading6"/>
      </w:pPr>
      <w:r>
        <w:t xml:space="preserve">Re-running</w:t>
      </w:r>
    </w:p>
    <w:p>
      <w:pPr>
        <w:pStyle w:val="FirstParagraph"/>
      </w:pPr>
      <w:r>
        <w:t xml:space="preserve">If you need to regenerate,</w:t>
      </w:r>
      <w:r>
        <w:t xml:space="preserve"> </w:t>
      </w:r>
      <w:r>
        <w:rPr>
          <w:b/>
          <w:bCs/>
        </w:rPr>
        <w:t xml:space="preserve">delete the un-posted register</w:t>
      </w:r>
      <w:r>
        <w:t xml:space="preserve"> </w:t>
      </w:r>
      <w:r>
        <w:t xml:space="preserve">first</w:t>
      </w:r>
      <w:r>
        <w:t xml:space="preserve"> </w:t>
      </w:r>
      <w:r>
        <w:t xml:space="preserve">(or use the</w:t>
      </w:r>
      <w:r>
        <w:t xml:space="preserve"> </w:t>
      </w:r>
      <w:r>
        <w:rPr>
          <w:i/>
          <w:iCs/>
        </w:rPr>
        <w:t xml:space="preserve">Reverse</w:t>
      </w:r>
      <w:r>
        <w:t xml:space="preserve"> </w:t>
      </w:r>
      <w:r>
        <w:t xml:space="preserve">command on a posted register, which inserts a</w:t>
      </w:r>
      <w:r>
        <w:t xml:space="preserve"> </w:t>
      </w:r>
      <w:r>
        <w:t xml:space="preserve">contra batch in GL). A new generation always creates a fresh</w:t>
      </w:r>
      <w:r>
        <w:t xml:space="preserve"> </w:t>
      </w:r>
      <w:r>
        <w:rPr>
          <w:rStyle w:val="VerbatimChar"/>
        </w:rPr>
        <w:t xml:space="preserve">PR_Register</w:t>
      </w:r>
      <w:r>
        <w:t xml:space="preserve"> </w:t>
      </w:r>
      <w:r>
        <w:t xml:space="preserve">— never overwrites.</w:t>
      </w:r>
    </w:p>
    <w:bookmarkEnd w:id="1264"/>
    <w:bookmarkStart w:id="1265" w:name="registers-pay-slips"/>
    <w:p>
      <w:pPr>
        <w:pStyle w:val="Heading6"/>
      </w:pPr>
      <w:r>
        <w:t xml:space="preserve">Registers &amp; Pay Slips</w:t>
      </w:r>
    </w:p>
    <w:bookmarkEnd w:id="1265"/>
    <w:bookmarkStart w:id="1266" w:name="pr_register"/>
    <w:p>
      <w:pPr>
        <w:pStyle w:val="Heading6"/>
      </w:pPr>
      <w:r>
        <w:rPr>
          <w:rStyle w:val="VerbatimChar"/>
        </w:rPr>
        <w:t xml:space="preserve">PR_Register</w:t>
      </w:r>
    </w:p>
    <w:p>
      <w:pPr>
        <w:pStyle w:val="FirstParagraph"/>
      </w:pPr>
      <w:r>
        <w:t xml:space="preserve">The register is the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of a pay batch.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Free-text title (e.g. </w:t>
            </w:r>
            <w:r>
              <w:rPr>
                <w:i/>
                <w:iCs/>
              </w:rPr>
              <w:t xml:space="preserve">June 2026 – Riyadh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PeriodStart</w:t>
            </w:r>
          </w:p>
        </w:tc>
        <w:tc>
          <w:tcPr/>
          <w:p>
            <w:pPr>
              <w:pStyle w:val="Compact"/>
            </w:pPr>
            <w:r>
              <w:t xml:space="preserve">Pay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Generation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TotalPay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TotalDeduction</w:t>
            </w:r>
          </w:p>
        </w:tc>
        <w:tc>
          <w:tcPr/>
          <w:p>
            <w:pPr>
              <w:pStyle w:val="Compact"/>
            </w:pPr>
            <w:r>
              <w:t xml:space="preserve">Sums.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Vglbatch</w:t>
            </w:r>
          </w:p>
        </w:tc>
        <w:tc>
          <w:tcPr/>
          <w:p>
            <w:pPr>
              <w:pStyle w:val="Compact"/>
            </w:pPr>
            <w:r>
              <w:t xml:space="preserve">GL batch ID once posted.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= monthly,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= settlement,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 adjustment,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= termination.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PRR_Branch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PRR_Department</w:t>
            </w:r>
          </w:p>
        </w:tc>
        <w:tc>
          <w:tcPr/>
          <w:p>
            <w:pPr>
              <w:pStyle w:val="Compact"/>
            </w:pPr>
            <w:r>
              <w:t xml:space="preserve">Filters used during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PRR_Exlbranch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PRR_EXLPackage</w:t>
            </w:r>
          </w:p>
        </w:tc>
        <w:tc>
          <w:tcPr/>
          <w:p>
            <w:pPr>
              <w:pStyle w:val="Compact"/>
            </w:pPr>
            <w:r>
              <w:t xml:space="preserve">Exclusion filters.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PRR_EOS_STATUS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PRR_VAC_STATUS</w:t>
            </w:r>
          </w:p>
        </w:tc>
        <w:tc>
          <w:tcPr/>
          <w:p>
            <w:pPr>
              <w:pStyle w:val="Compact"/>
            </w:pPr>
            <w:r>
              <w:t xml:space="preserve">Include / exclude employees on EOS / on vacation.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</w:t>
            </w:r>
          </w:p>
        </w:tc>
        <w:tc>
          <w:tcPr/>
          <w:p>
            <w:pPr>
              <w:pStyle w:val="Compact"/>
            </w:pPr>
            <w:r>
              <w:t xml:space="preserve">Generation log.</w:t>
            </w:r>
          </w:p>
        </w:tc>
      </w:tr>
    </w:tbl>
    <w:bookmarkEnd w:id="1266"/>
    <w:bookmarkStart w:id="1267" w:name="pr_regdet"/>
    <w:p>
      <w:pPr>
        <w:pStyle w:val="Heading6"/>
      </w:pPr>
      <w:r>
        <w:rPr>
          <w:rStyle w:val="VerbatimChar"/>
        </w:rPr>
        <w:t xml:space="preserve">PR_RegDet</w:t>
      </w:r>
    </w:p>
    <w:p>
      <w:pPr>
        <w:pStyle w:val="FirstParagraph"/>
      </w:pPr>
      <w:r>
        <w:t xml:space="preserve">One row per employee × pay code. Columns include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(e.g. </w:t>
      </w:r>
      <w:r>
        <w:rPr>
          <w:i/>
          <w:iCs/>
        </w:rPr>
        <w:t xml:space="preserve">Proration: 18/30 days</w:t>
      </w:r>
      <w:r>
        <w:t xml:space="preserve">).</w:t>
      </w:r>
    </w:p>
    <w:bookmarkEnd w:id="1267"/>
    <w:bookmarkStart w:id="1268" w:name="pay-slip-report"/>
    <w:p>
      <w:pPr>
        <w:pStyle w:val="Heading6"/>
      </w:pPr>
      <w:r>
        <w:t xml:space="preserve">Pay slip report</w:t>
      </w:r>
    </w:p>
    <w:p>
      <w:pPr>
        <w:pStyle w:val="FirstParagraph"/>
      </w:pPr>
      <w:r>
        <w:rPr>
          <w:rStyle w:val="VerbatimChar"/>
        </w:rPr>
        <w:t xml:space="preserve">PR_PaySlip.rpt</w:t>
      </w:r>
      <w:r>
        <w:t xml:space="preserve"> </w:t>
      </w:r>
      <w:r>
        <w:t xml:space="preserve">(with template</w:t>
      </w:r>
      <w:r>
        <w:t xml:space="preserve"> </w:t>
      </w:r>
      <w:r>
        <w:rPr>
          <w:rStyle w:val="VerbatimChar"/>
        </w:rPr>
        <w:t xml:space="preserve">PR_PaySlip.ini</w:t>
      </w:r>
      <w:r>
        <w:t xml:space="preserve">) — the printable</w:t>
      </w:r>
      <w:r>
        <w:t xml:space="preserve"> </w:t>
      </w:r>
      <w:r>
        <w:t xml:space="preserve">slip. Layout sections:</w:t>
      </w:r>
    </w:p>
    <w:p>
      <w:pPr>
        <w:pStyle w:val="Compact"/>
        <w:numPr>
          <w:ilvl w:val="0"/>
          <w:numId w:val="1624"/>
        </w:numPr>
      </w:pPr>
      <w:r>
        <w:t xml:space="preserve">Header — employee name, number, department, period.</w:t>
      </w:r>
    </w:p>
    <w:p>
      <w:pPr>
        <w:pStyle w:val="Compact"/>
        <w:numPr>
          <w:ilvl w:val="0"/>
          <w:numId w:val="1624"/>
        </w:numPr>
      </w:pPr>
      <w:r>
        <w:t xml:space="preserve">Earnings block — every</w:t>
      </w:r>
      <w:r>
        <w:t xml:space="preserve"> </w:t>
      </w:r>
      <w:r>
        <w:rPr>
          <w:rStyle w:val="VerbatimChar"/>
        </w:rPr>
        <w:t xml:space="preserve">Type = Earning</w:t>
      </w:r>
      <w:r>
        <w:t xml:space="preserve"> </w:t>
      </w:r>
      <w:r>
        <w:t xml:space="preserve">pay code.</w:t>
      </w:r>
    </w:p>
    <w:p>
      <w:pPr>
        <w:pStyle w:val="Compact"/>
        <w:numPr>
          <w:ilvl w:val="0"/>
          <w:numId w:val="1624"/>
        </w:numPr>
      </w:pPr>
      <w:r>
        <w:t xml:space="preserve">Deductions block — every</w:t>
      </w:r>
      <w:r>
        <w:t xml:space="preserve"> </w:t>
      </w:r>
      <w:r>
        <w:rPr>
          <w:rStyle w:val="VerbatimChar"/>
        </w:rPr>
        <w:t xml:space="preserve">Type = Deduction</w:t>
      </w:r>
      <w:r>
        <w:t xml:space="preserve"> </w:t>
      </w:r>
      <w:r>
        <w:t xml:space="preserve">pay code.</w:t>
      </w:r>
    </w:p>
    <w:p>
      <w:pPr>
        <w:pStyle w:val="Compact"/>
        <w:numPr>
          <w:ilvl w:val="0"/>
          <w:numId w:val="1624"/>
        </w:numPr>
      </w:pPr>
      <w:r>
        <w:t xml:space="preserve">Net pay —</w:t>
      </w:r>
      <w:r>
        <w:t xml:space="preserve"> </w:t>
      </w:r>
      <w:r>
        <w:rPr>
          <w:rStyle w:val="VerbatimChar"/>
        </w:rPr>
        <w:t xml:space="preserve">TotalPay − TotalDeduction</w:t>
      </w:r>
      <w:r>
        <w:t xml:space="preserve">.</w:t>
      </w:r>
    </w:p>
    <w:p>
      <w:pPr>
        <w:pStyle w:val="Compact"/>
        <w:numPr>
          <w:ilvl w:val="0"/>
          <w:numId w:val="1624"/>
        </w:numPr>
      </w:pPr>
      <w:r>
        <w:t xml:space="preserve">Footer — payment method (bank), bank IBAN, sign-off lines.</w:t>
      </w:r>
    </w:p>
    <w:p>
      <w:pPr>
        <w:pStyle w:val="FirstParagraph"/>
      </w:pPr>
      <w:r>
        <w:t xml:space="preserve">The slip uses the employee’s</w:t>
      </w:r>
      <w:r>
        <w:t xml:space="preserve"> </w:t>
      </w:r>
      <w:r>
        <w:rPr>
          <w:rStyle w:val="VerbatimChar"/>
        </w:rPr>
        <w:t xml:space="preserve">HR_EMP_NAME_A</w:t>
      </w:r>
      <w:r>
        <w:t xml:space="preserve"> </w:t>
      </w:r>
      <w:r>
        <w:t xml:space="preserve">(Arabic) when the</w:t>
      </w:r>
      <w:r>
        <w:t xml:space="preserve"> </w:t>
      </w:r>
      <w:r>
        <w:rPr>
          <w:i/>
          <w:iCs/>
        </w:rPr>
        <w:t xml:space="preserve">Print</w:t>
      </w:r>
      <w:r>
        <w:rPr>
          <w:i/>
          <w:iCs/>
        </w:rPr>
        <w:t xml:space="preserve"> </w:t>
      </w:r>
      <w:r>
        <w:rPr>
          <w:i/>
          <w:iCs/>
        </w:rPr>
        <w:t xml:space="preserve">in Arabic</w:t>
      </w:r>
      <w:r>
        <w:t xml:space="preserve"> </w:t>
      </w:r>
      <w:r>
        <w:t xml:space="preserve">parameter is set.</w:t>
      </w:r>
    </w:p>
    <w:bookmarkEnd w:id="1268"/>
    <w:bookmarkStart w:id="1269" w:name="register-transactions-report"/>
    <w:p>
      <w:pPr>
        <w:pStyle w:val="Heading6"/>
      </w:pPr>
      <w:r>
        <w:t xml:space="preserve">Register transactions report</w:t>
      </w:r>
    </w:p>
    <w:p>
      <w:pPr>
        <w:pStyle w:val="FirstParagraph"/>
      </w:pPr>
      <w:r>
        <w:rPr>
          <w:rStyle w:val="VerbatimChar"/>
        </w:rPr>
        <w:t xml:space="preserve">PR_Register_Trans.rpt</w:t>
      </w:r>
      <w:r>
        <w:t xml:space="preserve"> </w:t>
      </w:r>
      <w:r>
        <w:t xml:space="preserve">— flat list of every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row for the</w:t>
      </w:r>
      <w:r>
        <w:t xml:space="preserve"> </w:t>
      </w:r>
      <w:r>
        <w:t xml:space="preserve">register, sortable by department / pay code. Useful for audit and GL</w:t>
      </w:r>
      <w:r>
        <w:t xml:space="preserve"> </w:t>
      </w:r>
      <w:r>
        <w:t xml:space="preserve">reconciliation.</w:t>
      </w:r>
    </w:p>
    <w:bookmarkEnd w:id="1269"/>
    <w:bookmarkStart w:id="1270" w:name="loans"/>
    <w:p>
      <w:pPr>
        <w:pStyle w:val="Heading6"/>
      </w:pPr>
      <w:r>
        <w:t xml:space="preserve">Loans</w:t>
      </w:r>
    </w:p>
    <w:p>
      <w:pPr>
        <w:pStyle w:val="FirstParagraph"/>
      </w:pPr>
      <w:r>
        <w:t xml:space="preserve">Staff loans are managed in</w:t>
      </w:r>
      <w:r>
        <w:t xml:space="preserve"> </w:t>
      </w:r>
      <w:r>
        <w:rPr>
          <w:rStyle w:val="VerbatimChar"/>
        </w:rPr>
        <w:t xml:space="preserve">PR_Loan</w:t>
      </w:r>
      <w:r>
        <w:t xml:space="preserve"> </w:t>
      </w:r>
      <w:r>
        <w:t xml:space="preserve">and repaid automatically through</w:t>
      </w:r>
      <w:r>
        <w:t xml:space="preserve"> </w:t>
      </w:r>
      <w:r>
        <w:t xml:space="preserve">payroll.</w:t>
      </w:r>
    </w:p>
    <w:bookmarkEnd w:id="1270"/>
    <w:bookmarkStart w:id="1271" w:name="fields-10"/>
    <w:p>
      <w:pPr>
        <w:pStyle w:val="Heading6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HR_Employee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PR_LoanType</w:t>
            </w:r>
            <w:r>
              <w:t xml:space="preserve"> </w:t>
            </w:r>
            <w:r>
              <w:t xml:space="preserve">(Personal / Emergency / Housing / Car / Education).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PR_LoanStatus</w:t>
            </w:r>
            <w:r>
              <w:t xml:space="preserve"> </w:t>
            </w:r>
            <w:r>
              <w:t xml:space="preserve">(Requested / Approved / Active / Paid / Cancelled).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Instalments</w:t>
            </w:r>
          </w:p>
        </w:tc>
        <w:tc>
          <w:tcPr/>
          <w:p>
            <w:pPr>
              <w:pStyle w:val="Compact"/>
            </w:pPr>
            <w:r>
              <w:t xml:space="preserve">Number of monthly repayments.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Period</w:t>
            </w:r>
          </w:p>
        </w:tc>
        <w:tc>
          <w:tcPr/>
          <w:p>
            <w:pPr>
              <w:pStyle w:val="Compact"/>
            </w:pPr>
            <w:r>
              <w:t xml:space="preserve">First payroll period to deduct.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Repayment / month</w:t>
            </w:r>
          </w:p>
        </w:tc>
        <w:tc>
          <w:tcPr/>
          <w:p>
            <w:pPr>
              <w:pStyle w:val="Compact"/>
            </w:pPr>
            <w:r>
              <w:t xml:space="preserve">Computed, can be overridden.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Recomputed after each payroll run.</w:t>
            </w:r>
          </w:p>
        </w:tc>
      </w:tr>
    </w:tbl>
    <w:bookmarkEnd w:id="1271"/>
    <w:bookmarkStart w:id="1272" w:name="workflow-3"/>
    <w:p>
      <w:pPr>
        <w:pStyle w:val="Heading6"/>
      </w:pPr>
      <w:r>
        <w:t xml:space="preserve">Workflow</w:t>
      </w:r>
    </w:p>
    <w:p>
      <w:pPr>
        <w:pStyle w:val="Compact"/>
        <w:numPr>
          <w:ilvl w:val="0"/>
          <w:numId w:val="1625"/>
        </w:numPr>
      </w:pPr>
      <w:r>
        <w:t xml:space="preserve">HR creates a loan row, status</w:t>
      </w:r>
      <w:r>
        <w:t xml:space="preserve"> </w:t>
      </w:r>
      <w:r>
        <w:rPr>
          <w:i/>
          <w:iCs/>
        </w:rPr>
        <w:t xml:space="preserve">Requested</w:t>
      </w:r>
      <w:r>
        <w:t xml:space="preserve">.</w:t>
      </w:r>
    </w:p>
    <w:p>
      <w:pPr>
        <w:pStyle w:val="Compact"/>
        <w:numPr>
          <w:ilvl w:val="0"/>
          <w:numId w:val="1625"/>
        </w:numPr>
      </w:pPr>
      <w:r>
        <w:t xml:space="preserve">Finance / Director approves status</w:t>
      </w:r>
      <w:r>
        <w:t xml:space="preserve"> </w:t>
      </w:r>
      <w:r>
        <w:rPr>
          <w:i/>
          <w:iCs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625"/>
        </w:numPr>
      </w:pPr>
      <w:r>
        <w:t xml:space="preserve">Each Pay Run reads active loans (</w:t>
      </w:r>
      <w:r>
        <w:rPr>
          <w:rStyle w:val="VerbatimChar"/>
        </w:rPr>
        <w:t xml:space="preserve">PR_Loan_Load</w:t>
      </w:r>
      <w:r>
        <w:t xml:space="preserve">), computes the</w:t>
      </w:r>
      <w:r>
        <w:t xml:space="preserve"> </w:t>
      </w:r>
      <w:r>
        <w:t xml:space="preserve">instalment, inserts a</w:t>
      </w:r>
      <w:r>
        <w:t xml:space="preserve"> </w:t>
      </w:r>
      <w:r>
        <w:rPr>
          <w:i/>
          <w:iCs/>
        </w:rPr>
        <w:t xml:space="preserve">LOAN</w:t>
      </w:r>
      <w:r>
        <w:t xml:space="preserve"> </w:t>
      </w:r>
      <w:r>
        <w:rPr>
          <w:rStyle w:val="VerbatimChar"/>
        </w:rPr>
        <w:t xml:space="preserve">PR_RegDet</w:t>
      </w:r>
      <w:r>
        <w:t xml:space="preserve"> </w:t>
      </w:r>
      <w:r>
        <w:t xml:space="preserve">line, and inserts a row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PR_PKT_Loan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625"/>
        </w:numPr>
      </w:pPr>
      <w:r>
        <w:t xml:space="preserve">When</w:t>
      </w:r>
      <w:r>
        <w:t xml:space="preserve"> </w:t>
      </w:r>
      <w:r>
        <w:rPr>
          <w:i/>
          <w:iCs/>
        </w:rPr>
        <w:t xml:space="preserve">Outstanding = 0</w:t>
      </w:r>
      <w:r>
        <w:t xml:space="preserve"> </w:t>
      </w:r>
      <w:r>
        <w:t xml:space="preserve">the loan is auto-marked</w:t>
      </w:r>
      <w:r>
        <w:t xml:space="preserve"> </w:t>
      </w:r>
      <w:r>
        <w:rPr>
          <w:i/>
          <w:iCs/>
        </w:rPr>
        <w:t xml:space="preserve">Paid</w:t>
      </w:r>
      <w:r>
        <w:t xml:space="preserve">.</w:t>
      </w:r>
    </w:p>
    <w:p>
      <w:pPr>
        <w:pStyle w:val="Compact"/>
        <w:numPr>
          <w:ilvl w:val="0"/>
          <w:numId w:val="1625"/>
        </w:numPr>
      </w:pPr>
      <w:r>
        <w:t xml:space="preserve">The dashboard</w:t>
      </w:r>
      <w:r>
        <w:t xml:space="preserve"> </w:t>
      </w:r>
      <w:r>
        <w:rPr>
          <w:rStyle w:val="VerbatimChar"/>
        </w:rPr>
        <w:t xml:space="preserve">PR_Loan_Alert</w:t>
      </w:r>
      <w:r>
        <w:t xml:space="preserve"> </w:t>
      </w:r>
      <w:r>
        <w:t xml:space="preserve">flags loans whose deduction failed</w:t>
      </w:r>
      <w:r>
        <w:t xml:space="preserve"> </w:t>
      </w:r>
      <w:r>
        <w:t xml:space="preserve">because the employee’s net pay would go below zero.</w:t>
      </w:r>
    </w:p>
    <w:bookmarkEnd w:id="1272"/>
    <w:bookmarkStart w:id="1273" w:name="banner-2"/>
    <w:p>
      <w:pPr>
        <w:pStyle w:val="Heading6"/>
      </w:pPr>
      <w:r>
        <w:t xml:space="preserve">Banner</w:t>
      </w:r>
    </w:p>
    <w:p>
      <w:pPr>
        <w:pStyle w:val="FirstParagraph"/>
      </w:pPr>
      <w:r>
        <w:rPr>
          <w:rStyle w:val="VerbatimChar"/>
        </w:rPr>
        <w:t xml:space="preserve">PR_Loan_BANNER</w:t>
      </w:r>
      <w:r>
        <w:t xml:space="preserve"> </w:t>
      </w:r>
      <w:r>
        <w:t xml:space="preserve">shows: employee, principal, outstanding, % paid,</w:t>
      </w:r>
      <w:r>
        <w:t xml:space="preserve"> </w:t>
      </w:r>
      <w:r>
        <w:t xml:space="preserve">months remaining.</w:t>
      </w:r>
    </w:p>
    <w:bookmarkEnd w:id="1273"/>
    <w:bookmarkEnd w:id="1274"/>
    <w:bookmarkEnd w:id="1275"/>
    <w:bookmarkStart w:id="1327" w:name="hr-reports"/>
    <w:p>
      <w:pPr>
        <w:pStyle w:val="Heading4"/>
      </w:pPr>
      <w:r>
        <w:t xml:space="preserve">HR Reports</w:t>
      </w:r>
    </w:p>
    <w:p>
      <w:pPr>
        <w:pStyle w:val="FirstParagraph"/>
      </w:pPr>
      <w:r>
        <w:t xml:space="preserve">All reports are stored under</w:t>
      </w:r>
      <w:r>
        <w:t xml:space="preserve"> </w:t>
      </w:r>
      <w:r>
        <w:rPr>
          <w:rStyle w:val="VerbatimChar"/>
        </w:rPr>
        <w:t xml:space="preserve">&lt;HMS&gt;/Report template/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parameter files and</w:t>
      </w:r>
      <w:r>
        <w:t xml:space="preserve"> </w:t>
      </w:r>
      <w:r>
        <w:rPr>
          <w:rStyle w:val="VerbatimChar"/>
        </w:rPr>
        <w:t xml:space="preserve">.rpt</w:t>
      </w:r>
      <w:r>
        <w:t xml:space="preserve"> </w:t>
      </w:r>
      <w:r>
        <w:t xml:space="preserve">Crystal layouts. They are launched from the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ribbon button on each HR form.</w:t>
      </w:r>
    </w:p>
    <w:bookmarkStart w:id="1276" w:name="staff-lists"/>
    <w:p>
      <w:pPr>
        <w:pStyle w:val="Heading5"/>
      </w:pPr>
      <w:r>
        <w:t xml:space="preserve">Staff lists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HR_Employees.rpt</w:t>
            </w:r>
          </w:p>
        </w:tc>
        <w:tc>
          <w:tcPr/>
          <w:p>
            <w:pPr>
              <w:pStyle w:val="Compact"/>
            </w:pPr>
            <w:r>
              <w:t xml:space="preserve">Full active roster.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 (alt layout)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HR_Employees2.rpt</w:t>
            </w:r>
          </w:p>
        </w:tc>
        <w:tc>
          <w:tcPr/>
          <w:p>
            <w:pPr>
              <w:pStyle w:val="Compact"/>
            </w:pPr>
            <w:r>
              <w:t xml:space="preserve">Compact one-line-per-employee.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 by Nationality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hr_EmployeeByNationality.rpt</w:t>
            </w:r>
          </w:p>
        </w:tc>
        <w:tc>
          <w:tcPr/>
          <w:p>
            <w:pPr>
              <w:pStyle w:val="Compact"/>
            </w:pPr>
            <w:r>
              <w:t xml:space="preserve">Headcount grouped by passport country.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 by Religion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hr_employeebyreligion.rpt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Employees by Sponsor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hr_EmployeeBySponsor.rpt</w:t>
            </w:r>
          </w:p>
        </w:tc>
        <w:tc>
          <w:tcPr/>
          <w:p>
            <w:pPr>
              <w:pStyle w:val="Compact"/>
            </w:pPr>
            <w:r>
              <w:t xml:space="preserve">For multi-sponsor groups.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 by 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HR_Employees_Agency.rpt</w:t>
            </w:r>
          </w:p>
        </w:tc>
        <w:tc>
          <w:tcPr/>
          <w:p>
            <w:pPr>
              <w:pStyle w:val="Compact"/>
            </w:pPr>
            <w:r>
              <w:t xml:space="preserve">Group by recruitment agency.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Insured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HR_Insurance.rpt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hr_Insured.rpt</w:t>
            </w:r>
          </w:p>
        </w:tc>
        <w:tc>
          <w:tcPr/>
          <w:p>
            <w:pPr>
              <w:pStyle w:val="Compact"/>
            </w:pPr>
            <w:r>
              <w:t xml:space="preserve">GOSI / private insurance roster.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Saudisation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hr_saoudization.rpt</w:t>
            </w:r>
          </w:p>
        </w:tc>
        <w:tc>
          <w:tcPr/>
          <w:p>
            <w:pPr>
              <w:pStyle w:val="Compact"/>
            </w:pPr>
            <w:r>
              <w:t xml:space="preserve">Saudi vs non-Saudi ratios per position category.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Staffing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HR_StaffingSchedule.rpt</w:t>
            </w:r>
          </w:p>
        </w:tc>
        <w:tc>
          <w:tcPr/>
          <w:p>
            <w:pPr>
              <w:pStyle w:val="Compact"/>
            </w:pPr>
            <w:r>
              <w:t xml:space="preserve">Required vs filled per dept.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HR_NewEmployees.rpt</w:t>
            </w:r>
          </w:p>
        </w:tc>
        <w:tc>
          <w:tcPr/>
          <w:p>
            <w:pPr>
              <w:pStyle w:val="Compact"/>
            </w:pPr>
            <w:r>
              <w:t xml:space="preserve">Joiners in a date range.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hr_endservice.rpt</w:t>
            </w:r>
          </w:p>
        </w:tc>
        <w:tc>
          <w:tcPr/>
          <w:p>
            <w:pPr>
              <w:pStyle w:val="Compact"/>
            </w:pPr>
            <w:r>
              <w:t xml:space="preserve">EOS register, with computed amounts.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HR_Termination.ini</w:t>
            </w:r>
          </w:p>
        </w:tc>
        <w:tc>
          <w:tcPr/>
          <w:p>
            <w:pPr>
              <w:pStyle w:val="Compact"/>
            </w:pPr>
            <w:r>
              <w:t xml:space="preserve">Leavers in a period.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HR_Turnover.ini</w:t>
            </w:r>
          </w:p>
        </w:tc>
        <w:tc>
          <w:tcPr/>
          <w:p>
            <w:pPr>
              <w:pStyle w:val="Compact"/>
            </w:pPr>
            <w:r>
              <w:t xml:space="preserve">Hires vs leavers ratio.</w:t>
            </w:r>
          </w:p>
        </w:tc>
      </w:tr>
    </w:tbl>
    <w:bookmarkEnd w:id="1276"/>
    <w:bookmarkStart w:id="1277" w:name="vacations"/>
    <w:p>
      <w:pPr>
        <w:pStyle w:val="Heading5"/>
      </w:pPr>
      <w:r>
        <w:t xml:space="preserve">Vacations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 Vacations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hr_DueVacations.rpt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 Statistics 1-8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HR_VacSTAT.rpt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HR_VacSTAT2-4.rpt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hr_vacstat7.ini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hr_vacstat8.ini</w:t>
            </w:r>
          </w:p>
        </w:tc>
      </w:tr>
    </w:tbl>
    <w:bookmarkEnd w:id="1277"/>
    <w:bookmarkStart w:id="1278" w:name="salary"/>
    <w:p>
      <w:pPr>
        <w:pStyle w:val="Heading5"/>
      </w:pPr>
      <w:r>
        <w:t xml:space="preserve">Salary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Salaries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hr_CurrentSalaries.ini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Change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HR_SalaryChange.rpt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Salaries (long)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HR_Salaries.rpt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HR_SalaryEXT.rpt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Slip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PR_PaySlip.rpt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PR_Register_Trans.rpt</w:t>
            </w:r>
          </w:p>
        </w:tc>
      </w:tr>
    </w:tbl>
    <w:bookmarkEnd w:id="1278"/>
    <w:bookmarkStart w:id="1279" w:name="tickets-documents"/>
    <w:p>
      <w:pPr>
        <w:pStyle w:val="Heading5"/>
      </w:pPr>
      <w:r>
        <w:t xml:space="preserve">Tickets &amp;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hr_EmployeeTickets.rpt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Expiring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hr_ExpiringDocs.rpt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Sponsoring 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RP_SponsoringEmployee.rpt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Saudi Council Certificate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HR_SaudiCC.ini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(3 formats)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HR_Emp_Certificate.rpt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_F2.rpt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_F3.rpt</w:t>
            </w:r>
          </w:p>
        </w:tc>
      </w:tr>
    </w:tbl>
    <w:bookmarkEnd w:id="1279"/>
    <w:bookmarkStart w:id="1326" w:name="recruitment-appraisals"/>
    <w:p>
      <w:pPr>
        <w:pStyle w:val="Heading5"/>
      </w:pPr>
      <w:r>
        <w:t xml:space="preserve">Recruitment &amp; Appraisals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HR_Vacancies.ini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HR_Recruitment.rpt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HR_Appraisals.ini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Recontracting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HR_Recontracting.ini</w:t>
            </w:r>
          </w:p>
        </w:tc>
      </w:tr>
    </w:tbl>
    <w:bookmarkStart w:id="1282" w:name="administration-4"/>
    <w:p>
      <w:pPr>
        <w:pStyle w:val="Heading6"/>
      </w:pPr>
      <w:r>
        <w:t xml:space="preserve">Administration</w:t>
      </w:r>
    </w:p>
    <w:p>
      <w:pPr>
        <w:pStyle w:val="FirstParagraph"/>
      </w:pPr>
      <w:r>
        <w:t xml:space="preserve">The Administration sub-section is for the</w:t>
      </w:r>
      <w:r>
        <w:t xml:space="preserve"> </w:t>
      </w:r>
      <w:r>
        <w:rPr>
          <w:b/>
          <w:bCs/>
        </w:rPr>
        <w:t xml:space="preserve">HR Administrator</w:t>
      </w:r>
      <w:r>
        <w:t xml:space="preserve"> </w:t>
      </w:r>
      <w:r>
        <w:t xml:space="preserve">—</w:t>
      </w:r>
      <w:r>
        <w:t xml:space="preserve"> </w:t>
      </w:r>
      <w:r>
        <w:t xml:space="preserve">the person who configures look-ups, security, alerts and dashboards.</w:t>
      </w:r>
    </w:p>
    <w:p>
      <w:pPr>
        <w:pStyle w:val="Compact"/>
        <w:numPr>
          <w:ilvl w:val="0"/>
          <w:numId w:val="1626"/>
        </w:numPr>
      </w:pPr>
      <w:hyperlink r:id="rId1280">
        <w:r>
          <w:rPr>
            <w:rStyle w:val="Hyperlink"/>
          </w:rPr>
          <w:t xml:space="preserve">Lookup Tables</w:t>
        </w:r>
      </w:hyperlink>
      <w:r>
        <w:t xml:space="preserve"> </w:t>
      </w:r>
      <w:r>
        <w:t xml:space="preserve">— the 30+ reference tables that drive HR</w:t>
      </w:r>
      <w:r>
        <w:t xml:space="preserve"> </w:t>
      </w:r>
      <w:r>
        <w:t xml:space="preserve">pickers.</w:t>
      </w:r>
    </w:p>
    <w:p>
      <w:pPr>
        <w:pStyle w:val="Compact"/>
        <w:numPr>
          <w:ilvl w:val="0"/>
          <w:numId w:val="1626"/>
        </w:numPr>
      </w:pPr>
      <w:hyperlink r:id="rId1281">
        <w:r>
          <w:rPr>
            <w:rStyle w:val="Hyperlink"/>
          </w:rPr>
          <w:t xml:space="preserve">Security &amp; Approvals</w:t>
        </w:r>
      </w:hyperlink>
      <w:r>
        <w:t xml:space="preserve"> </w:t>
      </w:r>
      <w:r>
        <w:t xml:space="preserve">— who can do what.</w:t>
      </w:r>
    </w:p>
    <w:p>
      <w:pPr>
        <w:pStyle w:val="Compact"/>
        <w:numPr>
          <w:ilvl w:val="0"/>
          <w:numId w:val="1626"/>
        </w:numPr>
      </w:pPr>
      <w:hyperlink r:id="rId813">
        <w:r>
          <w:rPr>
            <w:rStyle w:val="Hyperlink"/>
          </w:rPr>
          <w:t xml:space="preserve">Alerts &amp; Banners</w:t>
        </w:r>
      </w:hyperlink>
      <w:r>
        <w:t xml:space="preserve"> </w:t>
      </w:r>
      <w:r>
        <w:t xml:space="preserve">— dashboard alert configuration.</w:t>
      </w:r>
    </w:p>
    <w:bookmarkEnd w:id="1282"/>
    <w:bookmarkStart w:id="1283" w:name="the-hr-overview-dashboard-hr_overview.st"/>
    <w:p>
      <w:pPr>
        <w:pStyle w:val="Heading6"/>
      </w:pPr>
      <w:r>
        <w:t xml:space="preserve">The HR Overview dashboard (</w:t>
      </w:r>
      <w:r>
        <w:rPr>
          <w:rStyle w:val="VerbatimChar"/>
        </w:rPr>
        <w:t xml:space="preserve">HR_Overview.ST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HR Overview</w:t>
      </w:r>
      <w:r>
        <w:t xml:space="preserve"> </w:t>
      </w:r>
      <w:r>
        <w:t xml:space="preserve">search pad is the manager’s home page:</w:t>
      </w:r>
    </w:p>
    <w:p>
      <w:pPr>
        <w:pStyle w:val="Compact"/>
        <w:numPr>
          <w:ilvl w:val="0"/>
          <w:numId w:val="1627"/>
        </w:numPr>
      </w:pPr>
      <w:r>
        <w:t xml:space="preserve">Driving SP:</w:t>
      </w:r>
      <w:r>
        <w:t xml:space="preserve"> </w:t>
      </w:r>
      <w:r>
        <w:rPr>
          <w:rStyle w:val="VerbatimChar"/>
        </w:rPr>
        <w:t xml:space="preserve">SPD_SP_HR_Overview</w:t>
      </w:r>
      <w:r>
        <w:t xml:space="preserve">.</w:t>
      </w:r>
    </w:p>
    <w:p>
      <w:pPr>
        <w:pStyle w:val="Compact"/>
        <w:numPr>
          <w:ilvl w:val="0"/>
          <w:numId w:val="1627"/>
        </w:numPr>
      </w:pPr>
      <w:r>
        <w:t xml:space="preserve">Default filter:</w:t>
      </w:r>
      <w:r>
        <w:t xml:space="preserve"> </w:t>
      </w:r>
      <w:r>
        <w:rPr>
          <w:b/>
          <w:bCs/>
        </w:rPr>
        <w:t xml:space="preserve">All branches</w:t>
      </w:r>
      <w:r>
        <w:t xml:space="preserve"> </w:t>
      </w:r>
      <w:r>
        <w:t xml:space="preserve">— switchable to Abha, Dammam,</w:t>
      </w:r>
      <w:r>
        <w:t xml:space="preserve"> </w:t>
      </w:r>
      <w:r>
        <w:t xml:space="preserve">Riyadh, Qassem, Jeddah.</w:t>
      </w:r>
    </w:p>
    <w:p>
      <w:pPr>
        <w:pStyle w:val="Compact"/>
        <w:numPr>
          <w:ilvl w:val="0"/>
          <w:numId w:val="1627"/>
        </w:numPr>
      </w:pPr>
      <w:r>
        <w:t xml:space="preserve">QuickFilter field: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— type in the position name to narrow</w:t>
      </w:r>
      <w:r>
        <w:t xml:space="preserve"> </w:t>
      </w:r>
      <w:r>
        <w:t xml:space="preserve">the list.</w:t>
      </w:r>
    </w:p>
    <w:p>
      <w:pPr>
        <w:pStyle w:val="Compact"/>
        <w:numPr>
          <w:ilvl w:val="0"/>
          <w:numId w:val="1627"/>
        </w:numPr>
      </w:pPr>
      <w:r>
        <w:t xml:space="preserve">Default toolbar buttons: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the selected employee,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employee.</w:t>
      </w:r>
    </w:p>
    <w:p>
      <w:pPr>
        <w:pStyle w:val="Compact"/>
        <w:numPr>
          <w:ilvl w:val="0"/>
          <w:numId w:val="1627"/>
        </w:numPr>
      </w:pPr>
      <w:r>
        <w:t xml:space="preserve">Alert highlighting: any row whose status contains</w:t>
      </w:r>
      <w:r>
        <w:t xml:space="preserve"> </w:t>
      </w:r>
      <w:r>
        <w:rPr>
          <w:i/>
          <w:iCs/>
        </w:rPr>
        <w:t xml:space="preserve">Expired</w:t>
      </w:r>
      <w:r>
        <w:t xml:space="preserve"> </w:t>
      </w:r>
      <w:r>
        <w:t xml:space="preserve">is</w:t>
      </w:r>
      <w:r>
        <w:t xml:space="preserve"> </w:t>
      </w:r>
      <w:r>
        <w:t xml:space="preserve">shown red/bold (residence, passport, contract, SCC).</w:t>
      </w:r>
    </w:p>
    <w:bookmarkEnd w:id="1283"/>
    <w:bookmarkStart w:id="1284" w:name="lookup-tables"/>
    <w:p>
      <w:pPr>
        <w:pStyle w:val="Heading6"/>
      </w:pPr>
      <w:r>
        <w:t xml:space="preserve">Lookup Tables</w:t>
      </w:r>
    </w:p>
    <w:p>
      <w:pPr>
        <w:pStyle w:val="FirstParagraph"/>
      </w:pPr>
      <w:r>
        <w:t xml:space="preserve">All HR look-ups are maintained under</w:t>
      </w:r>
      <w:r>
        <w:t xml:space="preserve"> </w:t>
      </w:r>
      <w:r>
        <w:rPr>
          <w:b/>
          <w:bCs/>
        </w:rPr>
        <w:t xml:space="preserve">Data Setup HR</w:t>
      </w:r>
      <w:r>
        <w:t xml:space="preserve">. They are</w:t>
      </w:r>
      <w:r>
        <w:t xml:space="preserve"> </w:t>
      </w:r>
      <w:r>
        <w:t xml:space="preserve">ordinary tables that the picker dropdowns read from at form-open time</w:t>
      </w:r>
      <w:r>
        <w:t xml:space="preserve"> </w:t>
      </w:r>
      <w:r>
        <w:t xml:space="preserve">(no service restart needed).</w:t>
      </w:r>
    </w:p>
    <w:bookmarkEnd w:id="1284"/>
    <w:bookmarkStart w:id="1285" w:name="master-look-ups"/>
    <w:p>
      <w:pPr>
        <w:pStyle w:val="Heading6"/>
      </w:pPr>
      <w:r>
        <w:t xml:space="preserve">Master look-ups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HR_Branch</w:t>
            </w:r>
          </w:p>
        </w:tc>
        <w:tc>
          <w:tcPr/>
          <w:p>
            <w:pPr>
              <w:pStyle w:val="Compact"/>
            </w:pPr>
            <w:r>
              <w:t xml:space="preserve">Employee, Vacancy, Pay Run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HR_Department</w:t>
            </w:r>
          </w:p>
        </w:tc>
        <w:tc>
          <w:tcPr/>
          <w:p>
            <w:pPr>
              <w:pStyle w:val="Compact"/>
            </w:pPr>
            <w:r>
              <w:t xml:space="preserve">Employee, Vacancy, Pay Run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HR_POSITION</w:t>
            </w:r>
          </w:p>
        </w:tc>
        <w:tc>
          <w:tcPr/>
          <w:p>
            <w:pPr>
              <w:pStyle w:val="Compact"/>
            </w:pPr>
            <w:r>
              <w:t xml:space="preserve">Employee, Vacancy, 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HR_POSCATEG</w:t>
            </w:r>
          </w:p>
        </w:tc>
        <w:tc>
          <w:tcPr/>
          <w:p>
            <w:pPr>
              <w:pStyle w:val="Compact"/>
            </w:pPr>
            <w:r>
              <w:t xml:space="preserve">Position category (Saudisation report)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HR_Package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HR_ALWTYPE</w:t>
            </w:r>
          </w:p>
        </w:tc>
        <w:tc>
          <w:tcPr/>
          <w:p>
            <w:pPr>
              <w:pStyle w:val="Compact"/>
            </w:pPr>
            <w:r>
              <w:t xml:space="preserve">Package allowance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HR_PRDALWType</w:t>
            </w:r>
          </w:p>
        </w:tc>
        <w:tc>
          <w:tcPr/>
          <w:p>
            <w:pPr>
              <w:pStyle w:val="Compact"/>
            </w:pPr>
            <w:r>
              <w:t xml:space="preserve">Periodic allowance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HR_IncentiveType</w:t>
            </w:r>
          </w:p>
        </w:tc>
        <w:tc>
          <w:tcPr/>
          <w:p>
            <w:pPr>
              <w:pStyle w:val="Compact"/>
            </w:pPr>
            <w:r>
              <w:t xml:space="preserve">Incentive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HR_VacationType</w:t>
            </w:r>
          </w:p>
        </w:tc>
        <w:tc>
          <w:tcPr/>
          <w:p>
            <w:pPr>
              <w:pStyle w:val="Compact"/>
            </w:pPr>
            <w:r>
              <w:t xml:space="preserve">Vacation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HR_VACClass</w:t>
            </w:r>
          </w:p>
        </w:tc>
        <w:tc>
          <w:tcPr/>
          <w:p>
            <w:pPr>
              <w:pStyle w:val="Compact"/>
            </w:pPr>
            <w:r>
              <w:t xml:space="preserve">Vacancy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HR_RecSource</w:t>
            </w:r>
          </w:p>
        </w:tc>
        <w:tc>
          <w:tcPr/>
          <w:p>
            <w:pPr>
              <w:pStyle w:val="Compact"/>
            </w:pPr>
            <w:r>
              <w:t xml:space="preserve">Recruitment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HR_RepFormat</w:t>
            </w:r>
          </w:p>
        </w:tc>
        <w:tc>
          <w:tcPr/>
          <w:p>
            <w:pPr>
              <w:pStyle w:val="Compact"/>
            </w:pPr>
            <w:r>
              <w:t xml:space="preserve">Report format 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HR_ValueType</w:t>
            </w:r>
          </w:p>
        </w:tc>
        <w:tc>
          <w:tcPr/>
          <w:p>
            <w:pPr>
              <w:pStyle w:val="Compact"/>
            </w:pPr>
            <w:r>
              <w:t xml:space="preserve">Value-type look-up for action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HR_Holiday</w:t>
            </w:r>
          </w:p>
        </w:tc>
        <w:tc>
          <w:tcPr/>
          <w:p>
            <w:pPr>
              <w:pStyle w:val="Compact"/>
            </w:pPr>
            <w:r>
              <w:t xml:space="preserve">Public holidays (vacation day-count)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HR_Category</w:t>
            </w:r>
          </w:p>
        </w:tc>
        <w:tc>
          <w:tcPr/>
          <w:p>
            <w:pPr>
              <w:pStyle w:val="Compact"/>
            </w:pPr>
            <w:r>
              <w:t xml:space="preserve">Free employee grouping (Clinical / Admin / 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HR_EntryPort</w:t>
            </w:r>
          </w:p>
        </w:tc>
        <w:tc>
          <w:tcPr/>
          <w:p>
            <w:pPr>
              <w:pStyle w:val="Compact"/>
            </w:pPr>
            <w:r>
              <w:t xml:space="preserve">Port of entry (immigration)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HR_Destination</w:t>
            </w:r>
          </w:p>
        </w:tc>
        <w:tc>
          <w:tcPr/>
          <w:p>
            <w:pPr>
              <w:pStyle w:val="Compact"/>
            </w:pPr>
            <w:r>
              <w:t xml:space="preserve">Country of travel (TravelAuth)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HR_VisaType</w:t>
            </w:r>
          </w:p>
        </w:tc>
        <w:tc>
          <w:tcPr/>
          <w:p>
            <w:pPr>
              <w:pStyle w:val="Compact"/>
            </w:pPr>
            <w:r>
              <w:t xml:space="preserve">Visa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HR_TermReason</w:t>
            </w:r>
          </w:p>
        </w:tc>
        <w:tc>
          <w:tcPr/>
          <w:p>
            <w:pPr>
              <w:pStyle w:val="Compact"/>
            </w:pPr>
            <w:r>
              <w:t xml:space="preserve">Termination reason taxonomy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HR_RecontractingStatus</w:t>
            </w:r>
          </w:p>
        </w:tc>
        <w:tc>
          <w:tcPr/>
          <w:p>
            <w:pPr>
              <w:pStyle w:val="Compact"/>
            </w:pPr>
            <w:r>
              <w:t xml:space="preserve">Re-contract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HR_EOS</w:t>
            </w:r>
          </w:p>
        </w:tc>
        <w:tc>
          <w:tcPr/>
          <w:p>
            <w:pPr>
              <w:pStyle w:val="Compact"/>
            </w:pPr>
            <w:r>
              <w:t xml:space="preserve">EOS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HR_LU_Vacations</w:t>
            </w:r>
          </w:p>
        </w:tc>
        <w:tc>
          <w:tcPr/>
          <w:p>
            <w:pPr>
              <w:pStyle w:val="Compact"/>
            </w:pPr>
            <w:r>
              <w:t xml:space="preserve">Vacation reason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HR_LU_Deductions</w:t>
            </w:r>
          </w:p>
        </w:tc>
        <w:tc>
          <w:tcPr/>
          <w:p>
            <w:pPr>
              <w:pStyle w:val="Compact"/>
            </w:pPr>
            <w:r>
              <w:t xml:space="preserve">Deduction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HR_Agency</w:t>
            </w:r>
          </w:p>
        </w:tc>
        <w:tc>
          <w:tcPr/>
          <w:p>
            <w:pPr>
              <w:pStyle w:val="Compact"/>
            </w:pPr>
            <w:r>
              <w:t xml:space="preserve">Recruitment agencies</w:t>
            </w:r>
          </w:p>
        </w:tc>
      </w:tr>
    </w:tbl>
    <w:bookmarkEnd w:id="1285"/>
    <w:bookmarkStart w:id="1286" w:name="status-look-ups-small-code-tables"/>
    <w:p>
      <w:pPr>
        <w:pStyle w:val="Heading6"/>
      </w:pPr>
      <w:r>
        <w:t xml:space="preserve">Status look-ups (small code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Code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HR_Status</w:t>
            </w:r>
          </w:p>
        </w:tc>
        <w:tc>
          <w:tcPr/>
          <w:p>
            <w:pPr>
              <w:pStyle w:val="Compact"/>
            </w:pPr>
            <w:r>
              <w:t xml:space="preserve">Employee status (A/L/S/T)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HR_Contract_Status</w:t>
            </w:r>
          </w:p>
        </w:tc>
        <w:tc>
          <w:tcPr/>
          <w:p>
            <w:pPr>
              <w:pStyle w:val="Compact"/>
            </w:pPr>
            <w:r>
              <w:t xml:space="preserve">A / E / T / R /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HR_Vacancy_Status</w:t>
            </w:r>
          </w:p>
        </w:tc>
        <w:tc>
          <w:tcPr/>
          <w:p>
            <w:pPr>
              <w:pStyle w:val="Compact"/>
            </w:pPr>
            <w:r>
              <w:t xml:space="preserve">O / F / H /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HR_CandidateStatus</w:t>
            </w:r>
          </w:p>
        </w:tc>
        <w:tc>
          <w:tcPr/>
          <w:p>
            <w:pPr>
              <w:pStyle w:val="Compact"/>
            </w:pPr>
            <w:r>
              <w:t xml:space="preserve">N / S / I / O / R /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HR_APRStatus</w:t>
            </w:r>
          </w:p>
        </w:tc>
        <w:tc>
          <w:tcPr/>
          <w:p>
            <w:pPr>
              <w:pStyle w:val="Compact"/>
            </w:pPr>
            <w:r>
              <w:t xml:space="preserve">Draft / Submitted / Approved /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HR_APROverall</w:t>
            </w:r>
          </w:p>
        </w:tc>
        <w:tc>
          <w:tcPr/>
          <w:p>
            <w:pPr>
              <w:pStyle w:val="Compact"/>
            </w:pPr>
            <w:r>
              <w:t xml:space="preserve">A / B / C / D / E ratings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HR_APRFactor</w:t>
            </w:r>
          </w:p>
        </w:tc>
        <w:tc>
          <w:tcPr/>
          <w:p>
            <w:pPr>
              <w:pStyle w:val="Compact"/>
            </w:pPr>
            <w:r>
              <w:t xml:space="preserve">Per-factor rating with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HR_VAUTHStatus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HR_VISAStatus</w:t>
            </w:r>
          </w:p>
        </w:tc>
        <w:tc>
          <w:tcPr/>
          <w:p>
            <w:pPr>
              <w:pStyle w:val="Compact"/>
            </w:pPr>
            <w:r>
              <w:t xml:space="preserve">Document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HR_VACActionStage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HR_VACActionType</w:t>
            </w:r>
          </w:p>
        </w:tc>
        <w:tc>
          <w:tcPr/>
          <w:p>
            <w:pPr>
              <w:pStyle w:val="Compact"/>
            </w:pPr>
            <w:r>
              <w:t xml:space="preserve">Vacation action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HR_VacReqStatus</w:t>
            </w:r>
          </w:p>
        </w:tc>
        <w:tc>
          <w:tcPr/>
          <w:p>
            <w:pPr>
              <w:pStyle w:val="Compact"/>
            </w:pPr>
            <w:r>
              <w:t xml:space="preserve">Vacation request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PYR_Stage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PYR_Status</w:t>
            </w:r>
          </w:p>
        </w:tc>
        <w:tc>
          <w:tcPr/>
          <w:p>
            <w:pPr>
              <w:pStyle w:val="Compact"/>
            </w:pPr>
            <w:r>
              <w:t xml:space="preserve">Payroll cycle status</w:t>
            </w:r>
          </w:p>
        </w:tc>
      </w:tr>
    </w:tbl>
    <w:bookmarkEnd w:id="1286"/>
    <w:bookmarkStart w:id="1287" w:name="tip-5"/>
    <w:p>
      <w:pPr>
        <w:pStyle w:val="Heading6"/>
      </w:pPr>
      <w:r>
        <w:t xml:space="preserve">Tip</w:t>
      </w:r>
    </w:p>
    <w:p>
      <w:pPr>
        <w:pStyle w:val="FirstParagraph"/>
      </w:pPr>
      <w:r>
        <w:t xml:space="preserve">Most look-ups have a</w:t>
      </w:r>
      <w:r>
        <w:t xml:space="preserve"> </w:t>
      </w:r>
      <w:r>
        <w:rPr>
          <w:rStyle w:val="VerbatimChar"/>
        </w:rPr>
        <w:t xml:space="preserve">Name_A</w:t>
      </w:r>
      <w:r>
        <w:t xml:space="preserve"> </w:t>
      </w:r>
      <w:r>
        <w:t xml:space="preserve">Arabic column — fill it in if you print</w:t>
      </w:r>
      <w:r>
        <w:t xml:space="preserve"> </w:t>
      </w:r>
      <w:r>
        <w:t xml:space="preserve">slips or contracts in Arabic, otherwise the English value is used as a</w:t>
      </w:r>
      <w:r>
        <w:t xml:space="preserve"> </w:t>
      </w:r>
      <w:r>
        <w:t xml:space="preserve">fall-back.</w:t>
      </w:r>
    </w:p>
    <w:bookmarkEnd w:id="1287"/>
    <w:bookmarkStart w:id="1288" w:name="security-approvals"/>
    <w:p>
      <w:pPr>
        <w:pStyle w:val="Heading6"/>
      </w:pPr>
      <w:r>
        <w:t xml:space="preserve">Security &amp; Approvals</w:t>
      </w:r>
    </w:p>
    <w:p>
      <w:pPr>
        <w:pStyle w:val="FirstParagraph"/>
      </w:pPr>
      <w:r>
        <w:t xml:space="preserve">HR security is enforced at two layers.</w:t>
      </w:r>
    </w:p>
    <w:bookmarkEnd w:id="1288"/>
    <w:bookmarkStart w:id="1289" w:name="hms-user-roles"/>
    <w:p>
      <w:pPr>
        <w:pStyle w:val="Heading6"/>
      </w:pPr>
      <w:r>
        <w:t xml:space="preserve">1. HMS user roles</w:t>
      </w:r>
    </w:p>
    <w:p>
      <w:pPr>
        <w:pStyle w:val="FirstParagraph"/>
      </w:pPr>
      <w:r>
        <w:t xml:space="preserve">The standard HMS user / group / role system gates access to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menu entries</w:t>
      </w:r>
      <w:r>
        <w:t xml:space="preserve"> </w:t>
      </w:r>
      <w:r>
        <w:t xml:space="preserve">— typically the four HR roles shipped by default: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Sees</w:t>
            </w:r>
          </w:p>
        </w:tc>
        <w:tc>
          <w:tcPr/>
          <w:p>
            <w:pPr>
              <w:pStyle w:val="Compact"/>
            </w:pPr>
            <w:r>
              <w:t xml:space="preserve">Can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Administrator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Officer</w:t>
            </w:r>
          </w:p>
        </w:tc>
        <w:tc>
          <w:tcPr/>
          <w:p>
            <w:pPr>
              <w:pStyle w:val="Compact"/>
            </w:pPr>
            <w:r>
              <w:t xml:space="preserve">Everything except</w:t>
            </w:r>
            <w:r>
              <w:t xml:space="preserve"> </w:t>
            </w:r>
            <w:r>
              <w:rPr>
                <w:i/>
                <w:iCs/>
              </w:rPr>
              <w:t xml:space="preserve">Salary</w:t>
            </w:r>
            <w:r>
              <w:t xml:space="preserve"> </w:t>
            </w:r>
            <w:r>
              <w:t xml:space="preserve">tab on employees outside own branch</w:t>
            </w:r>
          </w:p>
        </w:tc>
        <w:tc>
          <w:tcPr/>
          <w:p>
            <w:pPr>
              <w:pStyle w:val="Compact"/>
            </w:pPr>
            <w:r>
              <w:t xml:space="preserve">Employees, candidates, vacancies,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Manager</w:t>
            </w:r>
          </w:p>
        </w:tc>
        <w:tc>
          <w:tcPr/>
          <w:p>
            <w:pPr>
              <w:pStyle w:val="Compact"/>
            </w:pPr>
            <w:r>
              <w:t xml:space="preserve">Only own department’s employees</w:t>
            </w:r>
          </w:p>
        </w:tc>
        <w:tc>
          <w:tcPr/>
          <w:p>
            <w:pPr>
              <w:pStyle w:val="Compact"/>
            </w:pPr>
            <w:r>
              <w:t xml:space="preserve">Approves first-level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Self-Service</w:t>
            </w:r>
          </w:p>
        </w:tc>
        <w:tc>
          <w:tcPr/>
          <w:p>
            <w:pPr>
              <w:pStyle w:val="Compact"/>
            </w:pPr>
            <w:r>
              <w:t xml:space="preserve">Own profile, own leave history</w:t>
            </w:r>
          </w:p>
        </w:tc>
        <w:tc>
          <w:tcPr/>
          <w:p>
            <w:pPr>
              <w:pStyle w:val="Compact"/>
            </w:pPr>
            <w:r>
              <w:t xml:space="preserve">Submit leave &amp; travel requests</w:t>
            </w:r>
          </w:p>
        </w:tc>
      </w:tr>
    </w:tbl>
    <w:p>
      <w:pPr>
        <w:pStyle w:val="BodyText"/>
      </w:pPr>
      <w:r>
        <w:t xml:space="preserve">Form-level access is bound at install time by mapping each</w:t>
      </w:r>
      <w:r>
        <w:t xml:space="preserve"> </w:t>
      </w:r>
      <w:r>
        <w:rPr>
          <w:rStyle w:val="VerbatimChar"/>
        </w:rPr>
        <w:t xml:space="preserve">.FT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.ST</w:t>
      </w:r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security code</w:t>
      </w:r>
      <w:r>
        <w:t xml:space="preserve"> </w:t>
      </w:r>
      <w:r>
        <w:t xml:space="preserve">in the HMS admin tools.</w:t>
      </w:r>
    </w:p>
    <w:bookmarkEnd w:id="1289"/>
    <w:bookmarkStart w:id="1290" w:name="personnel-action-approval-workflow"/>
    <w:p>
      <w:pPr>
        <w:pStyle w:val="Heading6"/>
      </w:pPr>
      <w:r>
        <w:t xml:space="preserve">2. Personnel-Action approval workflow</w:t>
      </w:r>
    </w:p>
    <w:p>
      <w:pPr>
        <w:pStyle w:val="FirstParagraph"/>
      </w:pPr>
      <w:r>
        <w:t xml:space="preserve">Even with full edit rights, a personnel action is</w:t>
      </w:r>
      <w:r>
        <w:t xml:space="preserve"> </w:t>
      </w:r>
      <w:r>
        <w:rPr>
          <w:b/>
          <w:bCs/>
        </w:rPr>
        <w:t xml:space="preserve">not applied</w:t>
      </w:r>
      <w:r>
        <w:t xml:space="preserve"> </w:t>
      </w:r>
      <w:r>
        <w:t xml:space="preserve">until the three approval levels stamp it:</w:t>
      </w:r>
    </w:p>
    <w:p>
      <w:pPr>
        <w:pStyle w:val="SourceCode"/>
      </w:pPr>
      <w:r>
        <w:rPr>
          <w:rStyle w:val="VerbatimChar"/>
        </w:rPr>
        <w:t xml:space="preserve">HR Officer creates </w:t>
      </w:r>
      <w:r>
        <w:br/>
      </w:r>
      <w:r>
        <w:rPr>
          <w:rStyle w:val="VerbatimChar"/>
        </w:rPr>
        <w:t xml:space="preserve">        Department Head approves       (APRV_DepHead + Date)</w:t>
      </w:r>
      <w:r>
        <w:br/>
      </w:r>
      <w:r>
        <w:rPr>
          <w:rStyle w:val="VerbatimChar"/>
        </w:rPr>
        <w:t xml:space="preserve">        Project Director approves      (APRV_ProjDir + Date)</w:t>
      </w:r>
      <w:r>
        <w:br/>
      </w:r>
      <w:r>
        <w:rPr>
          <w:rStyle w:val="VerbatimChar"/>
        </w:rPr>
        <w:t xml:space="preserve">        Hospital Director approves     (APRV_HospDir + Date)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 HR_Action_Apply runs the actual mutation</w:t>
      </w:r>
    </w:p>
    <w:p>
      <w:pPr>
        <w:pStyle w:val="Compact"/>
        <w:numPr>
          <w:ilvl w:val="0"/>
          <w:numId w:val="1628"/>
        </w:numPr>
      </w:pPr>
      <w:r>
        <w:t xml:space="preserve">Approvers are configured per-branch in</w:t>
      </w:r>
      <w:r>
        <w:t xml:space="preserve"> </w:t>
      </w:r>
      <w:r>
        <w:rPr>
          <w:rStyle w:val="VerbatimChar"/>
        </w:rPr>
        <w:t xml:space="preserve">HR_ActionApproval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HR_EmpApproval</w:t>
      </w:r>
      <w:r>
        <w:t xml:space="preserve">.</w:t>
      </w:r>
    </w:p>
    <w:p>
      <w:pPr>
        <w:pStyle w:val="Compact"/>
        <w:numPr>
          <w:ilvl w:val="0"/>
          <w:numId w:val="1628"/>
        </w:numPr>
      </w:pPr>
      <w:r>
        <w:t xml:space="preserve">The dashboard alert</w:t>
      </w:r>
      <w:r>
        <w:t xml:space="preserve"> </w:t>
      </w:r>
      <w:r>
        <w:rPr>
          <w:rStyle w:val="VerbatimChar"/>
        </w:rPr>
        <w:t xml:space="preserve">HR_Action_Alert</w:t>
      </w:r>
      <w:r>
        <w:t xml:space="preserve"> </w:t>
      </w:r>
      <w:r>
        <w:t xml:space="preserve">lists every action pending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approval — clicking it opens the action ready to sign.</w:t>
      </w:r>
    </w:p>
    <w:p>
      <w:pPr>
        <w:pStyle w:val="Compact"/>
        <w:numPr>
          <w:ilvl w:val="0"/>
          <w:numId w:val="1628"/>
        </w:numPr>
      </w:pPr>
      <w:r>
        <w:t xml:space="preserve">Approvals are append-only — they cannot be removed once stamped,</w:t>
      </w:r>
      <w:r>
        <w:t xml:space="preserve"> </w:t>
      </w:r>
      <w:r>
        <w:t xml:space="preserve">only superseded by an</w:t>
      </w:r>
      <w:r>
        <w:t xml:space="preserve"> </w:t>
      </w:r>
      <w:r>
        <w:rPr>
          <w:i/>
          <w:iCs/>
        </w:rPr>
        <w:t xml:space="preserve">Override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Policy Verification</w:t>
      </w:r>
      <w:r>
        <w:t xml:space="preserve"> </w:t>
      </w:r>
      <w:r>
        <w:t xml:space="preserve">tab</w:t>
      </w:r>
      <w:r>
        <w:t xml:space="preserve"> </w:t>
      </w:r>
      <w:r>
        <w:t xml:space="preserve">(admin only, audited).</w:t>
      </w:r>
    </w:p>
    <w:bookmarkEnd w:id="1290"/>
    <w:bookmarkStart w:id="1291" w:name="alerts-banners"/>
    <w:p>
      <w:pPr>
        <w:pStyle w:val="Heading6"/>
      </w:pPr>
      <w:r>
        <w:t xml:space="preserve">Alerts &amp; Banners</w:t>
      </w:r>
    </w:p>
    <w:p>
      <w:pPr>
        <w:pStyle w:val="FirstParagraph"/>
      </w:pPr>
      <w:r>
        <w:t xml:space="preserve">Every HR form has a</w:t>
      </w:r>
      <w:r>
        <w:t xml:space="preserve"> </w:t>
      </w:r>
      <w:r>
        <w:rPr>
          <w:b/>
          <w:bCs/>
        </w:rPr>
        <w:t xml:space="preserve">Banner</w:t>
      </w:r>
      <w:r>
        <w:t xml:space="preserve"> </w:t>
      </w:r>
      <w:r>
        <w:t xml:space="preserve">(the static green strip at the top)</w:t>
      </w:r>
      <w:r>
        <w:t xml:space="preserve"> </w:t>
      </w:r>
      <w:r>
        <w:t xml:space="preserve">and one or more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(scrolling marquee strips below).</w:t>
      </w:r>
    </w:p>
    <w:bookmarkEnd w:id="1291"/>
    <w:bookmarkStart w:id="1292" w:name="banner-procedures"/>
    <w:p>
      <w:pPr>
        <w:pStyle w:val="Heading6"/>
      </w:pPr>
      <w:r>
        <w:t xml:space="preserve">Banner procedures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Banner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HR_VAUTH_BANNER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Allowance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HR_PRDALW_BANNER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HR_Agency_BANNER</w:t>
            </w:r>
          </w:p>
        </w:tc>
      </w:tr>
    </w:tbl>
    <w:p>
      <w:pPr>
        <w:pStyle w:val="BodyText"/>
      </w:pPr>
      <w:r>
        <w:t xml:space="preserve">A banner SP returns a small result-set the HMS framework renders as a</w:t>
      </w:r>
      <w:r>
        <w:t xml:space="preserve"> </w:t>
      </w:r>
      <w:r>
        <w:t xml:space="preserve">read-only header (employee photo + name + key facts).</w:t>
      </w:r>
    </w:p>
    <w:bookmarkEnd w:id="1292"/>
    <w:bookmarkStart w:id="1293" w:name="alert-procedures"/>
    <w:p>
      <w:pPr>
        <w:pStyle w:val="Heading6"/>
      </w:pPr>
      <w:r>
        <w:t xml:space="preserve">Alert procedures</w:t>
      </w:r>
    </w:p>
    <w:p>
      <w:pPr>
        <w:pStyle w:val="FirstParagraph"/>
      </w:pPr>
      <w:r>
        <w:t xml:space="preserve">Alerts pop on the dashboard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the employee form when something</w:t>
      </w:r>
      <w:r>
        <w:t xml:space="preserve"> </w:t>
      </w:r>
      <w:r>
        <w:t xml:space="preserve">needs attention.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Triggers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HR_EMP_Alert</w:t>
            </w:r>
          </w:p>
        </w:tc>
        <w:tc>
          <w:tcPr/>
          <w:p>
            <w:pPr>
              <w:pStyle w:val="Compact"/>
            </w:pPr>
            <w:r>
              <w:t xml:space="preserve">Any document on this employee expires within 30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HR_EMP_Note_Alert</w:t>
            </w:r>
          </w:p>
        </w:tc>
        <w:tc>
          <w:tcPr/>
          <w:p>
            <w:pPr>
              <w:pStyle w:val="Compact"/>
            </w:pPr>
            <w:r>
              <w:t xml:space="preserve">Free-text employee note flagged as alert.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HR_EMP_Note_Alert_APRS</w:t>
            </w:r>
          </w:p>
        </w:tc>
        <w:tc>
          <w:tcPr/>
          <w:p>
            <w:pPr>
              <w:pStyle w:val="Compact"/>
            </w:pPr>
            <w:r>
              <w:t xml:space="preserve">Appraisal-related employee note.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HR_Vacation_Alert</w:t>
            </w:r>
          </w:p>
        </w:tc>
        <w:tc>
          <w:tcPr/>
          <w:p>
            <w:pPr>
              <w:pStyle w:val="Compact"/>
            </w:pPr>
            <w:r>
              <w:t xml:space="preserve">A leave is starting within 7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HR_Vacation_Alert_Residence</w:t>
            </w:r>
          </w:p>
        </w:tc>
        <w:tc>
          <w:tcPr/>
          <w:p>
            <w:pPr>
              <w:pStyle w:val="Compact"/>
            </w:pPr>
            <w:r>
              <w:t xml:space="preserve">Leave cross-checks residence validity.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HR_Action_Alert</w:t>
            </w:r>
          </w:p>
        </w:tc>
        <w:tc>
          <w:tcPr/>
          <w:p>
            <w:pPr>
              <w:pStyle w:val="Compact"/>
            </w:pPr>
            <w:r>
              <w:t xml:space="preserve">A personnel action is pending</w:t>
            </w:r>
            <w:r>
              <w:t xml:space="preserve"> </w:t>
            </w:r>
            <w:r>
              <w:rPr>
                <w:b/>
                <w:bCs/>
              </w:rPr>
              <w:t xml:space="preserve">your</w:t>
            </w:r>
            <w:r>
              <w:t xml:space="preserve"> </w:t>
            </w:r>
            <w:r>
              <w:t xml:space="preserve">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HR_Action_ContractPending_Alert</w:t>
            </w:r>
          </w:p>
        </w:tc>
        <w:tc>
          <w:tcPr/>
          <w:p>
            <w:pPr>
              <w:pStyle w:val="Compact"/>
            </w:pPr>
            <w:r>
              <w:t xml:space="preserve">A contract renewal action is pending.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PR_Loan_Alert</w:t>
            </w:r>
          </w:p>
        </w:tc>
        <w:tc>
          <w:tcPr/>
          <w:p>
            <w:pPr>
              <w:pStyle w:val="Compact"/>
            </w:pPr>
            <w:r>
              <w:t xml:space="preserve">A loan instalment failed because net pay would go negative.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HR_ExpiringDocs</w:t>
            </w:r>
          </w:p>
        </w:tc>
        <w:tc>
          <w:tcPr/>
          <w:p>
            <w:pPr>
              <w:pStyle w:val="Compact"/>
            </w:pPr>
            <w:r>
              <w:t xml:space="preserve">Drives the</w:t>
            </w:r>
            <w:r>
              <w:t xml:space="preserve"> </w:t>
            </w:r>
            <w:r>
              <w:rPr>
                <w:i/>
                <w:iCs/>
              </w:rPr>
              <w:t xml:space="preserve">Expiring Documents</w:t>
            </w:r>
            <w:r>
              <w:t xml:space="preserve"> </w:t>
            </w:r>
            <w:r>
              <w:t xml:space="preserve">drill-down list.</w:t>
            </w:r>
          </w:p>
        </w:tc>
      </w:tr>
    </w:tbl>
    <w:bookmarkEnd w:id="1293"/>
    <w:bookmarkStart w:id="1294" w:name="how-alerts-are-configured"/>
    <w:p>
      <w:pPr>
        <w:pStyle w:val="Heading6"/>
      </w:pPr>
      <w:r>
        <w:t xml:space="preserve">How alerts are configured</w:t>
      </w:r>
    </w:p>
    <w:p>
      <w:pPr>
        <w:pStyle w:val="FirstParagraph"/>
      </w:pPr>
      <w:r>
        <w:t xml:space="preserve">Each form’s</w:t>
      </w:r>
      <w:r>
        <w:t xml:space="preserve"> </w:t>
      </w:r>
      <w:r>
        <w:rPr>
          <w:rStyle w:val="VerbatimChar"/>
        </w:rPr>
        <w:t xml:space="preserve">.FT</w:t>
      </w:r>
      <w:r>
        <w:t xml:space="preserve"> </w:t>
      </w:r>
      <w:r>
        <w:t xml:space="preserve">file has one or more</w:t>
      </w:r>
      <w:r>
        <w:t xml:space="preserve"> </w:t>
      </w:r>
      <w:r>
        <w:rPr>
          <w:rStyle w:val="VerbatimChar"/>
        </w:rPr>
        <w:t xml:space="preserve">[Alert]</w:t>
      </w:r>
      <w:r>
        <w:t xml:space="preserve">,</w:t>
      </w:r>
      <w:r>
        <w:t xml:space="preserve"> </w:t>
      </w:r>
      <w:r>
        <w:rPr>
          <w:rStyle w:val="VerbatimChar"/>
        </w:rPr>
        <w:t xml:space="preserve">[Alert2]</w:t>
      </w:r>
      <w:r>
        <w:t xml:space="preserve">, …</w:t>
      </w:r>
      <w:r>
        <w:t xml:space="preserve"> </w:t>
      </w:r>
      <w:r>
        <w:t xml:space="preserve">sections specifying: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Show</w:t>
      </w:r>
      <w:r>
        <w:t xml:space="preserve"> </w:t>
      </w:r>
      <w:r>
        <w:t xml:space="preserve">— on/off.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Procedure</w:t>
      </w:r>
      <w:r>
        <w:t xml:space="preserve"> </w:t>
      </w:r>
      <w:r>
        <w:t xml:space="preserve">— which SP to call.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Count</w:t>
      </w:r>
      <w:r>
        <w:t xml:space="preserve"> </w:t>
      </w:r>
      <w:r>
        <w:t xml:space="preserve">— how many rows to scroll.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Every</w:t>
      </w:r>
      <w:r>
        <w:t xml:space="preserve"> </w:t>
      </w:r>
      <w:r>
        <w:t xml:space="preserve">— seconds between scroll steps.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Duration</w:t>
      </w:r>
      <w:r>
        <w:t xml:space="preserve"> </w:t>
      </w:r>
      <w:r>
        <w:t xml:space="preserve">— seconds each row is visible.</w:t>
      </w:r>
    </w:p>
    <w:p>
      <w:pPr>
        <w:pStyle w:val="Compact"/>
        <w:numPr>
          <w:ilvl w:val="0"/>
          <w:numId w:val="1629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— px width of the strip.</w:t>
      </w:r>
    </w:p>
    <w:bookmarkEnd w:id="1294"/>
    <w:bookmarkStart w:id="1295" w:name="data-model"/>
    <w:p>
      <w:pPr>
        <w:pStyle w:val="Heading6"/>
      </w:pPr>
      <w:r>
        <w:t xml:space="preserve">Data Model</w:t>
      </w:r>
    </w:p>
    <w:p>
      <w:pPr>
        <w:pStyle w:val="FirstParagraph"/>
      </w:pPr>
      <w:r>
        <w:t xml:space="preserve">Reference list of every HR / Payroll table shipped with HMS. All IDs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Every editable table has a matching</w:t>
      </w:r>
      <w:r>
        <w:t xml:space="preserve"> </w:t>
      </w:r>
      <w:r>
        <w:rPr>
          <w:rStyle w:val="VerbatimChar"/>
          <w:b/>
          <w:bCs/>
        </w:rPr>
        <w:t xml:space="preserve">HR_PKT_*</w:t>
      </w:r>
      <w:r>
        <w:rPr>
          <w:b/>
          <w:bCs/>
        </w:rPr>
        <w:t xml:space="preserve"> </w:t>
      </w:r>
      <w:r>
        <w:rPr>
          <w:b/>
          <w:bCs/>
        </w:rPr>
        <w:t xml:space="preserve">ghost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(PKT = Pending Keyed Transaction) which holds the user’s</w:t>
      </w:r>
      <w:r>
        <w:t xml:space="preserve"> </w:t>
      </w:r>
      <w:r>
        <w:t xml:space="preserve">unsaved buffer; on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the framework copies the PKT row into the</w:t>
      </w:r>
      <w:r>
        <w:t xml:space="preserve"> </w:t>
      </w:r>
      <w:r>
        <w:t xml:space="preserve">live table.</w:t>
      </w:r>
    </w:p>
    <w:bookmarkEnd w:id="1295"/>
    <w:bookmarkStart w:id="1296" w:name="core-master-tables"/>
    <w:p>
      <w:pPr>
        <w:pStyle w:val="Heading6"/>
      </w:pPr>
      <w:r>
        <w:t xml:space="preserve">Core master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</w:t>
            </w:r>
          </w:p>
        </w:tc>
        <w:tc>
          <w:tcPr/>
          <w:p>
            <w:pPr>
              <w:pStyle w:val="Compact"/>
            </w:pPr>
            <w:r>
              <w:t xml:space="preserve">Master employee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HR_PKT_Employee</w:t>
            </w:r>
          </w:p>
        </w:tc>
        <w:tc>
          <w:tcPr/>
          <w:p>
            <w:pPr>
              <w:pStyle w:val="Compact"/>
            </w:pPr>
            <w:r>
              <w:t xml:space="preserve">Edit buffer.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HR_Employee_child</w:t>
            </w:r>
          </w:p>
        </w:tc>
        <w:tc>
          <w:tcPr/>
          <w:p>
            <w:pPr>
              <w:pStyle w:val="Compact"/>
            </w:pPr>
            <w:r>
              <w:t xml:space="preserve">Dependants (spouse + children).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HR_EMPLOYEE_Experience</w:t>
            </w:r>
          </w:p>
        </w:tc>
        <w:tc>
          <w:tcPr/>
          <w:p>
            <w:pPr>
              <w:pStyle w:val="Compact"/>
            </w:pPr>
            <w:r>
              <w:t xml:space="preserve">Prior employment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hr_employee_qualification</w:t>
            </w:r>
          </w:p>
        </w:tc>
        <w:tc>
          <w:tcPr/>
          <w:p>
            <w:pPr>
              <w:pStyle w:val="Compact"/>
            </w:pPr>
            <w:r>
              <w:t xml:space="preserve">Diplomas and certificates.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hr_employee_vacation</w:t>
            </w:r>
          </w:p>
        </w:tc>
        <w:tc>
          <w:tcPr/>
          <w:p>
            <w:pPr>
              <w:pStyle w:val="Compact"/>
            </w:pPr>
            <w:r>
              <w:t xml:space="preserve">Vacation ledger.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hr_employee_ticket</w:t>
            </w:r>
          </w:p>
        </w:tc>
        <w:tc>
          <w:tcPr/>
          <w:p>
            <w:pPr>
              <w:pStyle w:val="Compact"/>
            </w:pPr>
            <w:r>
              <w:t xml:space="preserve">Ticket entitlement &amp; usage.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hr_employee_overtime</w:t>
            </w:r>
          </w:p>
        </w:tc>
        <w:tc>
          <w:tcPr/>
          <w:p>
            <w:pPr>
              <w:pStyle w:val="Compact"/>
            </w:pPr>
            <w:r>
              <w:t xml:space="preserve">Overtime hours by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hr_employee_allawence</w:t>
            </w:r>
          </w:p>
        </w:tc>
        <w:tc>
          <w:tcPr/>
          <w:p>
            <w:pPr>
              <w:pStyle w:val="Compact"/>
            </w:pPr>
            <w:r>
              <w:t xml:space="preserve">Personal allowances.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</w:t>
            </w:r>
          </w:p>
        </w:tc>
        <w:tc>
          <w:tcPr/>
          <w:p>
            <w:pPr>
              <w:pStyle w:val="Compact"/>
            </w:pPr>
            <w:r>
              <w:t xml:space="preserve">Salary timeline (one row per change).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HR_PKALW</w:t>
            </w:r>
          </w:p>
        </w:tc>
        <w:tc>
          <w:tcPr/>
          <w:p>
            <w:pPr>
              <w:pStyle w:val="Compact"/>
            </w:pPr>
            <w:r>
              <w:t xml:space="preserve">Package allowance breakdown.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</w:t>
            </w:r>
          </w:p>
        </w:tc>
        <w:tc>
          <w:tcPr/>
          <w:p>
            <w:pPr>
              <w:pStyle w:val="Compact"/>
            </w:pPr>
            <w:r>
              <w:t xml:space="preserve">Periodic monthly allowances.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HR_Incentive</w:t>
            </w:r>
          </w:p>
        </w:tc>
        <w:tc>
          <w:tcPr/>
          <w:p>
            <w:pPr>
              <w:pStyle w:val="Compact"/>
            </w:pPr>
            <w:r>
              <w:t xml:space="preserve">Performance / spot bonuses.</w:t>
            </w:r>
          </w:p>
        </w:tc>
      </w:tr>
    </w:tbl>
    <w:bookmarkEnd w:id="1296"/>
    <w:bookmarkStart w:id="1297" w:name="organisation-1"/>
    <w:p>
      <w:pPr>
        <w:pStyle w:val="Heading6"/>
      </w:pPr>
      <w:r>
        <w:t xml:space="preserve">Organisation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HR_Branch</w:t>
            </w:r>
          </w:p>
        </w:tc>
        <w:tc>
          <w:tcPr/>
          <w:p>
            <w:pPr>
              <w:pStyle w:val="Compact"/>
            </w:pPr>
            <w:r>
              <w:t xml:space="preserve">Branches / 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HR_Department</w:t>
            </w:r>
          </w:p>
        </w:tc>
        <w:tc>
          <w:tcPr/>
          <w:p>
            <w:pPr>
              <w:pStyle w:val="Compact"/>
            </w:pPr>
            <w:r>
              <w:t xml:space="preserve">Departments (cost-centres).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HR_POSITION</w:t>
            </w:r>
          </w:p>
        </w:tc>
        <w:tc>
          <w:tcPr/>
          <w:p>
            <w:pPr>
              <w:pStyle w:val="Compact"/>
            </w:pPr>
            <w:r>
              <w:t xml:space="preserve">Job titles.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HR_POSCATEG</w:t>
            </w:r>
          </w:p>
        </w:tc>
        <w:tc>
          <w:tcPr/>
          <w:p>
            <w:pPr>
              <w:pStyle w:val="Compact"/>
            </w:pPr>
            <w:r>
              <w:t xml:space="preserve">Position category.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HR_Category</w:t>
            </w:r>
          </w:p>
        </w:tc>
        <w:tc>
          <w:tcPr/>
          <w:p>
            <w:pPr>
              <w:pStyle w:val="Compact"/>
            </w:pPr>
            <w:r>
              <w:t xml:space="preserve">Generic employee grouping.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HR_Package</w:t>
            </w:r>
          </w:p>
        </w:tc>
        <w:tc>
          <w:tcPr/>
          <w:p>
            <w:pPr>
              <w:pStyle w:val="Compact"/>
            </w:pPr>
            <w:r>
              <w:t xml:space="preserve">Salary package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HR_PosHist</w:t>
            </w:r>
          </w:p>
        </w:tc>
        <w:tc>
          <w:tcPr/>
          <w:p>
            <w:pPr>
              <w:pStyle w:val="Compact"/>
            </w:pPr>
            <w:r>
              <w:t xml:space="preserve">Position history (audit).</w:t>
            </w:r>
          </w:p>
        </w:tc>
      </w:tr>
    </w:tbl>
    <w:bookmarkEnd w:id="1297"/>
    <w:bookmarkStart w:id="1298" w:name="recruitment-1"/>
    <w:p>
      <w:pPr>
        <w:pStyle w:val="Heading6"/>
      </w:pPr>
      <w:r>
        <w:t xml:space="preserve">Recruitment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HR_Vacancy</w:t>
            </w:r>
          </w:p>
        </w:tc>
        <w:tc>
          <w:tcPr/>
          <w:p>
            <w:pPr>
              <w:pStyle w:val="Compact"/>
            </w:pPr>
            <w:r>
              <w:t xml:space="preserve">Open positions.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</w:t>
            </w:r>
          </w:p>
        </w:tc>
        <w:tc>
          <w:tcPr/>
          <w:p>
            <w:pPr>
              <w:pStyle w:val="Compact"/>
            </w:pPr>
            <w:r>
              <w:t xml:space="preserve">Applicants.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HR_Agency</w:t>
            </w:r>
          </w:p>
        </w:tc>
        <w:tc>
          <w:tcPr/>
          <w:p>
            <w:pPr>
              <w:pStyle w:val="Compact"/>
            </w:pPr>
            <w:r>
              <w:t xml:space="preserve">Recruitment agencies.</w:t>
            </w:r>
          </w:p>
        </w:tc>
      </w:tr>
    </w:tbl>
    <w:bookmarkEnd w:id="1298"/>
    <w:bookmarkStart w:id="1299" w:name="contracts-actions"/>
    <w:p>
      <w:pPr>
        <w:pStyle w:val="Heading6"/>
      </w:pPr>
      <w:r>
        <w:t xml:space="preserve">Contracts &amp;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</w:t>
            </w:r>
          </w:p>
        </w:tc>
        <w:tc>
          <w:tcPr/>
          <w:p>
            <w:pPr>
              <w:pStyle w:val="Compact"/>
            </w:pPr>
            <w:r>
              <w:t xml:space="preserve">Contracts.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</w:t>
            </w:r>
          </w:p>
        </w:tc>
        <w:tc>
          <w:tcPr/>
          <w:p>
            <w:pPr>
              <w:pStyle w:val="Compact"/>
            </w:pPr>
            <w:r>
              <w:t xml:space="preserve">Personnel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HR_ActionType</w:t>
            </w:r>
          </w:p>
        </w:tc>
        <w:tc>
          <w:tcPr/>
          <w:p>
            <w:pPr>
              <w:pStyle w:val="Compact"/>
            </w:pPr>
            <w:r>
              <w:t xml:space="preserve">Action-type look-up.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HR_ActionApproval</w:t>
            </w:r>
          </w:p>
        </w:tc>
        <w:tc>
          <w:tcPr/>
          <w:p>
            <w:pPr>
              <w:pStyle w:val="Compact"/>
            </w:pPr>
            <w:r>
              <w:t xml:space="preserve">Per-branch approver matrix.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</w:t>
            </w:r>
          </w:p>
        </w:tc>
        <w:tc>
          <w:tcPr/>
          <w:p>
            <w:pPr>
              <w:pStyle w:val="Compact"/>
            </w:pPr>
            <w:r>
              <w:t xml:space="preserve">Performance appraisals.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HR_EmpApproval</w:t>
            </w:r>
          </w:p>
        </w:tc>
        <w:tc>
          <w:tcPr/>
          <w:p>
            <w:pPr>
              <w:pStyle w:val="Compact"/>
            </w:pPr>
            <w:r>
              <w:t xml:space="preserve">Employee-side approver matrix.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HR_EOS</w:t>
            </w:r>
          </w:p>
        </w:tc>
        <w:tc>
          <w:tcPr/>
          <w:p>
            <w:pPr>
              <w:pStyle w:val="Compact"/>
            </w:pPr>
            <w:r>
              <w:t xml:space="preserve">End-of-service type lookup.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HR_TermReason</w:t>
            </w:r>
          </w:p>
        </w:tc>
        <w:tc>
          <w:tcPr/>
          <w:p>
            <w:pPr>
              <w:pStyle w:val="Compact"/>
            </w:pPr>
            <w:r>
              <w:t xml:space="preserve">Termination reason taxonomy.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HR_VACActionStage/Status/Type</w:t>
            </w:r>
          </w:p>
        </w:tc>
        <w:tc>
          <w:tcPr/>
          <w:p>
            <w:pPr>
              <w:pStyle w:val="Compact"/>
            </w:pPr>
            <w:r>
              <w:t xml:space="preserve">Vacation action workflow.</w:t>
            </w:r>
          </w:p>
        </w:tc>
      </w:tr>
    </w:tbl>
    <w:bookmarkEnd w:id="1299"/>
    <w:bookmarkStart w:id="1300" w:name="documents-3"/>
    <w:p>
      <w:pPr>
        <w:pStyle w:val="Heading6"/>
      </w:pPr>
      <w:r>
        <w:t xml:space="preserve">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HR_VisaType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HR_VISAStatus</w:t>
            </w:r>
          </w:p>
        </w:tc>
        <w:tc>
          <w:tcPr/>
          <w:p>
            <w:pPr>
              <w:pStyle w:val="Compact"/>
            </w:pPr>
            <w:r>
              <w:t xml:space="preserve">Visa applications.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HR_VAUTHStatus</w:t>
            </w:r>
          </w:p>
        </w:tc>
        <w:tc>
          <w:tcPr/>
          <w:p>
            <w:pPr>
              <w:pStyle w:val="Compact"/>
            </w:pPr>
            <w:r>
              <w:t xml:space="preserve">Travel authorisations.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HR_Certificate</w:t>
            </w:r>
          </w:p>
        </w:tc>
        <w:tc>
          <w:tcPr/>
          <w:p>
            <w:pPr>
              <w:pStyle w:val="Compact"/>
            </w:pPr>
            <w:r>
              <w:t xml:space="preserve">Generic certificate catalogue.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HR_ELeave</w:t>
            </w:r>
          </w:p>
        </w:tc>
        <w:tc>
          <w:tcPr/>
          <w:p>
            <w:pPr>
              <w:pStyle w:val="Compact"/>
            </w:pPr>
            <w:r>
              <w:t xml:space="preserve">Educational-leave linked to vacation.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HR_LU_Vacations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HR_LU_Deductions</w:t>
            </w:r>
          </w:p>
        </w:tc>
        <w:tc>
          <w:tcPr/>
          <w:p>
            <w:pPr>
              <w:pStyle w:val="Compact"/>
            </w:pPr>
            <w:r>
              <w:t xml:space="preserve">Reason libraries.</w:t>
            </w:r>
          </w:p>
        </w:tc>
      </w:tr>
    </w:tbl>
    <w:bookmarkEnd w:id="1300"/>
    <w:bookmarkStart w:id="1301" w:name="payroll-pr"/>
    <w:p>
      <w:pPr>
        <w:pStyle w:val="Heading6"/>
      </w:pPr>
      <w:r>
        <w:t xml:space="preserve">Payroll (PR)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PR_PayCode</w:t>
            </w:r>
          </w:p>
        </w:tc>
        <w:tc>
          <w:tcPr/>
          <w:p>
            <w:pPr>
              <w:pStyle w:val="Compact"/>
            </w:pPr>
            <w:r>
              <w:t xml:space="preserve">Pay codes (earnings &amp; deductions).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PR_PayRun</w:t>
            </w:r>
          </w:p>
        </w:tc>
        <w:tc>
          <w:tcPr/>
          <w:p>
            <w:pPr>
              <w:pStyle w:val="Compact"/>
            </w:pPr>
            <w:r>
              <w:t xml:space="preserve">Pay-run header.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PR_Register</w:t>
            </w:r>
          </w:p>
        </w:tc>
        <w:tc>
          <w:tcPr/>
          <w:p>
            <w:pPr>
              <w:pStyle w:val="Compact"/>
            </w:pPr>
            <w:r>
              <w:t xml:space="preserve">One per pay-run ×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PR_RegDet</w:t>
            </w:r>
          </w:p>
        </w:tc>
        <w:tc>
          <w:tcPr/>
          <w:p>
            <w:pPr>
              <w:pStyle w:val="Compact"/>
            </w:pPr>
            <w:r>
              <w:t xml:space="preserve">Pay-slip line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PR_Loan</w:t>
            </w:r>
          </w:p>
        </w:tc>
        <w:tc>
          <w:tcPr/>
          <w:p>
            <w:pPr>
              <w:pStyle w:val="Compact"/>
            </w:pPr>
            <w:r>
              <w:t xml:space="preserve">Staff loans.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PR_LoanType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PR_LoanStatus</w:t>
            </w:r>
          </w:p>
        </w:tc>
        <w:tc>
          <w:tcPr/>
          <w:p>
            <w:pPr>
              <w:pStyle w:val="Compact"/>
            </w:pPr>
            <w:r>
              <w:t xml:space="preserve">Loan lookups.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PR_PCPeriod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PR_PCType</w:t>
            </w:r>
          </w:p>
        </w:tc>
        <w:tc>
          <w:tcPr/>
          <w:p>
            <w:pPr>
              <w:pStyle w:val="Compact"/>
            </w:pPr>
            <w:r>
              <w:t xml:space="preserve">Pay-code lookups.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PR_PKT_*</w:t>
            </w:r>
          </w:p>
        </w:tc>
        <w:tc>
          <w:tcPr/>
          <w:p>
            <w:pPr>
              <w:pStyle w:val="Compact"/>
            </w:pPr>
            <w:r>
              <w:t xml:space="preserve">Edit-buffer ghosts.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PYR_Stage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PYR_Status</w:t>
            </w:r>
          </w:p>
        </w:tc>
        <w:tc>
          <w:tcPr/>
          <w:p>
            <w:pPr>
              <w:pStyle w:val="Compact"/>
            </w:pPr>
            <w:r>
              <w:t xml:space="preserve">Payroll cycle status.</w:t>
            </w:r>
          </w:p>
        </w:tc>
      </w:tr>
    </w:tbl>
    <w:bookmarkEnd w:id="1301"/>
    <w:bookmarkStart w:id="1302" w:name="lookups-status-rating"/>
    <w:p>
      <w:pPr>
        <w:pStyle w:val="Heading6"/>
      </w:pPr>
      <w:r>
        <w:t xml:space="preserve">Lookups (status &amp; rating)</w:t>
      </w:r>
    </w:p>
    <w:p>
      <w:pPr>
        <w:pStyle w:val="FirstParagraph"/>
      </w:pPr>
      <w:r>
        <w:rPr>
          <w:rStyle w:val="VerbatimChar"/>
        </w:rPr>
        <w:t xml:space="preserve">HR_Status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HR_Contract_Status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HR_Vacancy_Status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HR_CandidateStatus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HR_APROverall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HR_APRFactor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HR_RecontractingStatus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HR_VacReqStatus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HR_ALWTYPE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HR_PRDALWType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HR_IncentiveType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HR_RecSource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HR_RepFormat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HR_ValueType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HR_Holiday</w:t>
      </w:r>
      <w:r>
        <w:t xml:space="preserve">,</w:t>
      </w:r>
      <w:r>
        <w:t xml:space="preserve"> </w:t>
      </w:r>
      <w:r>
        <w:rPr>
          <w:rStyle w:val="VerbatimChar"/>
        </w:rPr>
        <w:t xml:space="preserve">HR_Branch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HR_Destination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HR_EntryPort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HR_Deductions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HR_VACClass</w:t>
      </w:r>
      <w:r>
        <w:t xml:space="preserve">.</w:t>
      </w:r>
    </w:p>
    <w:bookmarkEnd w:id="1302"/>
    <w:bookmarkStart w:id="1303" w:name="templates-ft-st-gt"/>
    <w:p>
      <w:pPr>
        <w:pStyle w:val="Heading6"/>
      </w:pPr>
      <w:r>
        <w:t xml:space="preserve">Templates (FT / ST / GT)</w:t>
      </w:r>
    </w:p>
    <w:p>
      <w:pPr>
        <w:pStyle w:val="FirstParagraph"/>
      </w:pPr>
      <w:r>
        <w:t xml:space="preserve">The HMS UI is metadata-driven. Each window is one of three template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&lt;HMS&gt;/Forms</w:t>
      </w:r>
      <w:r>
        <w:t xml:space="preserve"> </w:t>
      </w:r>
      <w:r>
        <w:t xml:space="preserve">(legacy) or</w:t>
      </w:r>
      <w:r>
        <w:t xml:space="preserve"> </w:t>
      </w:r>
      <w:r>
        <w:rPr>
          <w:rStyle w:val="VerbatimChar"/>
        </w:rPr>
        <w:t xml:space="preserve">&lt;HMS&gt;/FTP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&lt;HMS&gt;/STP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&lt;HMS&gt;/GTP</w:t>
      </w:r>
      <w:r>
        <w:t xml:space="preserve"> </w:t>
      </w:r>
      <w:r>
        <w:t xml:space="preserve">(current).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.FT</w:t>
            </w:r>
          </w:p>
        </w:tc>
        <w:tc>
          <w:tcPr/>
          <w:p>
            <w:pPr>
              <w:pStyle w:val="Compact"/>
            </w:pPr>
            <w:r>
              <w:t xml:space="preserve">Form — single record edit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HR_Employee.FT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</w:t>
            </w:r>
          </w:p>
        </w:tc>
        <w:tc>
          <w:tcPr/>
          <w:p>
            <w:pPr>
              <w:pStyle w:val="Compact"/>
            </w:pPr>
            <w:r>
              <w:t xml:space="preserve">Search pad / list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HR_Employee_Fast.ST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.GT</w:t>
            </w:r>
          </w:p>
        </w:tc>
        <w:tc>
          <w:tcPr/>
          <w:p>
            <w:pPr>
              <w:pStyle w:val="Compact"/>
            </w:pPr>
            <w:r>
              <w:t xml:space="preserve">Grid — child table embedded in a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HR_Salary.GT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.BND</w:t>
            </w:r>
          </w:p>
        </w:tc>
        <w:tc>
          <w:tcPr/>
          <w:p>
            <w:pPr>
              <w:pStyle w:val="Compact"/>
            </w:pPr>
            <w:r>
              <w:t xml:space="preserve">Binder — full-screen workspace</w:t>
            </w:r>
          </w:p>
        </w:tc>
        <w:tc>
          <w:tcPr/>
          <w:p>
            <w:pPr>
              <w:pStyle w:val="Compact"/>
            </w:pPr>
            <w:r>
              <w:t xml:space="preserve">(no dedicated HR binder; opened via main menu)</w:t>
            </w:r>
          </w:p>
        </w:tc>
      </w:tr>
    </w:tbl>
    <w:bookmarkEnd w:id="1303"/>
    <w:bookmarkStart w:id="1304" w:name="hr-forms-ftp"/>
    <w:p>
      <w:pPr>
        <w:pStyle w:val="Heading6"/>
      </w:pPr>
      <w:r>
        <w:t xml:space="preserve">HR forms (</w:t>
      </w:r>
      <w:r>
        <w:rPr>
          <w:rStyle w:val="VerbatimChar"/>
        </w:rPr>
        <w:t xml:space="preserve">FTP/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HR_Employee.FT</w:t>
            </w:r>
          </w:p>
        </w:tc>
        <w:tc>
          <w:tcPr/>
          <w:p>
            <w:pPr>
              <w:pStyle w:val="Compact"/>
            </w:pPr>
            <w:r>
              <w:t xml:space="preserve">Employee master form (16 tabs).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HR_Contract.ft</w:t>
            </w:r>
          </w:p>
        </w:tc>
        <w:tc>
          <w:tcPr/>
          <w:p>
            <w:pPr>
              <w:pStyle w:val="Compact"/>
            </w:pPr>
            <w:r>
              <w:t xml:space="preserve">Contract edit.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HR_Action.FT</w:t>
            </w:r>
          </w:p>
        </w:tc>
        <w:tc>
          <w:tcPr/>
          <w:p>
            <w:pPr>
              <w:pStyle w:val="Compact"/>
            </w:pPr>
            <w:r>
              <w:t xml:space="preserve">Personnel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HR_Appraisal.FT</w:t>
            </w:r>
          </w:p>
        </w:tc>
        <w:tc>
          <w:tcPr/>
          <w:p>
            <w:pPr>
              <w:pStyle w:val="Compact"/>
            </w:pPr>
            <w:r>
              <w:t xml:space="preserve">Appraisal.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HR_Candidate.FT</w:t>
            </w:r>
          </w:p>
        </w:tc>
        <w:tc>
          <w:tcPr/>
          <w:p>
            <w:pPr>
              <w:pStyle w:val="Compact"/>
            </w:pPr>
            <w:r>
              <w:t xml:space="preserve">Candidate.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HR_Vacation.FT</w:t>
            </w:r>
          </w:p>
        </w:tc>
        <w:tc>
          <w:tcPr/>
          <w:p>
            <w:pPr>
              <w:pStyle w:val="Compact"/>
            </w:pPr>
            <w:r>
              <w:t xml:space="preserve">Vacation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HR_VacAction.FT</w:t>
            </w:r>
          </w:p>
        </w:tc>
        <w:tc>
          <w:tcPr/>
          <w:p>
            <w:pPr>
              <w:pStyle w:val="Compact"/>
            </w:pPr>
            <w:r>
              <w:t xml:space="preserve">Vacation action / consumption.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HR_VACANCY.FT</w:t>
            </w:r>
          </w:p>
        </w:tc>
        <w:tc>
          <w:tcPr/>
          <w:p>
            <w:pPr>
              <w:pStyle w:val="Compact"/>
            </w:pPr>
            <w:r>
              <w:t xml:space="preserve">Vacancy.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HR_Department.FT</w:t>
            </w:r>
          </w:p>
        </w:tc>
        <w:tc>
          <w:tcPr/>
          <w:p>
            <w:pPr>
              <w:pStyle w:val="Compact"/>
            </w:pPr>
            <w:r>
              <w:t xml:space="preserve">Department.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HR_POSITION.FT</w:t>
            </w:r>
          </w:p>
        </w:tc>
        <w:tc>
          <w:tcPr/>
          <w:p>
            <w:pPr>
              <w:pStyle w:val="Compact"/>
            </w:pPr>
            <w:r>
              <w:t xml:space="preserve">Position.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HR_PACKAGE.FT</w:t>
            </w:r>
          </w:p>
        </w:tc>
        <w:tc>
          <w:tcPr/>
          <w:p>
            <w:pPr>
              <w:pStyle w:val="Compact"/>
            </w:pPr>
            <w:r>
              <w:t xml:space="preserve">Salary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HR_PRDALW.FT</w:t>
            </w:r>
          </w:p>
        </w:tc>
        <w:tc>
          <w:tcPr/>
          <w:p>
            <w:pPr>
              <w:pStyle w:val="Compact"/>
            </w:pPr>
            <w:r>
              <w:t xml:space="preserve">Periodic allowance.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HR_VAUTH.FT</w:t>
            </w:r>
          </w:p>
        </w:tc>
        <w:tc>
          <w:tcPr/>
          <w:p>
            <w:pPr>
              <w:pStyle w:val="Compact"/>
            </w:pPr>
            <w:r>
              <w:t xml:space="preserve">Travel authorisation.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HR_VISA.FT</w:t>
            </w:r>
          </w:p>
        </w:tc>
        <w:tc>
          <w:tcPr/>
          <w:p>
            <w:pPr>
              <w:pStyle w:val="Compact"/>
            </w:pPr>
            <w:r>
              <w:t xml:space="preserve">Visa.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HR_Extension.FT</w:t>
            </w:r>
          </w:p>
        </w:tc>
        <w:tc>
          <w:tcPr/>
          <w:p>
            <w:pPr>
              <w:pStyle w:val="Compact"/>
            </w:pPr>
            <w:r>
              <w:t xml:space="preserve">Leave extension.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HR_Agency.FT</w:t>
            </w:r>
          </w:p>
        </w:tc>
        <w:tc>
          <w:tcPr/>
          <w:p>
            <w:pPr>
              <w:pStyle w:val="Compact"/>
            </w:pPr>
            <w:r>
              <w:t xml:space="preserve">Recruitment agency.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HR_Certificate.FT</w:t>
            </w:r>
          </w:p>
        </w:tc>
        <w:tc>
          <w:tcPr/>
          <w:p>
            <w:pPr>
              <w:pStyle w:val="Compact"/>
            </w:pPr>
            <w:r>
              <w:t xml:space="preserve">Certificate.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MF_SickLeave.FT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MF_SickLeave2.FT</w:t>
            </w:r>
          </w:p>
        </w:tc>
        <w:tc>
          <w:tcPr/>
          <w:p>
            <w:pPr>
              <w:pStyle w:val="Compact"/>
            </w:pPr>
            <w:r>
              <w:t xml:space="preserve">Sick-leave certificates.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PR_PayRun.FT</w:t>
            </w:r>
          </w:p>
        </w:tc>
        <w:tc>
          <w:tcPr/>
          <w:p>
            <w:pPr>
              <w:pStyle w:val="Compact"/>
            </w:pPr>
            <w:r>
              <w:t xml:space="preserve">Payroll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PR_PayCode.FT</w:t>
            </w:r>
          </w:p>
        </w:tc>
        <w:tc>
          <w:tcPr/>
          <w:p>
            <w:pPr>
              <w:pStyle w:val="Compact"/>
            </w:pPr>
            <w:r>
              <w:t xml:space="preserve">Pay code.</w:t>
            </w:r>
          </w:p>
        </w:tc>
      </w:tr>
    </w:tbl>
    <w:bookmarkEnd w:id="1304"/>
    <w:bookmarkStart w:id="1305" w:name="hr-list-windows-stp"/>
    <w:p>
      <w:pPr>
        <w:pStyle w:val="Heading6"/>
      </w:pPr>
      <w:r>
        <w:t xml:space="preserve">HR list windows (</w:t>
      </w:r>
      <w:r>
        <w:rPr>
          <w:rStyle w:val="VerbatimChar"/>
        </w:rPr>
        <w:t xml:space="preserve">STP/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HR_Overview.ST</w:t>
            </w:r>
          </w:p>
        </w:tc>
        <w:tc>
          <w:tcPr/>
          <w:p>
            <w:pPr>
              <w:pStyle w:val="Compact"/>
            </w:pPr>
            <w:r>
              <w:t xml:space="preserve">Manager dashboard (branch-filtered, QuickFilter on Position).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HR_Employee.ST</w:t>
            </w:r>
          </w:p>
        </w:tc>
        <w:tc>
          <w:tcPr/>
          <w:p>
            <w:pPr>
              <w:pStyle w:val="Compact"/>
            </w:pPr>
            <w:r>
              <w:t xml:space="preserve">Standard employee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HR_Employee_Fast.ST</w:t>
            </w:r>
          </w:p>
        </w:tc>
        <w:tc>
          <w:tcPr/>
          <w:p>
            <w:pPr>
              <w:pStyle w:val="Compact"/>
            </w:pPr>
            <w:r>
              <w:t xml:space="preserve">Fast picker (used everywhere a</w:t>
            </w:r>
            <w:r>
              <w:t xml:space="preserve"> </w:t>
            </w:r>
            <w:r>
              <w:rPr>
                <w:i/>
                <w:iCs/>
              </w:rPr>
              <w:t xml:space="preserve">select employee</w:t>
            </w:r>
            <w:r>
              <w:t xml:space="preserve"> </w:t>
            </w:r>
            <w:r>
              <w:t xml:space="preserve">dropdown is shown).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HR_Employee_LB.ST</w:t>
            </w:r>
          </w:p>
        </w:tc>
        <w:tc>
          <w:tcPr/>
          <w:p>
            <w:pPr>
              <w:pStyle w:val="Compact"/>
            </w:pPr>
            <w:r>
              <w:t xml:space="preserve">Lebanon-specific layout.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HR_DataEntry.ST</w:t>
            </w:r>
          </w:p>
        </w:tc>
        <w:tc>
          <w:tcPr/>
          <w:p>
            <w:pPr>
              <w:pStyle w:val="Compact"/>
            </w:pPr>
            <w:r>
              <w:t xml:space="preserve">Mass-edit grid.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HR_Department.ST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HR_Position.ST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HR_Package.ST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HR_Candidate.ST</w:t>
            </w:r>
          </w:p>
        </w:tc>
        <w:tc>
          <w:tcPr/>
          <w:p>
            <w:pPr>
              <w:pStyle w:val="Compact"/>
            </w:pPr>
            <w:r>
              <w:t xml:space="preserve">List per master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HR_Contract_30d.ST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HR_Contract_6m.ST</w:t>
            </w:r>
          </w:p>
        </w:tc>
        <w:tc>
          <w:tcPr/>
          <w:p>
            <w:pPr>
              <w:pStyle w:val="Compact"/>
            </w:pPr>
            <w:r>
              <w:t xml:space="preserve">Contract list + expiry-window drill-downs.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HR_ContractReview.ST</w:t>
            </w:r>
          </w:p>
        </w:tc>
        <w:tc>
          <w:tcPr/>
          <w:p>
            <w:pPr>
              <w:pStyle w:val="Compact"/>
            </w:pPr>
            <w:r>
              <w:t xml:space="preserve">Contracts to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HR_Action_DRL.ST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HR_Action_STS.ST</w:t>
            </w:r>
          </w:p>
        </w:tc>
        <w:tc>
          <w:tcPr/>
          <w:p>
            <w:pPr>
              <w:pStyle w:val="Compact"/>
            </w:pPr>
            <w:r>
              <w:t xml:space="preserve">Actions list &amp; drill-downs.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HR_Salary_DRL.ST</w:t>
            </w:r>
          </w:p>
        </w:tc>
        <w:tc>
          <w:tcPr/>
          <w:p>
            <w:pPr>
              <w:pStyle w:val="Compact"/>
            </w:pPr>
            <w:r>
              <w:t xml:space="preserve">Salary drill-down (from Employee).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HR_Appraisal.ST</w:t>
            </w:r>
          </w:p>
        </w:tc>
        <w:tc>
          <w:tcPr/>
          <w:p>
            <w:pPr>
              <w:pStyle w:val="Compact"/>
            </w:pPr>
            <w:r>
              <w:t xml:space="preserve">Appraisals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HR_Agency.ST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HR_Certificate.ST</w:t>
            </w:r>
          </w:p>
        </w:tc>
        <w:tc>
          <w:tcPr/>
          <w:p>
            <w:pPr>
              <w:pStyle w:val="Compact"/>
            </w:pPr>
            <w:r>
              <w:t xml:space="preserve">Lookups.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HR_Extension.ST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HR_Incentive.ST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HR_Passport.ST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HR_Residence.ST</w:t>
            </w:r>
          </w:p>
        </w:tc>
        <w:tc>
          <w:tcPr/>
          <w:p>
            <w:pPr>
              <w:pStyle w:val="Compact"/>
            </w:pPr>
            <w:r>
              <w:t xml:space="preserve">Per-document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HR_SalaryReview.ST</w:t>
            </w:r>
          </w:p>
        </w:tc>
        <w:tc>
          <w:tcPr/>
          <w:p>
            <w:pPr>
              <w:pStyle w:val="Compact"/>
            </w:pPr>
            <w:r>
              <w:t xml:space="preserve">Salary review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HR_SCC.ST</w:t>
            </w:r>
          </w:p>
        </w:tc>
        <w:tc>
          <w:tcPr/>
          <w:p>
            <w:pPr>
              <w:pStyle w:val="Compact"/>
            </w:pPr>
            <w:r>
              <w:t xml:space="preserve">S.C.C. status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HR_VAUTH.ST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HR_VISA.ST</w:t>
            </w:r>
          </w:p>
        </w:tc>
        <w:tc>
          <w:tcPr/>
          <w:p>
            <w:pPr>
              <w:pStyle w:val="Compact"/>
            </w:pPr>
            <w:r>
              <w:t xml:space="preserve">Document lists.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HR_VACATION_Family.ST</w:t>
            </w:r>
          </w:p>
        </w:tc>
        <w:tc>
          <w:tcPr/>
          <w:p>
            <w:pPr>
              <w:pStyle w:val="Compact"/>
            </w:pPr>
            <w:r>
              <w:t xml:space="preserve">Vacations with family-ticket info.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HR_Package.ST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HR_PRDALW.ST</w:t>
            </w:r>
          </w:p>
        </w:tc>
        <w:tc>
          <w:tcPr/>
          <w:p>
            <w:pPr>
              <w:pStyle w:val="Compact"/>
            </w:pPr>
            <w:r>
              <w:t xml:space="preserve">Package &amp; periodic-allowance lookups.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Employer_DRL.ST</w:t>
            </w:r>
          </w:p>
        </w:tc>
        <w:tc>
          <w:tcPr/>
          <w:p>
            <w:pPr>
              <w:pStyle w:val="Compact"/>
            </w:pPr>
            <w:r>
              <w:t xml:space="preserve">Sponsor drill-down.</w:t>
            </w:r>
          </w:p>
        </w:tc>
      </w:tr>
    </w:tbl>
    <w:bookmarkEnd w:id="1305"/>
    <w:bookmarkStart w:id="1306" w:name="hr-child-grids-gtp"/>
    <w:p>
      <w:pPr>
        <w:pStyle w:val="Heading6"/>
      </w:pPr>
      <w:r>
        <w:t xml:space="preserve">HR child grids (</w:t>
      </w:r>
      <w:r>
        <w:rPr>
          <w:rStyle w:val="VerbatimChar"/>
        </w:rPr>
        <w:t xml:space="preserve">GTP/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HR_PKALW.GT</w:t>
            </w:r>
          </w:p>
        </w:tc>
        <w:tc>
          <w:tcPr/>
          <w:p>
            <w:pPr>
              <w:pStyle w:val="Compact"/>
            </w:pPr>
            <w:r>
              <w:t xml:space="preserve">Package &amp; Contract</w:t>
            </w:r>
          </w:p>
        </w:tc>
        <w:tc>
          <w:tcPr/>
          <w:p>
            <w:pPr>
              <w:pStyle w:val="Compact"/>
            </w:pPr>
            <w:r>
              <w:t xml:space="preserve">Package allowance breakdown.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HR_Alw.GT</w:t>
            </w:r>
          </w:p>
        </w:tc>
        <w:tc>
          <w:tcPr/>
          <w:p>
            <w:pPr>
              <w:pStyle w:val="Compact"/>
            </w:pPr>
            <w:r>
              <w:t xml:space="preserve">Employee Allowances tab</w:t>
            </w:r>
          </w:p>
        </w:tc>
        <w:tc>
          <w:tcPr/>
          <w:p>
            <w:pPr>
              <w:pStyle w:val="Compact"/>
            </w:pPr>
            <w:r>
              <w:t xml:space="preserve">Personal allowances.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HR_Salary.GT</w:t>
            </w:r>
          </w:p>
        </w:tc>
        <w:tc>
          <w:tcPr/>
          <w:p>
            <w:pPr>
              <w:pStyle w:val="Compact"/>
            </w:pPr>
            <w:r>
              <w:t xml:space="preserve">Employee Salary tab</w:t>
            </w:r>
          </w:p>
        </w:tc>
        <w:tc>
          <w:tcPr/>
          <w:p>
            <w:pPr>
              <w:pStyle w:val="Compact"/>
            </w:pPr>
            <w:r>
              <w:t xml:space="preserve">Salary history (read-only).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HR_PosHist.GT</w:t>
            </w:r>
          </w:p>
        </w:tc>
        <w:tc>
          <w:tcPr/>
          <w:p>
            <w:pPr>
              <w:pStyle w:val="Compact"/>
            </w:pPr>
            <w:r>
              <w:t xml:space="preserve">Contract &amp; Employee</w:t>
            </w:r>
          </w:p>
        </w:tc>
        <w:tc>
          <w:tcPr/>
          <w:p>
            <w:pPr>
              <w:pStyle w:val="Compact"/>
            </w:pPr>
            <w:r>
              <w:t xml:space="preserve">Position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HR_Contract.GT</w:t>
            </w:r>
          </w:p>
        </w:tc>
        <w:tc>
          <w:tcPr/>
          <w:p>
            <w:pPr>
              <w:pStyle w:val="Compact"/>
            </w:pPr>
            <w:r>
              <w:t xml:space="preserve">Employee Contracts tab</w:t>
            </w:r>
          </w:p>
        </w:tc>
        <w:tc>
          <w:tcPr/>
          <w:p>
            <w:pPr>
              <w:pStyle w:val="Compact"/>
            </w:pPr>
            <w:r>
              <w:t xml:space="preserve">Contract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HR_APRContract.GT</w:t>
            </w:r>
          </w:p>
        </w:tc>
        <w:tc>
          <w:tcPr/>
          <w:p>
            <w:pPr>
              <w:pStyle w:val="Compact"/>
            </w:pPr>
            <w:r>
              <w:t xml:space="preserve">Appraisal Re-Contracting tab</w:t>
            </w:r>
          </w:p>
        </w:tc>
        <w:tc>
          <w:tcPr/>
          <w:p>
            <w:pPr>
              <w:pStyle w:val="Compact"/>
            </w:pPr>
            <w:r>
              <w:t xml:space="preserve">New contract preview.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HR_EXTContract.GT</w:t>
            </w:r>
          </w:p>
        </w:tc>
        <w:tc>
          <w:tcPr/>
          <w:p>
            <w:pPr>
              <w:pStyle w:val="Compact"/>
            </w:pPr>
            <w:r>
              <w:t xml:space="preserve">Action Extension</w:t>
            </w:r>
          </w:p>
        </w:tc>
        <w:tc>
          <w:tcPr/>
          <w:p>
            <w:pPr>
              <w:pStyle w:val="Compact"/>
            </w:pPr>
            <w:r>
              <w:t xml:space="preserve">Extension preview.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HR_vacation.GT</w:t>
            </w:r>
          </w:p>
        </w:tc>
        <w:tc>
          <w:tcPr/>
          <w:p>
            <w:pPr>
              <w:pStyle w:val="Compact"/>
            </w:pPr>
            <w:r>
              <w:t xml:space="preserve">Employee Leaves tab</w:t>
            </w:r>
          </w:p>
        </w:tc>
        <w:tc>
          <w:tcPr/>
          <w:p>
            <w:pPr>
              <w:pStyle w:val="Compact"/>
            </w:pPr>
            <w:r>
              <w:t xml:space="preserve">Vacation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HR_Eleave.GT</w:t>
            </w:r>
          </w:p>
        </w:tc>
        <w:tc>
          <w:tcPr/>
          <w:p>
            <w:pPr>
              <w:pStyle w:val="Compact"/>
            </w:pPr>
            <w:r>
              <w:t xml:space="preserve">Vacation Educational-Leave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HR_Quals.GT</w:t>
            </w:r>
          </w:p>
        </w:tc>
        <w:tc>
          <w:tcPr/>
          <w:p>
            <w:pPr>
              <w:pStyle w:val="Compact"/>
            </w:pPr>
            <w:r>
              <w:t xml:space="preserve">Employee Qualifications tab</w:t>
            </w:r>
          </w:p>
        </w:tc>
        <w:tc>
          <w:tcPr/>
          <w:p>
            <w:pPr>
              <w:pStyle w:val="Compact"/>
            </w:pPr>
            <w:r>
              <w:t xml:space="preserve">Diplomas &amp; licences.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HR_Childs.GT</w:t>
            </w:r>
          </w:p>
        </w:tc>
        <w:tc>
          <w:tcPr/>
          <w:p>
            <w:pPr>
              <w:pStyle w:val="Compact"/>
            </w:pPr>
            <w:r>
              <w:t xml:space="preserve">Employee Dependants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HR_Experience.GT</w:t>
            </w:r>
          </w:p>
        </w:tc>
        <w:tc>
          <w:tcPr/>
          <w:p>
            <w:pPr>
              <w:pStyle w:val="Compact"/>
            </w:pPr>
            <w:r>
              <w:t xml:space="preserve">Employee Experience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HR_Ticket.GT</w:t>
            </w:r>
          </w:p>
        </w:tc>
        <w:tc>
          <w:tcPr/>
          <w:p>
            <w:pPr>
              <w:pStyle w:val="Compact"/>
            </w:pPr>
            <w:r>
              <w:t xml:space="preserve">Employee Tickets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HR_Overtime.GT</w:t>
            </w:r>
          </w:p>
        </w:tc>
        <w:tc>
          <w:tcPr/>
          <w:p>
            <w:pPr>
              <w:pStyle w:val="Compact"/>
            </w:pPr>
            <w:r>
              <w:t xml:space="preserve">Employee Overtime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HR_Incentive.GT</w:t>
            </w:r>
          </w:p>
        </w:tc>
        <w:tc>
          <w:tcPr/>
          <w:p>
            <w:pPr>
              <w:pStyle w:val="Compact"/>
            </w:pPr>
            <w:r>
              <w:t xml:space="preserve">Employee Incentives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HR_Contract.GT</w:t>
            </w:r>
          </w:p>
        </w:tc>
        <w:tc>
          <w:tcPr/>
          <w:p>
            <w:pPr>
              <w:pStyle w:val="Compact"/>
            </w:pPr>
            <w:r>
              <w:t xml:space="preserve">Employee Contracts tab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06"/>
    <w:bookmarkStart w:id="1307" w:name="stored-procedures"/>
    <w:p>
      <w:pPr>
        <w:pStyle w:val="Heading6"/>
      </w:pPr>
      <w:r>
        <w:t xml:space="preserve">Stored Procedures</w:t>
      </w:r>
    </w:p>
    <w:p>
      <w:pPr>
        <w:pStyle w:val="FirstParagraph"/>
      </w:pPr>
      <w:r>
        <w:t xml:space="preserve">The HR module ships ~70 stored procedures. They fall into seven</w:t>
      </w:r>
      <w:r>
        <w:t xml:space="preserve"> </w:t>
      </w:r>
      <w:r>
        <w:t xml:space="preserve">families.</w:t>
      </w:r>
    </w:p>
    <w:bookmarkEnd w:id="1307"/>
    <w:bookmarkStart w:id="1308" w:name="banners-read-only-header-strips"/>
    <w:p>
      <w:pPr>
        <w:pStyle w:val="Heading6"/>
      </w:pPr>
      <w:r>
        <w:t xml:space="preserve">1. Banners (read-only header strips)</w:t>
      </w:r>
    </w:p>
    <w:p>
      <w:pPr>
        <w:pStyle w:val="FirstParagraph"/>
      </w:pPr>
      <w:r>
        <w:rPr>
          <w:rStyle w:val="VerbatimChar"/>
        </w:rPr>
        <w:t xml:space="preserve">HR_EMPLOYEE_BANNER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HR_Contract_BANNER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HR_Action_BANNER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HR_Appraisal_BANNER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HR_Candidate_BANNER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HR_VACATION_BANNER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HR_VacAction_BANNER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HR_VISA_BANNER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HR_VAUTH_BANNER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HR_PRDALW_BANNER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HR_Agency_BANNER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PR_Loan_BANNER</w:t>
      </w:r>
      <w:r>
        <w:t xml:space="preserve">.</w:t>
      </w:r>
    </w:p>
    <w:bookmarkEnd w:id="1308"/>
    <w:bookmarkStart w:id="1309" w:name="alerts-dashboard-form-notifications"/>
    <w:p>
      <w:pPr>
        <w:pStyle w:val="Heading6"/>
      </w:pPr>
      <w:r>
        <w:t xml:space="preserve">2. Alerts (dashboard / form notifications)</w:t>
      </w:r>
    </w:p>
    <w:p>
      <w:pPr>
        <w:pStyle w:val="FirstParagraph"/>
      </w:pPr>
      <w:r>
        <w:rPr>
          <w:rStyle w:val="VerbatimChar"/>
        </w:rPr>
        <w:t xml:space="preserve">HR_EMP_Alert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HR_EMP_Note_Alert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HR_EMP_Note_Alert_APRS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HR_Vacation_Alert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HR_Vacation_Alert_Residence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HR_Action_Alert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HR_Action_ContractPending_Alert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HR_ExpiringDocs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PR_Loan_Alert</w:t>
      </w:r>
      <w:r>
        <w:t xml:space="preserve">.</w:t>
      </w:r>
    </w:p>
    <w:bookmarkEnd w:id="1309"/>
    <w:bookmarkStart w:id="1310" w:name="Xda908b79af5671c76a6ae6c93a603cbbc9bf442"/>
    <w:p>
      <w:pPr>
        <w:pStyle w:val="Heading6"/>
      </w:pPr>
      <w:r>
        <w:t xml:space="preserve">3. Lookup-population helpers (used by the</w:t>
      </w:r>
      <w:r>
        <w:t xml:space="preserve"> </w:t>
      </w:r>
      <w:r>
        <w:rPr>
          <w:i/>
          <w:iCs/>
        </w:rPr>
        <w:t xml:space="preserve">Data Setup</w:t>
      </w:r>
      <w:r>
        <w:t xml:space="preserve"> </w:t>
      </w:r>
      <w:r>
        <w:t xml:space="preserve">installer)</w:t>
      </w:r>
    </w:p>
    <w:p>
      <w:pPr>
        <w:pStyle w:val="FirstParagraph"/>
      </w:pPr>
      <w:r>
        <w:rPr>
          <w:rStyle w:val="VerbatimChar"/>
        </w:rPr>
        <w:t xml:space="preserve">HR_Branch_Add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HR_EntryPort_Add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HR_Position_Add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HR_POSCATEG_Add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HR_ValueType_Add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HR_PKALW_Add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HR_PKALW_ORG_Add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hr_Certificate_ADD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HR_ACTION_Salary_Add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HR_APRS_Salary_Add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HR_PosHist_Initialize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HR_PosHist_ADD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HR_EMP_NewNumber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HR_PACKAGE_UPDATE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HR_CCI_UPDATE</w:t>
      </w:r>
      <w:r>
        <w:t xml:space="preserve">.</w:t>
      </w:r>
    </w:p>
    <w:bookmarkEnd w:id="1310"/>
    <w:bookmarkStart w:id="1311" w:name="calculations"/>
    <w:p>
      <w:pPr>
        <w:pStyle w:val="Heading6"/>
      </w:pPr>
      <w:r>
        <w:t xml:space="preserve">4. Calculations</w:t>
      </w:r>
    </w:p>
    <w:p>
      <w:pPr>
        <w:pStyle w:val="FirstParagraph"/>
      </w:pPr>
      <w:r>
        <w:rPr>
          <w:rStyle w:val="VerbatimChar"/>
        </w:rPr>
        <w:t xml:space="preserve">HR_SP_VAC_CALC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HR_VacReq_CALC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HR_VacReq_REQUEST_CALC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HR_SP_EOS_CALC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HR_EOS_DIF_CALC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HR_EOS_DIF_CALC_ALL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HR_ACTION_ACCRUED_LEAVE_CALC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HR_ACTION_TOTAL_LEAVE_CALC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HR_APRS_Salary_FIX</w:t>
      </w:r>
      <w:r>
        <w:t xml:space="preserve">.</w:t>
      </w:r>
    </w:p>
    <w:bookmarkEnd w:id="1311"/>
    <w:bookmarkStart w:id="1312" w:name="Xc66581fb7cccefce0c3cfbe586740e1b4f2a7ff"/>
    <w:p>
      <w:pPr>
        <w:pStyle w:val="Heading6"/>
      </w:pPr>
      <w:r>
        <w:t xml:space="preserve">5. Workflow appliers (the SP that actually mutates state)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HR_Action_Apply</w:t>
            </w:r>
          </w:p>
        </w:tc>
        <w:tc>
          <w:tcPr/>
          <w:p>
            <w:pPr>
              <w:pStyle w:val="Compact"/>
            </w:pPr>
            <w:r>
              <w:t xml:space="preserve">Generic personnel-action apply (dispatches to one of the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HR_Action_PROMOD_Apply</w:t>
            </w:r>
          </w:p>
        </w:tc>
        <w:tc>
          <w:tcPr/>
          <w:p>
            <w:pPr>
              <w:pStyle w:val="Compact"/>
            </w:pPr>
            <w:r>
              <w:t xml:space="preserve">Promotion / Demotion.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HR_Action_RETRA_Apply</w:t>
            </w:r>
          </w:p>
        </w:tc>
        <w:tc>
          <w:tcPr/>
          <w:p>
            <w:pPr>
              <w:pStyle w:val="Compact"/>
            </w:pPr>
            <w:r>
              <w:t xml:space="preserve">Re-transfer (returning an employee to the original branch).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HR_Action_TRANS_Apply</w:t>
            </w:r>
          </w:p>
        </w:tc>
        <w:tc>
          <w:tcPr/>
          <w:p>
            <w:pPr>
              <w:pStyle w:val="Compact"/>
            </w:pPr>
            <w:r>
              <w:t xml:space="preserve">Transfer.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HR_Action_HIST_Apply_All</w:t>
            </w:r>
          </w:p>
        </w:tc>
        <w:tc>
          <w:tcPr/>
          <w:p>
            <w:pPr>
              <w:pStyle w:val="Compact"/>
            </w:pPr>
            <w:r>
              <w:t xml:space="preserve">Bulk re-apply of historical actions (migration tool).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HR_Action_Submit_Type</w:t>
            </w:r>
          </w:p>
        </w:tc>
        <w:tc>
          <w:tcPr/>
          <w:p>
            <w:pPr>
              <w:pStyle w:val="Compact"/>
            </w:pPr>
            <w:r>
              <w:t xml:space="preserve">Submit a draft action with a specific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HR_Action_AutoApply</w:t>
            </w:r>
          </w:p>
        </w:tc>
        <w:tc>
          <w:tcPr/>
          <w:p>
            <w:pPr>
              <w:pStyle w:val="Compact"/>
            </w:pPr>
            <w:r>
              <w:t xml:space="preserve">Nightly sweep that applies fully-approved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HR_Appraisal_Apply</w:t>
            </w:r>
          </w:p>
        </w:tc>
        <w:tc>
          <w:tcPr/>
          <w:p>
            <w:pPr>
              <w:pStyle w:val="Compact"/>
            </w:pPr>
            <w:r>
              <w:t xml:space="preserve">Appraisal apply (raise + recontract).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HR_Appraisal_AutoApply</w:t>
            </w:r>
          </w:p>
        </w:tc>
        <w:tc>
          <w:tcPr/>
          <w:p>
            <w:pPr>
              <w:pStyle w:val="Compact"/>
            </w:pPr>
            <w:r>
              <w:t xml:space="preserve">Nightly sweep for fully-approved appraisals.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HR_Contract_Renew</w:t>
            </w:r>
          </w:p>
        </w:tc>
        <w:tc>
          <w:tcPr/>
          <w:p>
            <w:pPr>
              <w:pStyle w:val="Compact"/>
            </w:pPr>
            <w:r>
              <w:t xml:space="preserve">Issue a new contract from the current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HR_Contract_Extend</w:t>
            </w:r>
          </w:p>
        </w:tc>
        <w:tc>
          <w:tcPr/>
          <w:p>
            <w:pPr>
              <w:pStyle w:val="Compact"/>
            </w:pPr>
            <w:r>
              <w:t xml:space="preserve">Extend the current contract’s end-date.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HR_APRContract</w:t>
            </w:r>
          </w:p>
        </w:tc>
        <w:tc>
          <w:tcPr/>
          <w:p>
            <w:pPr>
              <w:pStyle w:val="Compact"/>
            </w:pPr>
            <w:r>
              <w:t xml:space="preserve">Renew triggered from an appraisal.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HR_EXTContract</w:t>
            </w:r>
          </w:p>
        </w:tc>
        <w:tc>
          <w:tcPr/>
          <w:p>
            <w:pPr>
              <w:pStyle w:val="Compact"/>
            </w:pPr>
            <w:r>
              <w:t xml:space="preserve">Background extension processor.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HR_VacAction_Submit</w:t>
            </w:r>
          </w:p>
        </w:tc>
        <w:tc>
          <w:tcPr/>
          <w:p>
            <w:pPr>
              <w:pStyle w:val="Compact"/>
            </w:pPr>
            <w:r>
              <w:t xml:space="preserve">Submit a vacation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HR_VacAction_Apply</w:t>
            </w:r>
          </w:p>
        </w:tc>
        <w:tc>
          <w:tcPr/>
          <w:p>
            <w:pPr>
              <w:pStyle w:val="Compact"/>
            </w:pPr>
            <w:r>
              <w:t xml:space="preserve">Apply a vacation action (consume tickets).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HR_VacAction_AutoApply</w:t>
            </w:r>
          </w:p>
        </w:tc>
        <w:tc>
          <w:tcPr/>
          <w:p>
            <w:pPr>
              <w:pStyle w:val="Compact"/>
            </w:pPr>
            <w:r>
              <w:t xml:space="preserve">Nightly sweep.</w:t>
            </w:r>
          </w:p>
        </w:tc>
      </w:tr>
    </w:tbl>
    <w:bookmarkEnd w:id="1312"/>
    <w:bookmarkStart w:id="1313" w:name="reports-batch"/>
    <w:p>
      <w:pPr>
        <w:pStyle w:val="Heading6"/>
      </w:pPr>
      <w:r>
        <w:t xml:space="preserve">6. Reports / batch</w:t>
      </w:r>
    </w:p>
    <w:p>
      <w:pPr>
        <w:pStyle w:val="FirstParagraph"/>
      </w:pPr>
      <w:r>
        <w:rPr>
          <w:rStyle w:val="VerbatimChar"/>
        </w:rPr>
        <w:t xml:space="preserve">HR_Employee_RPT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HR_Vacation_RPT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HR_Account_Employees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HR_MonthlySalaries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HR_DueVacations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HR_ReContractingLetter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HR_EmpAcct_Gen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HR_EMPACCT_NEW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HR_Vacation_TravelALW_Validate</w:t>
      </w:r>
      <w:r>
        <w:t xml:space="preserve">.</w:t>
      </w:r>
    </w:p>
    <w:bookmarkEnd w:id="1313"/>
    <w:bookmarkStart w:id="1314" w:name="plumbing-framework-hooks"/>
    <w:p>
      <w:pPr>
        <w:pStyle w:val="Heading6"/>
      </w:pPr>
      <w:r>
        <w:t xml:space="preserve">7. Plumbing (framework hooks)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HR_SP_FT_Process</w:t>
      </w:r>
      <w:r>
        <w:t xml:space="preserve"> </w:t>
      </w:r>
      <w:r>
        <w:t xml:space="preserve">— generic process hook called by every HR form.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HR_SP_Employee_Vacancy_PostProcess</w:t>
      </w:r>
      <w:r>
        <w:t xml:space="preserve"> </w:t>
      </w:r>
      <w:r>
        <w:t xml:space="preserve">— post-save hook for the</w:t>
      </w:r>
      <w:r>
        <w:t xml:space="preserve"> </w:t>
      </w:r>
      <w:r>
        <w:t xml:space="preserve">Employee form, keeps</w:t>
      </w:r>
      <w:r>
        <w:t xml:space="preserve"> </w:t>
      </w:r>
      <w:r>
        <w:rPr>
          <w:rStyle w:val="VerbatimChar"/>
        </w:rPr>
        <w:t xml:space="preserve">HR_Vacancy</w:t>
      </w:r>
      <w:r>
        <w:t xml:space="preserve"> </w:t>
      </w:r>
      <w:r>
        <w:t xml:space="preserve">in sync.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hr_Vacancy_Create_Transient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hr_Vacancy_Transient_Process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hr_Vacancy_Transient_Process_All</w:t>
      </w:r>
      <w:r>
        <w:t xml:space="preserve"> </w:t>
      </w:r>
      <w:r>
        <w:t xml:space="preserve">— transient vacancy lifecycle.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HR_Vacancy_Load</w:t>
      </w:r>
      <w:r>
        <w:t xml:space="preserve"> </w:t>
      </w:r>
      <w:r>
        <w:t xml:space="preserve">— picker SP for all</w:t>
      </w:r>
      <w:r>
        <w:t xml:space="preserve"> </w:t>
      </w:r>
      <w:r>
        <w:rPr>
          <w:i/>
          <w:iCs/>
        </w:rPr>
        <w:t xml:space="preserve">Vacancy</w:t>
      </w:r>
      <w:r>
        <w:t xml:space="preserve"> </w:t>
      </w:r>
      <w:r>
        <w:t xml:space="preserve">dropdowns.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HR_Employee_Clear_Vacancy</w:t>
      </w:r>
      <w:r>
        <w:t xml:space="preserve"> </w:t>
      </w:r>
      <w:r>
        <w:t xml:space="preserve">— release an employee’s vacancy without</w:t>
      </w:r>
      <w:r>
        <w:t xml:space="preserve"> </w:t>
      </w:r>
      <w:r>
        <w:t xml:space="preserve">a personnel action (admin tool).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PR_Loan_Load</w:t>
      </w:r>
      <w:r>
        <w:t xml:space="preserve"> </w:t>
      </w:r>
      <w:r>
        <w:t xml:space="preserve">— picker SP for loan dropdowns.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PR_Loan_Payments</w:t>
      </w:r>
      <w:r>
        <w:t xml:space="preserve"> </w:t>
      </w:r>
      <w:r>
        <w:t xml:space="preserve">— generates the next instalment line in a pay run.</w:t>
      </w:r>
    </w:p>
    <w:bookmarkEnd w:id="1314"/>
    <w:bookmarkStart w:id="1325" w:name="glossary"/>
    <w:p>
      <w:pPr>
        <w:pStyle w:val="Heading6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Accrued leave</w:t>
            </w:r>
          </w:p>
        </w:tc>
        <w:tc>
          <w:tcPr/>
          <w:p>
            <w:pPr>
              <w:pStyle w:val="Compact"/>
            </w:pPr>
            <w:r>
              <w:t xml:space="preserve">Leave days the employee has earned but not yet used. Computed by</w:t>
            </w:r>
            <w:r>
              <w:t xml:space="preserve"> </w:t>
            </w:r>
            <w:r>
              <w:rPr>
                <w:rStyle w:val="VerbatimChar"/>
              </w:rPr>
              <w:t xml:space="preserve">HR_ACTION_ACCRUED_LEAVE_CALC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 formal change to an employee’s job (transfer, promotion, termination, …) that goes through three-level approval — see</w:t>
            </w:r>
            <w:r>
              <w:t xml:space="preserve"> </w:t>
            </w:r>
            <w:hyperlink r:id="rId1315">
              <w:r>
                <w:rPr>
                  <w:rStyle w:val="Hyperlink"/>
                </w:rPr>
                <w:t xml:space="preserve">Personnel Actions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Appraisal</w:t>
            </w:r>
          </w:p>
        </w:tc>
        <w:tc>
          <w:tcPr/>
          <w:p>
            <w:pPr>
              <w:pStyle w:val="Compact"/>
            </w:pPr>
            <w:r>
              <w:t xml:space="preserve">End-of-term performance review — see</w:t>
            </w:r>
            <w:r>
              <w:t xml:space="preserve"> </w:t>
            </w:r>
            <w:hyperlink r:id="rId1316">
              <w:r>
                <w:rPr>
                  <w:rStyle w:val="Hyperlink"/>
                </w:rPr>
                <w:t xml:space="preserve">Appraisals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Static green strip at the top of an HMS form; rendered by a</w:t>
            </w:r>
            <w:r>
              <w:t xml:space="preserve"> </w:t>
            </w:r>
            <w:r>
              <w:rPr>
                <w:rStyle w:val="VerbatimChar"/>
              </w:rPr>
              <w:t xml:space="preserve">*_BANNER</w:t>
            </w:r>
            <w:r>
              <w:t xml:space="preserve"> </w:t>
            </w:r>
            <w:r>
              <w:t xml:space="preserve">SP.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Binder (BND)</w:t>
            </w:r>
          </w:p>
        </w:tc>
        <w:tc>
          <w:tcPr/>
          <w:p>
            <w:pPr>
              <w:pStyle w:val="Compact"/>
            </w:pPr>
            <w:r>
              <w:t xml:space="preserve">Full-screen workspace template (toolbar + side menu). HR has no dedicated binder — it is opened from the main menu.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An applicant — see</w:t>
            </w:r>
            <w:r>
              <w:t xml:space="preserve"> </w:t>
            </w:r>
            <w:hyperlink r:id="rId1317">
              <w:r>
                <w:rPr>
                  <w:rStyle w:val="Hyperlink"/>
                </w:rPr>
                <w:t xml:space="preserve">Candidates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Time-bound employment contract — see</w:t>
            </w:r>
            <w:r>
              <w:t xml:space="preserve"> </w:t>
            </w:r>
            <w:hyperlink r:id="rId1169">
              <w:r>
                <w:rPr>
                  <w:rStyle w:val="Hyperlink"/>
                </w:rPr>
                <w:t xml:space="preserve">Contracts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EOS</w:t>
            </w:r>
          </w:p>
        </w:tc>
        <w:tc>
          <w:tcPr/>
          <w:p>
            <w:pPr>
              <w:pStyle w:val="Compact"/>
            </w:pPr>
            <w:r>
              <w:t xml:space="preserve">End of Service award (gratuity) paid on leaving, per Saudi labour law — see</w:t>
            </w:r>
            <w:r>
              <w:t xml:space="preserve"> </w:t>
            </w:r>
            <w:hyperlink r:id="rId1318">
              <w:r>
                <w:rPr>
                  <w:rStyle w:val="Hyperlink"/>
                </w:rPr>
                <w:t xml:space="preserve">End of Service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(FT)</w:t>
            </w:r>
          </w:p>
        </w:tc>
        <w:tc>
          <w:tcPr/>
          <w:p>
            <w:pPr>
              <w:pStyle w:val="Compact"/>
            </w:pPr>
            <w:r>
              <w:t xml:space="preserve">Single-record edit window — e.g. </w:t>
            </w:r>
            <w:r>
              <w:rPr>
                <w:rStyle w:val="VerbatimChar"/>
              </w:rPr>
              <w:t xml:space="preserve">HR_Employee.FT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 / PKT</w:t>
            </w:r>
          </w:p>
        </w:tc>
        <w:tc>
          <w:tcPr/>
          <w:p>
            <w:pPr>
              <w:pStyle w:val="Compact"/>
            </w:pPr>
            <w:r>
              <w:t xml:space="preserve">The edit-buffer table (</w:t>
            </w:r>
            <w:r>
              <w:rPr>
                <w:rStyle w:val="VerbatimChar"/>
              </w:rPr>
              <w:t xml:space="preserve">HR_PKT_*</w:t>
            </w:r>
            <w:r>
              <w:t xml:space="preserve">). User changes live here until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 (GT)</w:t>
            </w:r>
          </w:p>
        </w:tc>
        <w:tc>
          <w:tcPr/>
          <w:p>
            <w:pPr>
              <w:pStyle w:val="Compact"/>
            </w:pPr>
            <w:r>
              <w:t xml:space="preserve">Child-table view embedded in a form — e.g. </w:t>
            </w:r>
            <w:r>
              <w:rPr>
                <w:rStyle w:val="VerbatimChar"/>
              </w:rPr>
              <w:t xml:space="preserve">HR_Salary.GT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Officer</w:t>
            </w:r>
          </w:p>
        </w:tc>
        <w:tc>
          <w:tcPr/>
          <w:p>
            <w:pPr>
              <w:pStyle w:val="Compact"/>
            </w:pPr>
            <w:r>
              <w:t xml:space="preserve">Day-to-day HR user — creates employees, leaves, candidates.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Administrator</w:t>
            </w:r>
          </w:p>
        </w:tc>
        <w:tc>
          <w:tcPr/>
          <w:p>
            <w:pPr>
              <w:pStyle w:val="Compact"/>
            </w:pPr>
            <w:r>
              <w:t xml:space="preserve">Configures look-ups, packages, periodic allowances, 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Salary template — see</w:t>
            </w:r>
            <w:r>
              <w:t xml:space="preserve"> </w:t>
            </w:r>
            <w:hyperlink r:id="rId1319">
              <w:r>
                <w:rPr>
                  <w:rStyle w:val="Hyperlink"/>
                </w:rPr>
                <w:t xml:space="preserve">Packages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 Code</w:t>
            </w:r>
          </w:p>
        </w:tc>
        <w:tc>
          <w:tcPr/>
          <w:p>
            <w:pPr>
              <w:pStyle w:val="Compact"/>
            </w:pPr>
            <w:r>
              <w:t xml:space="preserve">One line on the pay slip — see</w:t>
            </w:r>
            <w:r>
              <w:t xml:space="preserve"> </w:t>
            </w:r>
            <w:hyperlink r:id="rId1320">
              <w:r>
                <w:rPr>
                  <w:rStyle w:val="Hyperlink"/>
                </w:rPr>
                <w:t xml:space="preserve">Pay Codes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 Run</w:t>
            </w:r>
          </w:p>
        </w:tc>
        <w:tc>
          <w:tcPr/>
          <w:p>
            <w:pPr>
              <w:pStyle w:val="Compact"/>
            </w:pPr>
            <w:r>
              <w:t xml:space="preserve">One monthly payroll batch — see</w:t>
            </w:r>
            <w:r>
              <w:t xml:space="preserve"> </w:t>
            </w:r>
            <w:hyperlink r:id="rId1321">
              <w:r>
                <w:rPr>
                  <w:rStyle w:val="Hyperlink"/>
                </w:rPr>
                <w:t xml:space="preserve">Pay Runs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Periodic Allowance</w:t>
            </w:r>
          </w:p>
        </w:tc>
        <w:tc>
          <w:tcPr/>
          <w:p>
            <w:pPr>
              <w:pStyle w:val="Compact"/>
            </w:pPr>
            <w:r>
              <w:t xml:space="preserve">Recurring monthly amount paid outside the package — see</w:t>
            </w:r>
            <w:r>
              <w:t xml:space="preserve"> </w:t>
            </w:r>
            <w:hyperlink r:id="rId1322">
              <w:r>
                <w:rPr>
                  <w:rStyle w:val="Hyperlink"/>
                </w:rPr>
                <w:t xml:space="preserve">Periodic Allowances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PKT table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i/>
                <w:iCs/>
              </w:rPr>
              <w:t xml:space="preserve">Ghost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Result of one pay run — see</w:t>
            </w:r>
            <w:r>
              <w:t xml:space="preserve"> </w:t>
            </w:r>
            <w:hyperlink r:id="rId1323">
              <w:r>
                <w:rPr>
                  <w:rStyle w:val="Hyperlink"/>
                </w:rPr>
                <w:t xml:space="preserve">Registers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S.C.C.</w:t>
            </w:r>
          </w:p>
        </w:tc>
        <w:tc>
          <w:tcPr/>
          <w:p>
            <w:pPr>
              <w:pStyle w:val="Compact"/>
            </w:pPr>
            <w:r>
              <w:t xml:space="preserve">Saudi Council Certificate — licensure for clinical staff — see</w:t>
            </w:r>
            <w:r>
              <w:t xml:space="preserve"> </w:t>
            </w:r>
            <w:hyperlink r:id="rId1324">
              <w:r>
                <w:rPr>
                  <w:rStyle w:val="Hyperlink"/>
                </w:rPr>
                <w:t xml:space="preserve">Certificates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pad (ST)</w:t>
            </w:r>
          </w:p>
        </w:tc>
        <w:tc>
          <w:tcPr/>
          <w:p>
            <w:pPr>
              <w:pStyle w:val="Compact"/>
            </w:pPr>
            <w:r>
              <w:t xml:space="preserve">List / search window — e.g. </w:t>
            </w:r>
            <w:r>
              <w:rPr>
                <w:rStyle w:val="VerbatimChar"/>
              </w:rPr>
              <w:t xml:space="preserve">HR_Employee_Fast.ST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Legal employer on the residence permit. Tracked in</w:t>
            </w:r>
            <w:r>
              <w:t xml:space="preserve"> </w:t>
            </w:r>
            <w:r>
              <w:rPr>
                <w:rStyle w:val="VerbatimChar"/>
              </w:rPr>
              <w:t xml:space="preserve">HR_Employee.Current_sponsor_name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 vacancy</w:t>
            </w:r>
          </w:p>
        </w:tc>
        <w:tc>
          <w:tcPr/>
          <w:p>
            <w:pPr>
              <w:pStyle w:val="Compact"/>
            </w:pPr>
            <w:r>
              <w:t xml:space="preserve">Auto-created temporary vacancy that keeps headcount balanced during a transfer — see</w:t>
            </w:r>
            <w:r>
              <w:t xml:space="preserve"> </w:t>
            </w:r>
            <w:hyperlink r:id="rId1210">
              <w:r>
                <w:rPr>
                  <w:rStyle w:val="Hyperlink"/>
                </w:rPr>
                <w:t xml:space="preserve">Vacancies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VacAction</w:t>
            </w:r>
          </w:p>
        </w:tc>
        <w:tc>
          <w:tcPr/>
          <w:p>
            <w:pPr>
              <w:pStyle w:val="Compact"/>
            </w:pPr>
            <w:r>
              <w:t xml:space="preserve">Vacation action — a step in the vacation workflow (request, approve, take, return).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Vacancy</w:t>
            </w:r>
          </w:p>
        </w:tc>
        <w:tc>
          <w:tcPr/>
          <w:p>
            <w:pPr>
              <w:pStyle w:val="Compact"/>
            </w:pPr>
            <w:r>
              <w:t xml:space="preserve">Approved opening to be filled — see</w:t>
            </w:r>
            <w:r>
              <w:t xml:space="preserve"> </w:t>
            </w:r>
            <w:hyperlink r:id="rId1210">
              <w:r>
                <w:rPr>
                  <w:rStyle w:val="Hyperlink"/>
                </w:rPr>
                <w:t xml:space="preserve">Vacancies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Vglbatch</w:t>
            </w:r>
          </w:p>
        </w:tc>
        <w:tc>
          <w:tcPr/>
          <w:p>
            <w:pPr>
              <w:pStyle w:val="Compact"/>
            </w:pPr>
            <w:r>
              <w:t xml:space="preserve">GL batch number written on</w:t>
            </w:r>
            <w:r>
              <w:t xml:space="preserve"> </w:t>
            </w:r>
            <w:r>
              <w:rPr>
                <w:rStyle w:val="VerbatimChar"/>
              </w:rPr>
              <w:t xml:space="preserve">PR_Register.Vglbatch</w:t>
            </w:r>
            <w:r>
              <w:t xml:space="preserve"> </w:t>
            </w:r>
            <w:r>
              <w:t xml:space="preserve">once a payroll is posted to general ledger.</w:t>
            </w:r>
          </w:p>
        </w:tc>
      </w:tr>
    </w:tbl>
    <w:bookmarkEnd w:id="1325"/>
    <w:bookmarkEnd w:id="1326"/>
    <w:bookmarkEnd w:id="1327"/>
    <w:bookmarkEnd w:id="1328"/>
    <w:bookmarkEnd w:id="1329"/>
    <w:bookmarkEnd w:id="13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1"/>
  </w:num>
  <w:num w:numId="1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7">
    <w:abstractNumId w:val="991"/>
  </w:num>
  <w:num w:numId="15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1">
    <w:abstractNumId w:val="991"/>
  </w:num>
  <w:num w:numId="16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3">
    <w:abstractNumId w:val="991"/>
  </w:num>
  <w:num w:numId="16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9" Target="../../dm2/index.md" TargetMode="External" /><Relationship Type="http://schemas.openxmlformats.org/officeDocument/2006/relationships/hyperlink" Id="rId1316" Target="../actions/appraisals.md" TargetMode="External" /><Relationship Type="http://schemas.openxmlformats.org/officeDocument/2006/relationships/hyperlink" Id="rId1315" Target="../actions/index.md" TargetMode="External" /><Relationship Type="http://schemas.openxmlformats.org/officeDocument/2006/relationships/hyperlink" Id="rId1131" Target="../actions/transfer.md" TargetMode="External" /><Relationship Type="http://schemas.openxmlformats.org/officeDocument/2006/relationships/hyperlink" Id="rId570" Target="../adt-dc/index.md" TargetMode="External" /><Relationship Type="http://schemas.openxmlformats.org/officeDocument/2006/relationships/hyperlink" Id="rId724" Target="../communicator/index.md" TargetMode="External" /><Relationship Type="http://schemas.openxmlformats.org/officeDocument/2006/relationships/hyperlink" Id="rId801" Target="../configuration/alerts.md" TargetMode="External" /><Relationship Type="http://schemas.openxmlformats.org/officeDocument/2006/relationships/hyperlink" Id="rId803" Target="../configuration/index.md" TargetMode="External" /><Relationship Type="http://schemas.openxmlformats.org/officeDocument/2006/relationships/hyperlink" Id="rId586" Target="../dm2/index.md" TargetMode="External" /><Relationship Type="http://schemas.openxmlformats.org/officeDocument/2006/relationships/hyperlink" Id="rId1324" Target="../documents/certificates.md" TargetMode="External" /><Relationship Type="http://schemas.openxmlformats.org/officeDocument/2006/relationships/hyperlink" Id="rId1169" Target="../employees/contracts.md" TargetMode="External" /><Relationship Type="http://schemas.openxmlformats.org/officeDocument/2006/relationships/hyperlink" Id="rId1318" Target="../employees/eos.md" TargetMode="External" /><Relationship Type="http://schemas.openxmlformats.org/officeDocument/2006/relationships/hyperlink" Id="rId974" Target="../everyday-use.md" TargetMode="External" /><Relationship Type="http://schemas.openxmlformats.org/officeDocument/2006/relationships/hyperlink" Id="rId339" Target="../features.md" TargetMode="External" /><Relationship Type="http://schemas.openxmlformats.org/officeDocument/2006/relationships/hyperlink" Id="rId169" Target="../index.md" TargetMode="External" /><Relationship Type="http://schemas.openxmlformats.org/officeDocument/2006/relationships/hyperlink" Id="rId1319" Target="../organization/packages.md" TargetMode="External" /><Relationship Type="http://schemas.openxmlformats.org/officeDocument/2006/relationships/hyperlink" Id="rId1322" Target="../organization/periodic-allowances.md" TargetMode="External" /><Relationship Type="http://schemas.openxmlformats.org/officeDocument/2006/relationships/hyperlink" Id="rId642" Target="../overlays/index.md" TargetMode="External" /><Relationship Type="http://schemas.openxmlformats.org/officeDocument/2006/relationships/hyperlink" Id="rId1320" Target="../payroll/pay-codes.md" TargetMode="External" /><Relationship Type="http://schemas.openxmlformats.org/officeDocument/2006/relationships/hyperlink" Id="rId1321" Target="../payroll/pay-runs.md" TargetMode="External" /><Relationship Type="http://schemas.openxmlformats.org/officeDocument/2006/relationships/hyperlink" Id="rId1323" Target="../payroll/registers.md" TargetMode="External" /><Relationship Type="http://schemas.openxmlformats.org/officeDocument/2006/relationships/hyperlink" Id="rId1317" Target="../recruitment/candidates.md" TargetMode="External" /><Relationship Type="http://schemas.openxmlformats.org/officeDocument/2006/relationships/hyperlink" Id="rId1210" Target="../recruitment/vacancies.md" TargetMode="External" /><Relationship Type="http://schemas.openxmlformats.org/officeDocument/2006/relationships/hyperlink" Id="rId838" Target="../using/block-time.md" TargetMode="External" /><Relationship Type="http://schemas.openxmlformats.org/officeDocument/2006/relationships/hyperlink" Id="rId691" Target="../using/per-tooth-actions.md" TargetMode="External" /><Relationship Type="http://schemas.openxmlformats.org/officeDocument/2006/relationships/hyperlink" Id="rId989" Target="admin/architecture.md" TargetMode="External" /><Relationship Type="http://schemas.openxmlformats.org/officeDocument/2006/relationships/hyperlink" Id="rId985" Target="admin/safety-guardrails.md" TargetMode="External" /><Relationship Type="http://schemas.openxmlformats.org/officeDocument/2006/relationships/hyperlink" Id="rId20" Target="adt-dc/index.md" TargetMode="External" /><Relationship Type="http://schemas.openxmlformats.org/officeDocument/2006/relationships/hyperlink" Id="rId1156" Target="agencies.md" TargetMode="External" /><Relationship Type="http://schemas.openxmlformats.org/officeDocument/2006/relationships/hyperlink" Id="rId1013" Target="alerts-and-monitoring.md" TargetMode="External" /><Relationship Type="http://schemas.openxmlformats.org/officeDocument/2006/relationships/hyperlink" Id="rId813" Target="alerts.md" TargetMode="External" /><Relationship Type="http://schemas.openxmlformats.org/officeDocument/2006/relationships/hyperlink" Id="rId808" Target="alternative-hours.md" TargetMode="External" /><Relationship Type="http://schemas.openxmlformats.org/officeDocument/2006/relationships/hyperlink" Id="rId510" Target="annotations.md" TargetMode="External" /><Relationship Type="http://schemas.openxmlformats.org/officeDocument/2006/relationships/hyperlink" Id="rId411" Target="appointments.md" TargetMode="External" /><Relationship Type="http://schemas.openxmlformats.org/officeDocument/2006/relationships/hyperlink" Id="rId1201" Target="appraisals.md" TargetMode="External" /><Relationship Type="http://schemas.openxmlformats.org/officeDocument/2006/relationships/hyperlink" Id="rId1039" Target="architecture.md" TargetMode="External" /><Relationship Type="http://schemas.openxmlformats.org/officeDocument/2006/relationships/hyperlink" Id="rId156" Target="backup-log.md" TargetMode="External" /><Relationship Type="http://schemas.openxmlformats.org/officeDocument/2006/relationships/hyperlink" Id="rId131" Target="backup-schedules.md" TargetMode="External" /><Relationship Type="http://schemas.openxmlformats.org/officeDocument/2006/relationships/hyperlink" Id="rId294" Target="billing.md" TargetMode="External" /><Relationship Type="http://schemas.openxmlformats.org/officeDocument/2006/relationships/hyperlink" Id="rId790" Target="block-time.md" TargetMode="External" /><Relationship Type="http://schemas.openxmlformats.org/officeDocument/2006/relationships/hyperlink" Id="rId810" Target="breaks.md" TargetMode="External" /><Relationship Type="http://schemas.openxmlformats.org/officeDocument/2006/relationships/hyperlink" Id="rId24" Target="bridgeproxy/index.md" TargetMode="External" /><Relationship Type="http://schemas.openxmlformats.org/officeDocument/2006/relationships/hyperlink" Id="rId777" Target="bulk-reschedule.md" TargetMode="External" /><Relationship Type="http://schemas.openxmlformats.org/officeDocument/2006/relationships/hyperlink" Id="rId492" Target="camera-capture.md" TargetMode="External" /><Relationship Type="http://schemas.openxmlformats.org/officeDocument/2006/relationships/hyperlink" Id="rId1155" Target="candidates.md" TargetMode="External" /><Relationship Type="http://schemas.openxmlformats.org/officeDocument/2006/relationships/hyperlink" Id="rId405" Target="care-plan.md" TargetMode="External" /><Relationship Type="http://schemas.openxmlformats.org/officeDocument/2006/relationships/hyperlink" Id="rId648" Target="caries.md" TargetMode="External" /><Relationship Type="http://schemas.openxmlformats.org/officeDocument/2006/relationships/hyperlink" Id="rId812" Target="categories-and-colors.md" TargetMode="External" /><Relationship Type="http://schemas.openxmlformats.org/officeDocument/2006/relationships/hyperlink" Id="rId548" Target="categories-and-tags.md" TargetMode="External" /><Relationship Type="http://schemas.openxmlformats.org/officeDocument/2006/relationships/hyperlink" Id="rId286" Target="census.md" TargetMode="External" /><Relationship Type="http://schemas.openxmlformats.org/officeDocument/2006/relationships/hyperlink" Id="rId534" Target="chart-mode.md" TargetMode="External" /><Relationship Type="http://schemas.openxmlformats.org/officeDocument/2006/relationships/hyperlink" Id="rId15" Target="clinic-dashboard/index.md" TargetMode="External" /><Relationship Type="http://schemas.openxmlformats.org/officeDocument/2006/relationships/hyperlink" Id="rId398" Target="clinical.md" TargetMode="External" /><Relationship Type="http://schemas.openxmlformats.org/officeDocument/2006/relationships/hyperlink" Id="rId23" Target="communicator/index.md" TargetMode="External" /><Relationship Type="http://schemas.openxmlformats.org/officeDocument/2006/relationships/hyperlink" Id="rId525" Target="compare.md" TargetMode="External" /><Relationship Type="http://schemas.openxmlformats.org/officeDocument/2006/relationships/hyperlink" Id="rId1066" Target="configuration.md" TargetMode="External" /><Relationship Type="http://schemas.openxmlformats.org/officeDocument/2006/relationships/hyperlink" Id="rId773" Target="conflicts.md" TargetMode="External" /><Relationship Type="http://schemas.openxmlformats.org/officeDocument/2006/relationships/hyperlink" Id="rId329" Target="crm.md" TargetMode="External" /><Relationship Type="http://schemas.openxmlformats.org/officeDocument/2006/relationships/hyperlink" Id="rId1053" Target="dashboard/status.md" TargetMode="External" /><Relationship Type="http://schemas.openxmlformats.org/officeDocument/2006/relationships/hyperlink" Id="rId573" Target="demo-mode.md" TargetMode="External" /><Relationship Type="http://schemas.openxmlformats.org/officeDocument/2006/relationships/hyperlink" Id="rId18" Target="dental-chart/index.md" TargetMode="External" /><Relationship Type="http://schemas.openxmlformats.org/officeDocument/2006/relationships/hyperlink" Id="rId1174" Target="departments.md" TargetMode="External" /><Relationship Type="http://schemas.openxmlformats.org/officeDocument/2006/relationships/hyperlink" Id="rId805" Target="display.md" TargetMode="External" /><Relationship Type="http://schemas.openxmlformats.org/officeDocument/2006/relationships/hyperlink" Id="rId21" Target="dm2/index.md" TargetMode="External" /><Relationship Type="http://schemas.openxmlformats.org/officeDocument/2006/relationships/hyperlink" Id="rId436" Target="documents.md" TargetMode="External" /><Relationship Type="http://schemas.openxmlformats.org/officeDocument/2006/relationships/hyperlink" Id="rId533" Target="editor.md" TargetMode="External" /><Relationship Type="http://schemas.openxmlformats.org/officeDocument/2006/relationships/hyperlink" Id="rId1106" Target="employees/index.md" TargetMode="External" /><Relationship Type="http://schemas.openxmlformats.org/officeDocument/2006/relationships/hyperlink" Id="rId1118" Target="employees/personal.md" TargetMode="External" /><Relationship Type="http://schemas.openxmlformats.org/officeDocument/2006/relationships/hyperlink" Id="rId649" Target="endo-rg.md" TargetMode="External" /><Relationship Type="http://schemas.openxmlformats.org/officeDocument/2006/relationships/hyperlink" Id="rId797" Target="event-info.md" TargetMode="External" /><Relationship Type="http://schemas.openxmlformats.org/officeDocument/2006/relationships/hyperlink" Id="rId934" Target="everyday-use.md" TargetMode="External" /><Relationship Type="http://schemas.openxmlformats.org/officeDocument/2006/relationships/hyperlink" Id="rId1224" Target="extensions.md" TargetMode="External" /><Relationship Type="http://schemas.openxmlformats.org/officeDocument/2006/relationships/hyperlink" Id="rId65" Target="features.md" TargetMode="External" /><Relationship Type="http://schemas.openxmlformats.org/officeDocument/2006/relationships/hyperlink" Id="rId806" Target="filters-and-statuses.md" TargetMode="External" /><Relationship Type="http://schemas.openxmlformats.org/officeDocument/2006/relationships/hyperlink" Id="rId763" Target="find-and-book.md" TargetMode="External" /><Relationship Type="http://schemas.openxmlformats.org/officeDocument/2006/relationships/hyperlink" Id="rId64" Target="getting-started.md" TargetMode="External" /><Relationship Type="http://schemas.openxmlformats.org/officeDocument/2006/relationships/hyperlink" Id="rId171" Target="grid-r3.md" TargetMode="External" /><Relationship Type="http://schemas.openxmlformats.org/officeDocument/2006/relationships/hyperlink" Id="rId117" Target="health-checklist.md" TargetMode="External" /><Relationship Type="http://schemas.openxmlformats.org/officeDocument/2006/relationships/hyperlink" Id="rId429" Target="history.md" TargetMode="External" /><Relationship Type="http://schemas.openxmlformats.org/officeDocument/2006/relationships/hyperlink" Id="rId811" Target="holidays.md" TargetMode="External" /><Relationship Type="http://schemas.openxmlformats.org/officeDocument/2006/relationships/hyperlink" Id="rId807" Target="hours-and-days.md" TargetMode="External" /><Relationship Type="http://schemas.openxmlformats.org/officeDocument/2006/relationships/hyperlink" Id="rId26" Target="hr/index.md" TargetMode="External" /><Relationship Type="http://schemas.openxmlformats.org/officeDocument/2006/relationships/hyperlink" Id="rId27" Target="hr/payroll/index.md" TargetMode="External" /><Relationship Type="http://schemas.openxmlformats.org/officeDocument/2006/relationships/hyperlink" Id="rId422" Target="imaging.md" TargetMode="External" /><Relationship Type="http://schemas.openxmlformats.org/officeDocument/2006/relationships/hyperlink" Id="rId108" Target="index.md" TargetMode="External" /><Relationship Type="http://schemas.openxmlformats.org/officeDocument/2006/relationships/hyperlink" Id="rId997" Target="install-and-uninstall.md" TargetMode="External" /><Relationship Type="http://schemas.openxmlformats.org/officeDocument/2006/relationships/hyperlink" Id="rId996" Target="install-and-uninstall.md#windows-auto-login" TargetMode="External" /><Relationship Type="http://schemas.openxmlformats.org/officeDocument/2006/relationships/hyperlink" Id="rId447" Target="insurance.md" TargetMode="External" /><Relationship Type="http://schemas.openxmlformats.org/officeDocument/2006/relationships/hyperlink" Id="rId312" Target="inventory.md" TargetMode="External" /><Relationship Type="http://schemas.openxmlformats.org/officeDocument/2006/relationships/hyperlink" Id="rId417" Target="lab.md" TargetMode="External" /><Relationship Type="http://schemas.openxmlformats.org/officeDocument/2006/relationships/hyperlink" Id="rId726" Target="legend.md" TargetMode="External" /><Relationship Type="http://schemas.openxmlformats.org/officeDocument/2006/relationships/hyperlink" Id="rId1254" Target="loans.md" TargetMode="External" /><Relationship Type="http://schemas.openxmlformats.org/officeDocument/2006/relationships/hyperlink" Id="rId1022" Target="logs.md" TargetMode="External" /><Relationship Type="http://schemas.openxmlformats.org/officeDocument/2006/relationships/hyperlink" Id="rId1280" Target="lookups.md" TargetMode="External" /><Relationship Type="http://schemas.openxmlformats.org/officeDocument/2006/relationships/hyperlink" Id="rId12" Target="maintenance/index.md" TargetMode="External" /><Relationship Type="http://schemas.openxmlformats.org/officeDocument/2006/relationships/hyperlink" Id="rId511" Target="measurements.md" TargetMode="External" /><Relationship Type="http://schemas.openxmlformats.org/officeDocument/2006/relationships/hyperlink" Id="rId966" Target="message-queue.md" TargetMode="External" /><Relationship Type="http://schemas.openxmlformats.org/officeDocument/2006/relationships/hyperlink" Id="rId172" Target="mini-mode.md" TargetMode="External" /><Relationship Type="http://schemas.openxmlformats.org/officeDocument/2006/relationships/hyperlink" Id="rId770" Target="move-and-paste.md" TargetMode="External" /><Relationship Type="http://schemas.openxmlformats.org/officeDocument/2006/relationships/hyperlink" Id="rId876" Target="new-patient.md" TargetMode="External" /><Relationship Type="http://schemas.openxmlformats.org/officeDocument/2006/relationships/hyperlink" Id="rId725" Target="numbering.md" TargetMode="External" /><Relationship Type="http://schemas.openxmlformats.org/officeDocument/2006/relationships/hyperlink" Id="rId650" Target="occlusion.md" TargetMode="External" /><Relationship Type="http://schemas.openxmlformats.org/officeDocument/2006/relationships/hyperlink" Id="rId647" Target="ortho.md" TargetMode="External" /><Relationship Type="http://schemas.openxmlformats.org/officeDocument/2006/relationships/hyperlink" Id="rId713" Target="overlays/ortho.md#demo-mode" TargetMode="External" /><Relationship Type="http://schemas.openxmlformats.org/officeDocument/2006/relationships/hyperlink" Id="rId712" Target="overlays/perio.md#demo-mode" TargetMode="External" /><Relationship Type="http://schemas.openxmlformats.org/officeDocument/2006/relationships/hyperlink" Id="rId338" Target="overview.md" TargetMode="External" /><Relationship Type="http://schemas.openxmlformats.org/officeDocument/2006/relationships/hyperlink" Id="rId1176" Target="packages.md" TargetMode="External" /><Relationship Type="http://schemas.openxmlformats.org/officeDocument/2006/relationships/hyperlink" Id="rId39" Target="patching-history.md" TargetMode="External" /><Relationship Type="http://schemas.openxmlformats.org/officeDocument/2006/relationships/hyperlink" Id="rId173" Target="patient-avatar.md" TargetMode="External" /><Relationship Type="http://schemas.openxmlformats.org/officeDocument/2006/relationships/hyperlink" Id="rId16" Target="patient-dashboard/index.md" TargetMode="External" /><Relationship Type="http://schemas.openxmlformats.org/officeDocument/2006/relationships/hyperlink" Id="rId919" Target="patient-toolbox.md" TargetMode="External" /><Relationship Type="http://schemas.openxmlformats.org/officeDocument/2006/relationships/hyperlink" Id="rId1251" Target="pay-codes.md" TargetMode="External" /><Relationship Type="http://schemas.openxmlformats.org/officeDocument/2006/relationships/hyperlink" Id="rId1252" Target="pay-runs.md" TargetMode="External" /><Relationship Type="http://schemas.openxmlformats.org/officeDocument/2006/relationships/hyperlink" Id="rId632" Target="per-tooth-actions.md" TargetMode="External" /><Relationship Type="http://schemas.openxmlformats.org/officeDocument/2006/relationships/hyperlink" Id="rId646" Target="perio.md" TargetMode="External" /><Relationship Type="http://schemas.openxmlformats.org/officeDocument/2006/relationships/hyperlink" Id="rId1177" Target="periodic-allowances.md" TargetMode="External" /><Relationship Type="http://schemas.openxmlformats.org/officeDocument/2006/relationships/hyperlink" Id="rId1124" Target="personal.md" TargetMode="External" /><Relationship Type="http://schemas.openxmlformats.org/officeDocument/2006/relationships/hyperlink" Id="rId303" Target="physicians.md" TargetMode="External" /><Relationship Type="http://schemas.openxmlformats.org/officeDocument/2006/relationships/hyperlink" Id="rId645" Target="plan.md" TargetMode="External" /><Relationship Type="http://schemas.openxmlformats.org/officeDocument/2006/relationships/hyperlink" Id="rId1175" Target="positions.md" TargetMode="External" /><Relationship Type="http://schemas.openxmlformats.org/officeDocument/2006/relationships/hyperlink" Id="rId574" Target="printing-and-export.md" TargetMode="External" /><Relationship Type="http://schemas.openxmlformats.org/officeDocument/2006/relationships/hyperlink" Id="rId1199" Target="promotion.md" TargetMode="External" /><Relationship Type="http://schemas.openxmlformats.org/officeDocument/2006/relationships/hyperlink" Id="rId321" Target="quality.md" TargetMode="External" /><Relationship Type="http://schemas.openxmlformats.org/officeDocument/2006/relationships/hyperlink" Id="rId1253" Target="registers.md" TargetMode="External" /><Relationship Type="http://schemas.openxmlformats.org/officeDocument/2006/relationships/hyperlink" Id="rId1024" Target="reliability.md" TargetMode="External" /><Relationship Type="http://schemas.openxmlformats.org/officeDocument/2006/relationships/hyperlink" Id="rId13" Target="report-server/index.md" TargetMode="External" /><Relationship Type="http://schemas.openxmlformats.org/officeDocument/2006/relationships/hyperlink" Id="rId809" Target="rooms.md" TargetMode="External" /><Relationship Type="http://schemas.openxmlformats.org/officeDocument/2006/relationships/hyperlink" Id="rId125" Target="run-backup.md" TargetMode="External" /><Relationship Type="http://schemas.openxmlformats.org/officeDocument/2006/relationships/hyperlink" Id="rId1005" Target="safety-guardrails.md" TargetMode="External" /><Relationship Type="http://schemas.openxmlformats.org/officeDocument/2006/relationships/hyperlink" Id="rId279" Target="schedule.md" TargetMode="External" /><Relationship Type="http://schemas.openxmlformats.org/officeDocument/2006/relationships/hyperlink" Id="rId19" Target="scheduler/index.md" TargetMode="External" /><Relationship Type="http://schemas.openxmlformats.org/officeDocument/2006/relationships/hyperlink" Id="rId960" Target="screens/message-queue.md" TargetMode="External" /><Relationship Type="http://schemas.openxmlformats.org/officeDocument/2006/relationships/hyperlink" Id="rId959" Target="screens/sender.md" TargetMode="External" /><Relationship Type="http://schemas.openxmlformats.org/officeDocument/2006/relationships/hyperlink" Id="rId1281" Target="security.md" TargetMode="External" /><Relationship Type="http://schemas.openxmlformats.org/officeDocument/2006/relationships/hyperlink" Id="rId614" Target="selecting-teeth.md" TargetMode="External" /><Relationship Type="http://schemas.openxmlformats.org/officeDocument/2006/relationships/hyperlink" Id="rId142" Target="send-log.md" TargetMode="External" /><Relationship Type="http://schemas.openxmlformats.org/officeDocument/2006/relationships/hyperlink" Id="rId1072" Target="send-to-nphies.md" TargetMode="External" /><Relationship Type="http://schemas.openxmlformats.org/officeDocument/2006/relationships/hyperlink" Id="rId149" Target="settings.md" TargetMode="External" /><Relationship Type="http://schemas.openxmlformats.org/officeDocument/2006/relationships/hyperlink" Id="rId11" Target="setup-wizard/index.md" TargetMode="External" /><Relationship Type="http://schemas.openxmlformats.org/officeDocument/2006/relationships/hyperlink" Id="rId572" Target="snapshots-and-compare.md" TargetMode="External" /><Relationship Type="http://schemas.openxmlformats.org/officeDocument/2006/relationships/hyperlink" Id="rId549" Target="storage-and-deduplication.md" TargetMode="External" /><Relationship Type="http://schemas.openxmlformats.org/officeDocument/2006/relationships/hyperlink" Id="rId162" Target="storage-and-reports.md" TargetMode="External" /><Relationship Type="http://schemas.openxmlformats.org/officeDocument/2006/relationships/hyperlink" Id="rId251" Target="sub-tabs/overview.md" TargetMode="External" /><Relationship Type="http://schemas.openxmlformats.org/officeDocument/2006/relationships/hyperlink" Id="rId362" Target="tabs/profile.md" TargetMode="External" /><Relationship Type="http://schemas.openxmlformats.org/officeDocument/2006/relationships/hyperlink" Id="rId1198" Target="termination.md" TargetMode="External" /><Relationship Type="http://schemas.openxmlformats.org/officeDocument/2006/relationships/hyperlink" Id="rId613" Target="tools.md" TargetMode="External" /><Relationship Type="http://schemas.openxmlformats.org/officeDocument/2006/relationships/hyperlink" Id="rId1200" Target="transfer.md" TargetMode="External" /><Relationship Type="http://schemas.openxmlformats.org/officeDocument/2006/relationships/hyperlink" Id="rId1223" Target="travel-auth.md" TargetMode="External" /><Relationship Type="http://schemas.openxmlformats.org/officeDocument/2006/relationships/hyperlink" Id="rId10" Target="ui-updates/index.md" TargetMode="External" /><Relationship Type="http://schemas.openxmlformats.org/officeDocument/2006/relationships/hyperlink" Id="rId486" Target="upload-and-import.md" TargetMode="External" /><Relationship Type="http://schemas.openxmlformats.org/officeDocument/2006/relationships/hyperlink" Id="rId757" Target="using/bulk-reschedule.md" TargetMode="External" /><Relationship Type="http://schemas.openxmlformats.org/officeDocument/2006/relationships/hyperlink" Id="rId462" Target="using/gallery.md" TargetMode="External" /><Relationship Type="http://schemas.openxmlformats.org/officeDocument/2006/relationships/hyperlink" Id="rId606" Target="using/layout.md" TargetMode="External" /><Relationship Type="http://schemas.openxmlformats.org/officeDocument/2006/relationships/hyperlink" Id="rId758" Target="using/views.md" TargetMode="External" /><Relationship Type="http://schemas.openxmlformats.org/officeDocument/2006/relationships/hyperlink" Id="rId1154" Target="vacancies.md" TargetMode="External" /><Relationship Type="http://schemas.openxmlformats.org/officeDocument/2006/relationships/hyperlink" Id="rId1222" Target="vacation.md" TargetMode="External" /><Relationship Type="http://schemas.openxmlformats.org/officeDocument/2006/relationships/hyperlink" Id="rId503" Target="viewer.md" TargetMode="External" /><Relationship Type="http://schemas.openxmlformats.org/officeDocument/2006/relationships/hyperlink" Id="rId38" Target="walkthroug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9" Target="../../dm2/index.md" TargetMode="External" /><Relationship Type="http://schemas.openxmlformats.org/officeDocument/2006/relationships/hyperlink" Id="rId1316" Target="../actions/appraisals.md" TargetMode="External" /><Relationship Type="http://schemas.openxmlformats.org/officeDocument/2006/relationships/hyperlink" Id="rId1315" Target="../actions/index.md" TargetMode="External" /><Relationship Type="http://schemas.openxmlformats.org/officeDocument/2006/relationships/hyperlink" Id="rId1131" Target="../actions/transfer.md" TargetMode="External" /><Relationship Type="http://schemas.openxmlformats.org/officeDocument/2006/relationships/hyperlink" Id="rId570" Target="../adt-dc/index.md" TargetMode="External" /><Relationship Type="http://schemas.openxmlformats.org/officeDocument/2006/relationships/hyperlink" Id="rId724" Target="../communicator/index.md" TargetMode="External" /><Relationship Type="http://schemas.openxmlformats.org/officeDocument/2006/relationships/hyperlink" Id="rId801" Target="../configuration/alerts.md" TargetMode="External" /><Relationship Type="http://schemas.openxmlformats.org/officeDocument/2006/relationships/hyperlink" Id="rId803" Target="../configuration/index.md" TargetMode="External" /><Relationship Type="http://schemas.openxmlformats.org/officeDocument/2006/relationships/hyperlink" Id="rId586" Target="../dm2/index.md" TargetMode="External" /><Relationship Type="http://schemas.openxmlformats.org/officeDocument/2006/relationships/hyperlink" Id="rId1324" Target="../documents/certificates.md" TargetMode="External" /><Relationship Type="http://schemas.openxmlformats.org/officeDocument/2006/relationships/hyperlink" Id="rId1169" Target="../employees/contracts.md" TargetMode="External" /><Relationship Type="http://schemas.openxmlformats.org/officeDocument/2006/relationships/hyperlink" Id="rId1318" Target="../employees/eos.md" TargetMode="External" /><Relationship Type="http://schemas.openxmlformats.org/officeDocument/2006/relationships/hyperlink" Id="rId974" Target="../everyday-use.md" TargetMode="External" /><Relationship Type="http://schemas.openxmlformats.org/officeDocument/2006/relationships/hyperlink" Id="rId339" Target="../features.md" TargetMode="External" /><Relationship Type="http://schemas.openxmlformats.org/officeDocument/2006/relationships/hyperlink" Id="rId169" Target="../index.md" TargetMode="External" /><Relationship Type="http://schemas.openxmlformats.org/officeDocument/2006/relationships/hyperlink" Id="rId1319" Target="../organization/packages.md" TargetMode="External" /><Relationship Type="http://schemas.openxmlformats.org/officeDocument/2006/relationships/hyperlink" Id="rId1322" Target="../organization/periodic-allowances.md" TargetMode="External" /><Relationship Type="http://schemas.openxmlformats.org/officeDocument/2006/relationships/hyperlink" Id="rId642" Target="../overlays/index.md" TargetMode="External" /><Relationship Type="http://schemas.openxmlformats.org/officeDocument/2006/relationships/hyperlink" Id="rId1320" Target="../payroll/pay-codes.md" TargetMode="External" /><Relationship Type="http://schemas.openxmlformats.org/officeDocument/2006/relationships/hyperlink" Id="rId1321" Target="../payroll/pay-runs.md" TargetMode="External" /><Relationship Type="http://schemas.openxmlformats.org/officeDocument/2006/relationships/hyperlink" Id="rId1323" Target="../payroll/registers.md" TargetMode="External" /><Relationship Type="http://schemas.openxmlformats.org/officeDocument/2006/relationships/hyperlink" Id="rId1317" Target="../recruitment/candidates.md" TargetMode="External" /><Relationship Type="http://schemas.openxmlformats.org/officeDocument/2006/relationships/hyperlink" Id="rId1210" Target="../recruitment/vacancies.md" TargetMode="External" /><Relationship Type="http://schemas.openxmlformats.org/officeDocument/2006/relationships/hyperlink" Id="rId838" Target="../using/block-time.md" TargetMode="External" /><Relationship Type="http://schemas.openxmlformats.org/officeDocument/2006/relationships/hyperlink" Id="rId691" Target="../using/per-tooth-actions.md" TargetMode="External" /><Relationship Type="http://schemas.openxmlformats.org/officeDocument/2006/relationships/hyperlink" Id="rId989" Target="admin/architecture.md" TargetMode="External" /><Relationship Type="http://schemas.openxmlformats.org/officeDocument/2006/relationships/hyperlink" Id="rId985" Target="admin/safety-guardrails.md" TargetMode="External" /><Relationship Type="http://schemas.openxmlformats.org/officeDocument/2006/relationships/hyperlink" Id="rId20" Target="adt-dc/index.md" TargetMode="External" /><Relationship Type="http://schemas.openxmlformats.org/officeDocument/2006/relationships/hyperlink" Id="rId1156" Target="agencies.md" TargetMode="External" /><Relationship Type="http://schemas.openxmlformats.org/officeDocument/2006/relationships/hyperlink" Id="rId1013" Target="alerts-and-monitoring.md" TargetMode="External" /><Relationship Type="http://schemas.openxmlformats.org/officeDocument/2006/relationships/hyperlink" Id="rId813" Target="alerts.md" TargetMode="External" /><Relationship Type="http://schemas.openxmlformats.org/officeDocument/2006/relationships/hyperlink" Id="rId808" Target="alternative-hours.md" TargetMode="External" /><Relationship Type="http://schemas.openxmlformats.org/officeDocument/2006/relationships/hyperlink" Id="rId510" Target="annotations.md" TargetMode="External" /><Relationship Type="http://schemas.openxmlformats.org/officeDocument/2006/relationships/hyperlink" Id="rId411" Target="appointments.md" TargetMode="External" /><Relationship Type="http://schemas.openxmlformats.org/officeDocument/2006/relationships/hyperlink" Id="rId1201" Target="appraisals.md" TargetMode="External" /><Relationship Type="http://schemas.openxmlformats.org/officeDocument/2006/relationships/hyperlink" Id="rId1039" Target="architecture.md" TargetMode="External" /><Relationship Type="http://schemas.openxmlformats.org/officeDocument/2006/relationships/hyperlink" Id="rId156" Target="backup-log.md" TargetMode="External" /><Relationship Type="http://schemas.openxmlformats.org/officeDocument/2006/relationships/hyperlink" Id="rId131" Target="backup-schedules.md" TargetMode="External" /><Relationship Type="http://schemas.openxmlformats.org/officeDocument/2006/relationships/hyperlink" Id="rId294" Target="billing.md" TargetMode="External" /><Relationship Type="http://schemas.openxmlformats.org/officeDocument/2006/relationships/hyperlink" Id="rId790" Target="block-time.md" TargetMode="External" /><Relationship Type="http://schemas.openxmlformats.org/officeDocument/2006/relationships/hyperlink" Id="rId810" Target="breaks.md" TargetMode="External" /><Relationship Type="http://schemas.openxmlformats.org/officeDocument/2006/relationships/hyperlink" Id="rId24" Target="bridgeproxy/index.md" TargetMode="External" /><Relationship Type="http://schemas.openxmlformats.org/officeDocument/2006/relationships/hyperlink" Id="rId777" Target="bulk-reschedule.md" TargetMode="External" /><Relationship Type="http://schemas.openxmlformats.org/officeDocument/2006/relationships/hyperlink" Id="rId492" Target="camera-capture.md" TargetMode="External" /><Relationship Type="http://schemas.openxmlformats.org/officeDocument/2006/relationships/hyperlink" Id="rId1155" Target="candidates.md" TargetMode="External" /><Relationship Type="http://schemas.openxmlformats.org/officeDocument/2006/relationships/hyperlink" Id="rId405" Target="care-plan.md" TargetMode="External" /><Relationship Type="http://schemas.openxmlformats.org/officeDocument/2006/relationships/hyperlink" Id="rId648" Target="caries.md" TargetMode="External" /><Relationship Type="http://schemas.openxmlformats.org/officeDocument/2006/relationships/hyperlink" Id="rId812" Target="categories-and-colors.md" TargetMode="External" /><Relationship Type="http://schemas.openxmlformats.org/officeDocument/2006/relationships/hyperlink" Id="rId548" Target="categories-and-tags.md" TargetMode="External" /><Relationship Type="http://schemas.openxmlformats.org/officeDocument/2006/relationships/hyperlink" Id="rId286" Target="census.md" TargetMode="External" /><Relationship Type="http://schemas.openxmlformats.org/officeDocument/2006/relationships/hyperlink" Id="rId534" Target="chart-mode.md" TargetMode="External" /><Relationship Type="http://schemas.openxmlformats.org/officeDocument/2006/relationships/hyperlink" Id="rId15" Target="clinic-dashboard/index.md" TargetMode="External" /><Relationship Type="http://schemas.openxmlformats.org/officeDocument/2006/relationships/hyperlink" Id="rId398" Target="clinical.md" TargetMode="External" /><Relationship Type="http://schemas.openxmlformats.org/officeDocument/2006/relationships/hyperlink" Id="rId23" Target="communicator/index.md" TargetMode="External" /><Relationship Type="http://schemas.openxmlformats.org/officeDocument/2006/relationships/hyperlink" Id="rId525" Target="compare.md" TargetMode="External" /><Relationship Type="http://schemas.openxmlformats.org/officeDocument/2006/relationships/hyperlink" Id="rId1066" Target="configuration.md" TargetMode="External" /><Relationship Type="http://schemas.openxmlformats.org/officeDocument/2006/relationships/hyperlink" Id="rId773" Target="conflicts.md" TargetMode="External" /><Relationship Type="http://schemas.openxmlformats.org/officeDocument/2006/relationships/hyperlink" Id="rId329" Target="crm.md" TargetMode="External" /><Relationship Type="http://schemas.openxmlformats.org/officeDocument/2006/relationships/hyperlink" Id="rId1053" Target="dashboard/status.md" TargetMode="External" /><Relationship Type="http://schemas.openxmlformats.org/officeDocument/2006/relationships/hyperlink" Id="rId573" Target="demo-mode.md" TargetMode="External" /><Relationship Type="http://schemas.openxmlformats.org/officeDocument/2006/relationships/hyperlink" Id="rId18" Target="dental-chart/index.md" TargetMode="External" /><Relationship Type="http://schemas.openxmlformats.org/officeDocument/2006/relationships/hyperlink" Id="rId1174" Target="departments.md" TargetMode="External" /><Relationship Type="http://schemas.openxmlformats.org/officeDocument/2006/relationships/hyperlink" Id="rId805" Target="display.md" TargetMode="External" /><Relationship Type="http://schemas.openxmlformats.org/officeDocument/2006/relationships/hyperlink" Id="rId21" Target="dm2/index.md" TargetMode="External" /><Relationship Type="http://schemas.openxmlformats.org/officeDocument/2006/relationships/hyperlink" Id="rId436" Target="documents.md" TargetMode="External" /><Relationship Type="http://schemas.openxmlformats.org/officeDocument/2006/relationships/hyperlink" Id="rId533" Target="editor.md" TargetMode="External" /><Relationship Type="http://schemas.openxmlformats.org/officeDocument/2006/relationships/hyperlink" Id="rId1106" Target="employees/index.md" TargetMode="External" /><Relationship Type="http://schemas.openxmlformats.org/officeDocument/2006/relationships/hyperlink" Id="rId1118" Target="employees/personal.md" TargetMode="External" /><Relationship Type="http://schemas.openxmlformats.org/officeDocument/2006/relationships/hyperlink" Id="rId649" Target="endo-rg.md" TargetMode="External" /><Relationship Type="http://schemas.openxmlformats.org/officeDocument/2006/relationships/hyperlink" Id="rId797" Target="event-info.md" TargetMode="External" /><Relationship Type="http://schemas.openxmlformats.org/officeDocument/2006/relationships/hyperlink" Id="rId934" Target="everyday-use.md" TargetMode="External" /><Relationship Type="http://schemas.openxmlformats.org/officeDocument/2006/relationships/hyperlink" Id="rId1224" Target="extensions.md" TargetMode="External" /><Relationship Type="http://schemas.openxmlformats.org/officeDocument/2006/relationships/hyperlink" Id="rId65" Target="features.md" TargetMode="External" /><Relationship Type="http://schemas.openxmlformats.org/officeDocument/2006/relationships/hyperlink" Id="rId806" Target="filters-and-statuses.md" TargetMode="External" /><Relationship Type="http://schemas.openxmlformats.org/officeDocument/2006/relationships/hyperlink" Id="rId763" Target="find-and-book.md" TargetMode="External" /><Relationship Type="http://schemas.openxmlformats.org/officeDocument/2006/relationships/hyperlink" Id="rId64" Target="getting-started.md" TargetMode="External" /><Relationship Type="http://schemas.openxmlformats.org/officeDocument/2006/relationships/hyperlink" Id="rId171" Target="grid-r3.md" TargetMode="External" /><Relationship Type="http://schemas.openxmlformats.org/officeDocument/2006/relationships/hyperlink" Id="rId117" Target="health-checklist.md" TargetMode="External" /><Relationship Type="http://schemas.openxmlformats.org/officeDocument/2006/relationships/hyperlink" Id="rId429" Target="history.md" TargetMode="External" /><Relationship Type="http://schemas.openxmlformats.org/officeDocument/2006/relationships/hyperlink" Id="rId811" Target="holidays.md" TargetMode="External" /><Relationship Type="http://schemas.openxmlformats.org/officeDocument/2006/relationships/hyperlink" Id="rId807" Target="hours-and-days.md" TargetMode="External" /><Relationship Type="http://schemas.openxmlformats.org/officeDocument/2006/relationships/hyperlink" Id="rId26" Target="hr/index.md" TargetMode="External" /><Relationship Type="http://schemas.openxmlformats.org/officeDocument/2006/relationships/hyperlink" Id="rId27" Target="hr/payroll/index.md" TargetMode="External" /><Relationship Type="http://schemas.openxmlformats.org/officeDocument/2006/relationships/hyperlink" Id="rId422" Target="imaging.md" TargetMode="External" /><Relationship Type="http://schemas.openxmlformats.org/officeDocument/2006/relationships/hyperlink" Id="rId108" Target="index.md" TargetMode="External" /><Relationship Type="http://schemas.openxmlformats.org/officeDocument/2006/relationships/hyperlink" Id="rId997" Target="install-and-uninstall.md" TargetMode="External" /><Relationship Type="http://schemas.openxmlformats.org/officeDocument/2006/relationships/hyperlink" Id="rId996" Target="install-and-uninstall.md#windows-auto-login" TargetMode="External" /><Relationship Type="http://schemas.openxmlformats.org/officeDocument/2006/relationships/hyperlink" Id="rId447" Target="insurance.md" TargetMode="External" /><Relationship Type="http://schemas.openxmlformats.org/officeDocument/2006/relationships/hyperlink" Id="rId312" Target="inventory.md" TargetMode="External" /><Relationship Type="http://schemas.openxmlformats.org/officeDocument/2006/relationships/hyperlink" Id="rId417" Target="lab.md" TargetMode="External" /><Relationship Type="http://schemas.openxmlformats.org/officeDocument/2006/relationships/hyperlink" Id="rId726" Target="legend.md" TargetMode="External" /><Relationship Type="http://schemas.openxmlformats.org/officeDocument/2006/relationships/hyperlink" Id="rId1254" Target="loans.md" TargetMode="External" /><Relationship Type="http://schemas.openxmlformats.org/officeDocument/2006/relationships/hyperlink" Id="rId1022" Target="logs.md" TargetMode="External" /><Relationship Type="http://schemas.openxmlformats.org/officeDocument/2006/relationships/hyperlink" Id="rId1280" Target="lookups.md" TargetMode="External" /><Relationship Type="http://schemas.openxmlformats.org/officeDocument/2006/relationships/hyperlink" Id="rId12" Target="maintenance/index.md" TargetMode="External" /><Relationship Type="http://schemas.openxmlformats.org/officeDocument/2006/relationships/hyperlink" Id="rId511" Target="measurements.md" TargetMode="External" /><Relationship Type="http://schemas.openxmlformats.org/officeDocument/2006/relationships/hyperlink" Id="rId966" Target="message-queue.md" TargetMode="External" /><Relationship Type="http://schemas.openxmlformats.org/officeDocument/2006/relationships/hyperlink" Id="rId172" Target="mini-mode.md" TargetMode="External" /><Relationship Type="http://schemas.openxmlformats.org/officeDocument/2006/relationships/hyperlink" Id="rId770" Target="move-and-paste.md" TargetMode="External" /><Relationship Type="http://schemas.openxmlformats.org/officeDocument/2006/relationships/hyperlink" Id="rId876" Target="new-patient.md" TargetMode="External" /><Relationship Type="http://schemas.openxmlformats.org/officeDocument/2006/relationships/hyperlink" Id="rId725" Target="numbering.md" TargetMode="External" /><Relationship Type="http://schemas.openxmlformats.org/officeDocument/2006/relationships/hyperlink" Id="rId650" Target="occlusion.md" TargetMode="External" /><Relationship Type="http://schemas.openxmlformats.org/officeDocument/2006/relationships/hyperlink" Id="rId647" Target="ortho.md" TargetMode="External" /><Relationship Type="http://schemas.openxmlformats.org/officeDocument/2006/relationships/hyperlink" Id="rId713" Target="overlays/ortho.md#demo-mode" TargetMode="External" /><Relationship Type="http://schemas.openxmlformats.org/officeDocument/2006/relationships/hyperlink" Id="rId712" Target="overlays/perio.md#demo-mode" TargetMode="External" /><Relationship Type="http://schemas.openxmlformats.org/officeDocument/2006/relationships/hyperlink" Id="rId338" Target="overview.md" TargetMode="External" /><Relationship Type="http://schemas.openxmlformats.org/officeDocument/2006/relationships/hyperlink" Id="rId1176" Target="packages.md" TargetMode="External" /><Relationship Type="http://schemas.openxmlformats.org/officeDocument/2006/relationships/hyperlink" Id="rId39" Target="patching-history.md" TargetMode="External" /><Relationship Type="http://schemas.openxmlformats.org/officeDocument/2006/relationships/hyperlink" Id="rId173" Target="patient-avatar.md" TargetMode="External" /><Relationship Type="http://schemas.openxmlformats.org/officeDocument/2006/relationships/hyperlink" Id="rId16" Target="patient-dashboard/index.md" TargetMode="External" /><Relationship Type="http://schemas.openxmlformats.org/officeDocument/2006/relationships/hyperlink" Id="rId919" Target="patient-toolbox.md" TargetMode="External" /><Relationship Type="http://schemas.openxmlformats.org/officeDocument/2006/relationships/hyperlink" Id="rId1251" Target="pay-codes.md" TargetMode="External" /><Relationship Type="http://schemas.openxmlformats.org/officeDocument/2006/relationships/hyperlink" Id="rId1252" Target="pay-runs.md" TargetMode="External" /><Relationship Type="http://schemas.openxmlformats.org/officeDocument/2006/relationships/hyperlink" Id="rId632" Target="per-tooth-actions.md" TargetMode="External" /><Relationship Type="http://schemas.openxmlformats.org/officeDocument/2006/relationships/hyperlink" Id="rId646" Target="perio.md" TargetMode="External" /><Relationship Type="http://schemas.openxmlformats.org/officeDocument/2006/relationships/hyperlink" Id="rId1177" Target="periodic-allowances.md" TargetMode="External" /><Relationship Type="http://schemas.openxmlformats.org/officeDocument/2006/relationships/hyperlink" Id="rId1124" Target="personal.md" TargetMode="External" /><Relationship Type="http://schemas.openxmlformats.org/officeDocument/2006/relationships/hyperlink" Id="rId303" Target="physicians.md" TargetMode="External" /><Relationship Type="http://schemas.openxmlformats.org/officeDocument/2006/relationships/hyperlink" Id="rId645" Target="plan.md" TargetMode="External" /><Relationship Type="http://schemas.openxmlformats.org/officeDocument/2006/relationships/hyperlink" Id="rId1175" Target="positions.md" TargetMode="External" /><Relationship Type="http://schemas.openxmlformats.org/officeDocument/2006/relationships/hyperlink" Id="rId574" Target="printing-and-export.md" TargetMode="External" /><Relationship Type="http://schemas.openxmlformats.org/officeDocument/2006/relationships/hyperlink" Id="rId1199" Target="promotion.md" TargetMode="External" /><Relationship Type="http://schemas.openxmlformats.org/officeDocument/2006/relationships/hyperlink" Id="rId321" Target="quality.md" TargetMode="External" /><Relationship Type="http://schemas.openxmlformats.org/officeDocument/2006/relationships/hyperlink" Id="rId1253" Target="registers.md" TargetMode="External" /><Relationship Type="http://schemas.openxmlformats.org/officeDocument/2006/relationships/hyperlink" Id="rId1024" Target="reliability.md" TargetMode="External" /><Relationship Type="http://schemas.openxmlformats.org/officeDocument/2006/relationships/hyperlink" Id="rId13" Target="report-server/index.md" TargetMode="External" /><Relationship Type="http://schemas.openxmlformats.org/officeDocument/2006/relationships/hyperlink" Id="rId809" Target="rooms.md" TargetMode="External" /><Relationship Type="http://schemas.openxmlformats.org/officeDocument/2006/relationships/hyperlink" Id="rId125" Target="run-backup.md" TargetMode="External" /><Relationship Type="http://schemas.openxmlformats.org/officeDocument/2006/relationships/hyperlink" Id="rId1005" Target="safety-guardrails.md" TargetMode="External" /><Relationship Type="http://schemas.openxmlformats.org/officeDocument/2006/relationships/hyperlink" Id="rId279" Target="schedule.md" TargetMode="External" /><Relationship Type="http://schemas.openxmlformats.org/officeDocument/2006/relationships/hyperlink" Id="rId19" Target="scheduler/index.md" TargetMode="External" /><Relationship Type="http://schemas.openxmlformats.org/officeDocument/2006/relationships/hyperlink" Id="rId960" Target="screens/message-queue.md" TargetMode="External" /><Relationship Type="http://schemas.openxmlformats.org/officeDocument/2006/relationships/hyperlink" Id="rId959" Target="screens/sender.md" TargetMode="External" /><Relationship Type="http://schemas.openxmlformats.org/officeDocument/2006/relationships/hyperlink" Id="rId1281" Target="security.md" TargetMode="External" /><Relationship Type="http://schemas.openxmlformats.org/officeDocument/2006/relationships/hyperlink" Id="rId614" Target="selecting-teeth.md" TargetMode="External" /><Relationship Type="http://schemas.openxmlformats.org/officeDocument/2006/relationships/hyperlink" Id="rId142" Target="send-log.md" TargetMode="External" /><Relationship Type="http://schemas.openxmlformats.org/officeDocument/2006/relationships/hyperlink" Id="rId1072" Target="send-to-nphies.md" TargetMode="External" /><Relationship Type="http://schemas.openxmlformats.org/officeDocument/2006/relationships/hyperlink" Id="rId149" Target="settings.md" TargetMode="External" /><Relationship Type="http://schemas.openxmlformats.org/officeDocument/2006/relationships/hyperlink" Id="rId11" Target="setup-wizard/index.md" TargetMode="External" /><Relationship Type="http://schemas.openxmlformats.org/officeDocument/2006/relationships/hyperlink" Id="rId572" Target="snapshots-and-compare.md" TargetMode="External" /><Relationship Type="http://schemas.openxmlformats.org/officeDocument/2006/relationships/hyperlink" Id="rId549" Target="storage-and-deduplication.md" TargetMode="External" /><Relationship Type="http://schemas.openxmlformats.org/officeDocument/2006/relationships/hyperlink" Id="rId162" Target="storage-and-reports.md" TargetMode="External" /><Relationship Type="http://schemas.openxmlformats.org/officeDocument/2006/relationships/hyperlink" Id="rId251" Target="sub-tabs/overview.md" TargetMode="External" /><Relationship Type="http://schemas.openxmlformats.org/officeDocument/2006/relationships/hyperlink" Id="rId362" Target="tabs/profile.md" TargetMode="External" /><Relationship Type="http://schemas.openxmlformats.org/officeDocument/2006/relationships/hyperlink" Id="rId1198" Target="termination.md" TargetMode="External" /><Relationship Type="http://schemas.openxmlformats.org/officeDocument/2006/relationships/hyperlink" Id="rId613" Target="tools.md" TargetMode="External" /><Relationship Type="http://schemas.openxmlformats.org/officeDocument/2006/relationships/hyperlink" Id="rId1200" Target="transfer.md" TargetMode="External" /><Relationship Type="http://schemas.openxmlformats.org/officeDocument/2006/relationships/hyperlink" Id="rId1223" Target="travel-auth.md" TargetMode="External" /><Relationship Type="http://schemas.openxmlformats.org/officeDocument/2006/relationships/hyperlink" Id="rId10" Target="ui-updates/index.md" TargetMode="External" /><Relationship Type="http://schemas.openxmlformats.org/officeDocument/2006/relationships/hyperlink" Id="rId486" Target="upload-and-import.md" TargetMode="External" /><Relationship Type="http://schemas.openxmlformats.org/officeDocument/2006/relationships/hyperlink" Id="rId757" Target="using/bulk-reschedule.md" TargetMode="External" /><Relationship Type="http://schemas.openxmlformats.org/officeDocument/2006/relationships/hyperlink" Id="rId462" Target="using/gallery.md" TargetMode="External" /><Relationship Type="http://schemas.openxmlformats.org/officeDocument/2006/relationships/hyperlink" Id="rId606" Target="using/layout.md" TargetMode="External" /><Relationship Type="http://schemas.openxmlformats.org/officeDocument/2006/relationships/hyperlink" Id="rId758" Target="using/views.md" TargetMode="External" /><Relationship Type="http://schemas.openxmlformats.org/officeDocument/2006/relationships/hyperlink" Id="rId1154" Target="vacancies.md" TargetMode="External" /><Relationship Type="http://schemas.openxmlformats.org/officeDocument/2006/relationships/hyperlink" Id="rId1222" Target="vacation.md" TargetMode="External" /><Relationship Type="http://schemas.openxmlformats.org/officeDocument/2006/relationships/hyperlink" Id="rId503" Target="viewer.md" TargetMode="External" /><Relationship Type="http://schemas.openxmlformats.org/officeDocument/2006/relationships/hyperlink" Id="rId38" Target="walkthroug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HMS Help - Combined Manual</dc:title>
  <dc:creator/>
  <cp:keywords/>
  <dcterms:created xsi:type="dcterms:W3CDTF">2026-06-09T13:15:39Z</dcterms:created>
  <dcterms:modified xsi:type="dcterms:W3CDTF">2026-06-09T13:15:39Z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