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F7525" w14:textId="1602C1A1" w:rsidR="00D87334" w:rsidRDefault="00E14EB4">
      <w:r>
        <w:t>Балыбердин Егор, МО3, РБД-1</w:t>
      </w:r>
    </w:p>
    <w:p w14:paraId="422B7BA1" w14:textId="41D84186" w:rsidR="00E14EB4" w:rsidRDefault="00E14EB4">
      <w:pPr>
        <w:rPr>
          <w:lang w:val="en-US"/>
        </w:rPr>
      </w:pPr>
      <w:r w:rsidRPr="00E14EB4">
        <w:rPr>
          <w:lang w:val="en-US"/>
        </w:rPr>
        <w:drawing>
          <wp:inline distT="0" distB="0" distL="0" distR="0" wp14:anchorId="2056798A" wp14:editId="30815E07">
            <wp:extent cx="3896269" cy="1228896"/>
            <wp:effectExtent l="0" t="0" r="9525" b="0"/>
            <wp:docPr id="1691683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83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AC89" w14:textId="505A3E41" w:rsidR="00E14EB4" w:rsidRDefault="00E14EB4">
      <w:pPr>
        <w:rPr>
          <w:lang w:val="en-US"/>
        </w:rPr>
      </w:pPr>
      <w:r w:rsidRPr="00E14EB4">
        <w:rPr>
          <w:lang w:val="en-US"/>
        </w:rPr>
        <w:drawing>
          <wp:inline distT="0" distB="0" distL="0" distR="0" wp14:anchorId="311311D7" wp14:editId="789FC6D7">
            <wp:extent cx="5940425" cy="4503420"/>
            <wp:effectExtent l="0" t="0" r="3175" b="0"/>
            <wp:docPr id="1331971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71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6AF0" w14:textId="3FA8F44F" w:rsidR="00E14EB4" w:rsidRDefault="00E14EB4">
      <w:pPr>
        <w:rPr>
          <w:lang w:val="en-US"/>
        </w:rPr>
      </w:pPr>
      <w:r w:rsidRPr="00E14EB4">
        <w:rPr>
          <w:lang w:val="en-US"/>
        </w:rPr>
        <w:drawing>
          <wp:inline distT="0" distB="0" distL="0" distR="0" wp14:anchorId="4FB14A59" wp14:editId="5F7E1564">
            <wp:extent cx="5363323" cy="1114581"/>
            <wp:effectExtent l="0" t="0" r="0" b="9525"/>
            <wp:docPr id="1375453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53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1C7D" w14:textId="45FD3BEF" w:rsidR="00E14EB4" w:rsidRDefault="00E14EB4">
      <w:pPr>
        <w:rPr>
          <w:lang w:val="en-US"/>
        </w:rPr>
      </w:pPr>
      <w:r w:rsidRPr="00E14EB4">
        <w:rPr>
          <w:lang w:val="en-US"/>
        </w:rPr>
        <w:lastRenderedPageBreak/>
        <w:drawing>
          <wp:inline distT="0" distB="0" distL="0" distR="0" wp14:anchorId="1EF11791" wp14:editId="41C63E02">
            <wp:extent cx="5940425" cy="3939540"/>
            <wp:effectExtent l="0" t="0" r="3175" b="3810"/>
            <wp:docPr id="828716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16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16B8" w14:textId="0BC342C6" w:rsidR="00E14EB4" w:rsidRDefault="00E14EB4">
      <w:pPr>
        <w:rPr>
          <w:lang w:val="en-US"/>
        </w:rPr>
      </w:pPr>
      <w:r w:rsidRPr="00E14EB4">
        <w:rPr>
          <w:lang w:val="en-US"/>
        </w:rPr>
        <w:drawing>
          <wp:inline distT="0" distB="0" distL="0" distR="0" wp14:anchorId="5CE55A87" wp14:editId="360605E2">
            <wp:extent cx="5940425" cy="4565015"/>
            <wp:effectExtent l="0" t="0" r="3175" b="6985"/>
            <wp:docPr id="1033054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54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BCCA" w14:textId="245C9D5D" w:rsidR="00E14EB4" w:rsidRDefault="00E14EB4">
      <w:pPr>
        <w:rPr>
          <w:lang w:val="en-US"/>
        </w:rPr>
      </w:pPr>
      <w:r w:rsidRPr="00E14EB4">
        <w:rPr>
          <w:lang w:val="en-US"/>
        </w:rPr>
        <w:lastRenderedPageBreak/>
        <w:drawing>
          <wp:inline distT="0" distB="0" distL="0" distR="0" wp14:anchorId="100DBBA0" wp14:editId="33800AA2">
            <wp:extent cx="5940425" cy="2279650"/>
            <wp:effectExtent l="0" t="0" r="3175" b="6350"/>
            <wp:docPr id="1583810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10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03BF" w14:textId="63CBC60B" w:rsidR="00E14EB4" w:rsidRDefault="00E14EB4">
      <w:r>
        <w:t xml:space="preserve">Все опции </w:t>
      </w:r>
      <w:proofErr w:type="spellStart"/>
      <w:r>
        <w:t>утилиы</w:t>
      </w:r>
      <w:proofErr w:type="spellEnd"/>
      <w:r>
        <w:t xml:space="preserve"> </w:t>
      </w:r>
      <w:proofErr w:type="spellStart"/>
      <w:r>
        <w:rPr>
          <w:lang w:val="en-US"/>
        </w:rPr>
        <w:t>Tracert</w:t>
      </w:r>
      <w:proofErr w:type="spellEnd"/>
      <w:r w:rsidRPr="00E14EB4">
        <w:t>(</w:t>
      </w:r>
      <w:r>
        <w:t>выше)</w:t>
      </w:r>
    </w:p>
    <w:p w14:paraId="1EF59FB5" w14:textId="144AA8FA" w:rsidR="00E14EB4" w:rsidRDefault="00E14EB4">
      <w:pPr>
        <w:rPr>
          <w:lang w:val="en-US"/>
        </w:rPr>
      </w:pPr>
      <w:r w:rsidRPr="00E14EB4">
        <w:rPr>
          <w:lang w:val="en-US"/>
        </w:rPr>
        <w:drawing>
          <wp:inline distT="0" distB="0" distL="0" distR="0" wp14:anchorId="0F4139B8" wp14:editId="58DB351A">
            <wp:extent cx="5940425" cy="4233545"/>
            <wp:effectExtent l="0" t="0" r="3175" b="0"/>
            <wp:docPr id="1298801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018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7BA0" w14:textId="2AA291FF" w:rsidR="00BA6A6A" w:rsidRDefault="00BA6A6A">
      <w:pPr>
        <w:rPr>
          <w:lang w:val="en-US"/>
        </w:rPr>
      </w:pPr>
      <w:r w:rsidRPr="00BA6A6A">
        <w:rPr>
          <w:lang w:val="en-US"/>
        </w:rPr>
        <w:drawing>
          <wp:inline distT="0" distB="0" distL="0" distR="0" wp14:anchorId="39C7B9BB" wp14:editId="295EE5A1">
            <wp:extent cx="5940425" cy="1269365"/>
            <wp:effectExtent l="0" t="0" r="3175" b="6985"/>
            <wp:docPr id="580173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73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9842" w14:textId="791E66F0" w:rsidR="00BA6A6A" w:rsidRDefault="00BA6A6A">
      <w:pPr>
        <w:rPr>
          <w:lang w:val="en-US"/>
        </w:rPr>
      </w:pPr>
      <w:r w:rsidRPr="00BA6A6A">
        <w:rPr>
          <w:lang w:val="en-US"/>
        </w:rPr>
        <w:lastRenderedPageBreak/>
        <w:drawing>
          <wp:inline distT="0" distB="0" distL="0" distR="0" wp14:anchorId="1E5FEDF1" wp14:editId="6137E7A1">
            <wp:extent cx="5696745" cy="1886213"/>
            <wp:effectExtent l="0" t="0" r="0" b="0"/>
            <wp:docPr id="989510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10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3ADE" w14:textId="1B799137" w:rsidR="00BA6A6A" w:rsidRDefault="00BA6A6A">
      <w:pPr>
        <w:rPr>
          <w:lang w:val="en-US"/>
        </w:rPr>
      </w:pPr>
      <w:r w:rsidRPr="00BA6A6A">
        <w:rPr>
          <w:lang w:val="en-US"/>
        </w:rPr>
        <w:drawing>
          <wp:inline distT="0" distB="0" distL="0" distR="0" wp14:anchorId="21C49ED5" wp14:editId="5745E1DA">
            <wp:extent cx="5940425" cy="5154930"/>
            <wp:effectExtent l="0" t="0" r="3175" b="7620"/>
            <wp:docPr id="1319204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04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887E" w14:textId="623E5FD4" w:rsidR="00BA6A6A" w:rsidRDefault="00BA6A6A">
      <w:pPr>
        <w:rPr>
          <w:lang w:val="en-US"/>
        </w:rPr>
      </w:pPr>
      <w:r>
        <w:t>Выполнение каждой утилиты</w:t>
      </w:r>
      <w:r>
        <w:rPr>
          <w:lang w:val="en-US"/>
        </w:rPr>
        <w:t>:</w:t>
      </w:r>
    </w:p>
    <w:p w14:paraId="2C6B03C8" w14:textId="6B297491" w:rsidR="00BA6A6A" w:rsidRDefault="00BA6A6A">
      <w:pPr>
        <w:rPr>
          <w:lang w:val="en-US"/>
        </w:rPr>
      </w:pPr>
      <w:r w:rsidRPr="00BA6A6A">
        <w:rPr>
          <w:lang w:val="en-US"/>
        </w:rPr>
        <w:drawing>
          <wp:inline distT="0" distB="0" distL="0" distR="0" wp14:anchorId="3069CEEB" wp14:editId="6633EB1B">
            <wp:extent cx="2333951" cy="419158"/>
            <wp:effectExtent l="0" t="0" r="9525" b="0"/>
            <wp:docPr id="1078942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42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7696" w14:textId="20E79AA8" w:rsidR="00BA6A6A" w:rsidRDefault="00BA6A6A">
      <w:pPr>
        <w:rPr>
          <w:lang w:val="en-US"/>
        </w:rPr>
      </w:pPr>
      <w:r w:rsidRPr="00BA6A6A">
        <w:rPr>
          <w:lang w:val="en-US"/>
        </w:rPr>
        <w:lastRenderedPageBreak/>
        <w:drawing>
          <wp:inline distT="0" distB="0" distL="0" distR="0" wp14:anchorId="7024E1F1" wp14:editId="12B02616">
            <wp:extent cx="5940425" cy="4591050"/>
            <wp:effectExtent l="0" t="0" r="3175" b="0"/>
            <wp:docPr id="1909176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765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B63A" w14:textId="70F18BD2" w:rsidR="00BA6A6A" w:rsidRDefault="00BA6A6A">
      <w:pPr>
        <w:rPr>
          <w:lang w:val="en-US"/>
        </w:rPr>
      </w:pPr>
      <w:r w:rsidRPr="00BA6A6A">
        <w:rPr>
          <w:lang w:val="en-US"/>
        </w:rPr>
        <w:drawing>
          <wp:inline distT="0" distB="0" distL="0" distR="0" wp14:anchorId="7D8DF338" wp14:editId="49B895F7">
            <wp:extent cx="3620005" cy="933580"/>
            <wp:effectExtent l="0" t="0" r="0" b="0"/>
            <wp:docPr id="858535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357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5928" w14:textId="0B458E26" w:rsidR="00BA6A6A" w:rsidRDefault="00BA6A6A">
      <w:pPr>
        <w:rPr>
          <w:lang w:val="en-US"/>
        </w:rPr>
      </w:pPr>
      <w:r w:rsidRPr="00BA6A6A">
        <w:rPr>
          <w:lang w:val="en-US"/>
        </w:rPr>
        <w:drawing>
          <wp:inline distT="0" distB="0" distL="0" distR="0" wp14:anchorId="066B0C4B" wp14:editId="248CCA93">
            <wp:extent cx="5940425" cy="2647315"/>
            <wp:effectExtent l="0" t="0" r="3175" b="635"/>
            <wp:docPr id="1924004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044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2BA2" w14:textId="77777777" w:rsidR="00BA6A6A" w:rsidRDefault="00BA6A6A">
      <w:pPr>
        <w:rPr>
          <w:lang w:val="en-US"/>
        </w:rPr>
      </w:pPr>
    </w:p>
    <w:p w14:paraId="78CDC57C" w14:textId="2EB510F5" w:rsidR="00BA6A6A" w:rsidRDefault="00BA6A6A">
      <w:pPr>
        <w:rPr>
          <w:lang w:val="en-US"/>
        </w:rPr>
      </w:pPr>
      <w:r w:rsidRPr="00BA6A6A">
        <w:rPr>
          <w:lang w:val="en-US"/>
        </w:rPr>
        <w:lastRenderedPageBreak/>
        <w:drawing>
          <wp:inline distT="0" distB="0" distL="0" distR="0" wp14:anchorId="735857B3" wp14:editId="37605A64">
            <wp:extent cx="5940425" cy="6088380"/>
            <wp:effectExtent l="0" t="0" r="3175" b="7620"/>
            <wp:docPr id="945747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473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B6AC" w14:textId="7BC81706" w:rsidR="00BA6A6A" w:rsidRDefault="00BA6A6A">
      <w:pPr>
        <w:rPr>
          <w:lang w:val="en-US"/>
        </w:rPr>
      </w:pPr>
      <w:r w:rsidRPr="00BA6A6A">
        <w:rPr>
          <w:lang w:val="en-US"/>
        </w:rPr>
        <w:drawing>
          <wp:inline distT="0" distB="0" distL="0" distR="0" wp14:anchorId="46283638" wp14:editId="1CFD3269">
            <wp:extent cx="5940425" cy="2275840"/>
            <wp:effectExtent l="0" t="0" r="3175" b="0"/>
            <wp:docPr id="352269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693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A336" w14:textId="3F3EBA90" w:rsidR="00BA6A6A" w:rsidRDefault="00C942AE">
      <w:pPr>
        <w:rPr>
          <w:lang w:val="en-US"/>
        </w:rPr>
      </w:pPr>
      <w:r w:rsidRPr="00C942AE">
        <w:rPr>
          <w:lang w:val="en-US"/>
        </w:rPr>
        <w:lastRenderedPageBreak/>
        <w:drawing>
          <wp:inline distT="0" distB="0" distL="0" distR="0" wp14:anchorId="6487F31D" wp14:editId="4E868058">
            <wp:extent cx="4734586" cy="3077004"/>
            <wp:effectExtent l="0" t="0" r="8890" b="9525"/>
            <wp:docPr id="43878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80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3115" w14:textId="2167D1AB" w:rsidR="00C942AE" w:rsidRDefault="00C942AE">
      <w:pPr>
        <w:rPr>
          <w:lang w:val="en-US"/>
        </w:rPr>
      </w:pPr>
      <w:r>
        <w:t xml:space="preserve">Выполнение </w:t>
      </w:r>
      <w:r>
        <w:rPr>
          <w:lang w:val="en-US"/>
        </w:rPr>
        <w:t>ipconfig /all</w:t>
      </w:r>
    </w:p>
    <w:p w14:paraId="78880FDC" w14:textId="78E06465" w:rsidR="00C942AE" w:rsidRDefault="00C942AE">
      <w:pPr>
        <w:rPr>
          <w:lang w:val="en-US"/>
        </w:rPr>
      </w:pPr>
      <w:r w:rsidRPr="00C942AE">
        <w:rPr>
          <w:lang w:val="en-US"/>
        </w:rPr>
        <w:drawing>
          <wp:inline distT="0" distB="0" distL="0" distR="0" wp14:anchorId="53786117" wp14:editId="439A253C">
            <wp:extent cx="5940425" cy="5412740"/>
            <wp:effectExtent l="0" t="0" r="3175" b="0"/>
            <wp:docPr id="790601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013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C51B" w14:textId="77777777" w:rsidR="00C942AE" w:rsidRPr="00D12A90" w:rsidRDefault="00C942AE" w:rsidP="00C942A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12A90">
        <w:rPr>
          <w:color w:val="0F1115"/>
          <w:sz w:val="28"/>
          <w:szCs w:val="28"/>
        </w:rPr>
        <w:lastRenderedPageBreak/>
        <w:t>Команда </w:t>
      </w:r>
      <w:proofErr w:type="spellStart"/>
      <w:r w:rsidRPr="00D12A90">
        <w:rPr>
          <w:sz w:val="28"/>
          <w:szCs w:val="28"/>
        </w:rPr>
        <w:t>ipconfig</w:t>
      </w:r>
      <w:proofErr w:type="spellEnd"/>
      <w:r w:rsidRPr="00D12A90">
        <w:rPr>
          <w:sz w:val="28"/>
          <w:szCs w:val="28"/>
        </w:rPr>
        <w:t xml:space="preserve"> /</w:t>
      </w:r>
      <w:proofErr w:type="spellStart"/>
      <w:r w:rsidRPr="00D12A90">
        <w:rPr>
          <w:sz w:val="28"/>
          <w:szCs w:val="28"/>
        </w:rPr>
        <w:t>all</w:t>
      </w:r>
      <w:proofErr w:type="spellEnd"/>
      <w:r w:rsidRPr="00D12A90">
        <w:rPr>
          <w:color w:val="0F1115"/>
          <w:sz w:val="28"/>
          <w:szCs w:val="28"/>
        </w:rPr>
        <w:t> выводит полную конфигурацию TCP/IP: имя компьютера, MAC-адрес, IP-адрес, маску подсети, основной шлюз, DNS-серверы, DHCP-сервер и время аренды IP-адреса для каждого сетевого адаптера. Это позволяет определить, как компьютер подключён к сети и какие у него настройки.</w:t>
      </w:r>
    </w:p>
    <w:p w14:paraId="34221858" w14:textId="53F26E2E" w:rsidR="00C942AE" w:rsidRDefault="00C942AE" w:rsidP="00C942AE">
      <w:pPr>
        <w:rPr>
          <w:lang w:val="en-US"/>
        </w:rPr>
      </w:pPr>
      <w:r w:rsidRPr="00D12A90">
        <w:rPr>
          <w:color w:val="0F1115"/>
          <w:sz w:val="28"/>
          <w:szCs w:val="28"/>
        </w:rPr>
        <w:t xml:space="preserve">Аналогичную информацию можно получить через графический интерфейс Windows (Центр управления сетями -&gt; Сведения об адаптере), через </w:t>
      </w:r>
      <w:proofErr w:type="spellStart"/>
      <w:r w:rsidRPr="00D12A90">
        <w:rPr>
          <w:color w:val="0F1115"/>
          <w:sz w:val="28"/>
          <w:szCs w:val="28"/>
        </w:rPr>
        <w:t>PowerShell</w:t>
      </w:r>
      <w:proofErr w:type="spellEnd"/>
      <w:r w:rsidRPr="00D12A90">
        <w:rPr>
          <w:color w:val="0F1115"/>
          <w:sz w:val="28"/>
          <w:szCs w:val="28"/>
        </w:rPr>
        <w:t xml:space="preserve"> (команды </w:t>
      </w:r>
      <w:r w:rsidRPr="00D12A90">
        <w:rPr>
          <w:sz w:val="28"/>
          <w:szCs w:val="28"/>
        </w:rPr>
        <w:t>Get-</w:t>
      </w:r>
      <w:proofErr w:type="spellStart"/>
      <w:r w:rsidRPr="00D12A90">
        <w:rPr>
          <w:sz w:val="28"/>
          <w:szCs w:val="28"/>
        </w:rPr>
        <w:t>NetIPAddress</w:t>
      </w:r>
      <w:proofErr w:type="spellEnd"/>
      <w:r w:rsidRPr="00D12A90">
        <w:rPr>
          <w:sz w:val="28"/>
          <w:szCs w:val="28"/>
        </w:rPr>
        <w:t>, Get-</w:t>
      </w:r>
      <w:proofErr w:type="spellStart"/>
      <w:r w:rsidRPr="00D12A90">
        <w:rPr>
          <w:sz w:val="28"/>
          <w:szCs w:val="28"/>
        </w:rPr>
        <w:t>NetAdapter</w:t>
      </w:r>
      <w:proofErr w:type="spellEnd"/>
      <w:r w:rsidRPr="00D12A90">
        <w:rPr>
          <w:sz w:val="28"/>
          <w:szCs w:val="28"/>
        </w:rPr>
        <w:t>), а также через утилиту </w:t>
      </w:r>
      <w:proofErr w:type="spellStart"/>
      <w:r w:rsidRPr="00D12A90">
        <w:rPr>
          <w:sz w:val="28"/>
          <w:szCs w:val="28"/>
        </w:rPr>
        <w:t>netsh</w:t>
      </w:r>
      <w:proofErr w:type="spellEnd"/>
      <w:r w:rsidRPr="00D12A90">
        <w:rPr>
          <w:sz w:val="28"/>
          <w:szCs w:val="28"/>
        </w:rPr>
        <w:t xml:space="preserve"> </w:t>
      </w:r>
      <w:proofErr w:type="spellStart"/>
      <w:r w:rsidRPr="00D12A90">
        <w:rPr>
          <w:sz w:val="28"/>
          <w:szCs w:val="28"/>
        </w:rPr>
        <w:t>interface</w:t>
      </w:r>
      <w:proofErr w:type="spellEnd"/>
      <w:r w:rsidRPr="00D12A90">
        <w:rPr>
          <w:sz w:val="28"/>
          <w:szCs w:val="28"/>
        </w:rPr>
        <w:t xml:space="preserve"> </w:t>
      </w:r>
      <w:proofErr w:type="spellStart"/>
      <w:r w:rsidRPr="00D12A90">
        <w:rPr>
          <w:sz w:val="28"/>
          <w:szCs w:val="28"/>
        </w:rPr>
        <w:t>ip</w:t>
      </w:r>
      <w:proofErr w:type="spellEnd"/>
      <w:r w:rsidRPr="00D12A90">
        <w:rPr>
          <w:sz w:val="28"/>
          <w:szCs w:val="28"/>
        </w:rPr>
        <w:t xml:space="preserve"> </w:t>
      </w:r>
      <w:proofErr w:type="spellStart"/>
      <w:r w:rsidRPr="00D12A90">
        <w:rPr>
          <w:sz w:val="28"/>
          <w:szCs w:val="28"/>
        </w:rPr>
        <w:t>show</w:t>
      </w:r>
      <w:proofErr w:type="spellEnd"/>
      <w:r w:rsidRPr="00D12A90">
        <w:rPr>
          <w:sz w:val="28"/>
          <w:szCs w:val="28"/>
        </w:rPr>
        <w:t xml:space="preserve"> </w:t>
      </w:r>
      <w:proofErr w:type="spellStart"/>
      <w:r w:rsidRPr="00D12A90">
        <w:rPr>
          <w:sz w:val="28"/>
          <w:szCs w:val="28"/>
        </w:rPr>
        <w:t>config</w:t>
      </w:r>
      <w:proofErr w:type="spellEnd"/>
      <w:r w:rsidRPr="00D12A90">
        <w:rPr>
          <w:sz w:val="28"/>
          <w:szCs w:val="28"/>
        </w:rPr>
        <w:t>.</w:t>
      </w:r>
      <w:r>
        <w:rPr>
          <w:sz w:val="28"/>
          <w:szCs w:val="28"/>
        </w:rPr>
        <w:br/>
      </w:r>
    </w:p>
    <w:p w14:paraId="76FCAD01" w14:textId="5685E5CA" w:rsidR="00C942AE" w:rsidRDefault="00C942AE" w:rsidP="00C942AE">
      <w:pPr>
        <w:rPr>
          <w:rStyle w:val="ac"/>
          <w:color w:val="0F1115"/>
          <w:sz w:val="28"/>
          <w:szCs w:val="28"/>
          <w:shd w:val="clear" w:color="auto" w:fill="FFFFFF"/>
          <w:lang w:val="en-US"/>
        </w:rPr>
      </w:pPr>
      <w:r w:rsidRPr="00D12A90">
        <w:rPr>
          <w:rStyle w:val="ac"/>
          <w:color w:val="0F1115"/>
          <w:sz w:val="28"/>
          <w:szCs w:val="28"/>
          <w:shd w:val="clear" w:color="auto" w:fill="FFFFFF"/>
        </w:rPr>
        <w:t xml:space="preserve">Дополнительная информация утилиты </w:t>
      </w:r>
      <w:proofErr w:type="spellStart"/>
      <w:r w:rsidRPr="00D12A90">
        <w:rPr>
          <w:rStyle w:val="ac"/>
          <w:color w:val="0F1115"/>
          <w:sz w:val="28"/>
          <w:szCs w:val="28"/>
          <w:shd w:val="clear" w:color="auto" w:fill="FFFFFF"/>
          <w:lang w:val="en-US"/>
        </w:rPr>
        <w:t>pathping</w:t>
      </w:r>
      <w:proofErr w:type="spellEnd"/>
    </w:p>
    <w:p w14:paraId="21DCF9CC" w14:textId="1AA99B43" w:rsidR="00C942AE" w:rsidRDefault="00C942AE" w:rsidP="00C942AE">
      <w:pPr>
        <w:rPr>
          <w:lang w:val="en-US"/>
        </w:rPr>
      </w:pPr>
      <w:r w:rsidRPr="00C942AE">
        <w:rPr>
          <w:lang w:val="en-US"/>
        </w:rPr>
        <w:drawing>
          <wp:inline distT="0" distB="0" distL="0" distR="0" wp14:anchorId="77B626D0" wp14:editId="4F464F3B">
            <wp:extent cx="5940425" cy="2458720"/>
            <wp:effectExtent l="0" t="0" r="3175" b="0"/>
            <wp:docPr id="1431950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506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35DE" w14:textId="77777777" w:rsidR="00C942AE" w:rsidRPr="00D12A90" w:rsidRDefault="00C942AE" w:rsidP="00C942AE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proofErr w:type="spellStart"/>
      <w:r w:rsidRPr="00D12A90">
        <w:rPr>
          <w:rStyle w:val="ac"/>
          <w:rFonts w:eastAsiaTheme="majorEastAsia"/>
          <w:color w:val="0F1115"/>
          <w:sz w:val="28"/>
          <w:szCs w:val="28"/>
          <w:shd w:val="clear" w:color="auto" w:fill="FFFFFF"/>
        </w:rPr>
        <w:t>ping</w:t>
      </w:r>
      <w:proofErr w:type="spellEnd"/>
      <w:r w:rsidRPr="00D12A90">
        <w:rPr>
          <w:color w:val="0F1115"/>
          <w:sz w:val="28"/>
          <w:szCs w:val="28"/>
          <w:shd w:val="clear" w:color="auto" w:fill="FFFFFF"/>
        </w:rPr>
        <w:t> показывает только доступность и время ответа конечного узла, но не маршрут. </w:t>
      </w:r>
      <w:proofErr w:type="spellStart"/>
      <w:r w:rsidRPr="00D12A90">
        <w:rPr>
          <w:rStyle w:val="ac"/>
          <w:rFonts w:eastAsiaTheme="majorEastAsia"/>
          <w:color w:val="0F1115"/>
          <w:sz w:val="28"/>
          <w:szCs w:val="28"/>
          <w:shd w:val="clear" w:color="auto" w:fill="FFFFFF"/>
        </w:rPr>
        <w:t>tracert</w:t>
      </w:r>
      <w:proofErr w:type="spellEnd"/>
      <w:r w:rsidRPr="00D12A90">
        <w:rPr>
          <w:color w:val="0F1115"/>
          <w:sz w:val="28"/>
          <w:szCs w:val="28"/>
          <w:shd w:val="clear" w:color="auto" w:fill="FFFFFF"/>
        </w:rPr>
        <w:t> показывает маршрут (список промежуточных узлов), но не потери пакетов на каждом из них. </w:t>
      </w:r>
      <w:proofErr w:type="spellStart"/>
      <w:r w:rsidRPr="00D12A90">
        <w:rPr>
          <w:rStyle w:val="ac"/>
          <w:rFonts w:eastAsiaTheme="majorEastAsia"/>
          <w:color w:val="0F1115"/>
          <w:sz w:val="28"/>
          <w:szCs w:val="28"/>
          <w:shd w:val="clear" w:color="auto" w:fill="FFFFFF"/>
        </w:rPr>
        <w:t>pathping</w:t>
      </w:r>
      <w:proofErr w:type="spellEnd"/>
      <w:r w:rsidRPr="00D12A90">
        <w:rPr>
          <w:color w:val="0F1115"/>
          <w:sz w:val="28"/>
          <w:szCs w:val="28"/>
          <w:shd w:val="clear" w:color="auto" w:fill="FFFFFF"/>
        </w:rPr>
        <w:t> делает и то, и другое: показывает полный маршрут и дополнительно выдаёт процент потерь пакетов и статистику задержек (мин/сред/макс) на каждом промежуточном узле. Это позволяет точно определить, где именно в сети возникают проблемы.</w:t>
      </w:r>
      <w:r w:rsidRPr="00D12A90">
        <w:rPr>
          <w:color w:val="0F1115"/>
          <w:sz w:val="28"/>
          <w:szCs w:val="28"/>
          <w:shd w:val="clear" w:color="auto" w:fill="FFFFFF"/>
        </w:rPr>
        <w:br/>
      </w:r>
      <w:r w:rsidRPr="00D12A90">
        <w:rPr>
          <w:color w:val="0F1115"/>
          <w:sz w:val="28"/>
          <w:szCs w:val="28"/>
          <w:shd w:val="clear" w:color="auto" w:fill="FFFFFF"/>
        </w:rPr>
        <w:br/>
      </w:r>
      <w:r w:rsidRPr="00D12A90">
        <w:rPr>
          <w:b/>
          <w:bCs/>
          <w:color w:val="0F1115"/>
          <w:sz w:val="28"/>
          <w:szCs w:val="28"/>
          <w:shd w:val="clear" w:color="auto" w:fill="FFFFFF"/>
        </w:rPr>
        <w:t>Самые полезные утилиты:</w:t>
      </w:r>
      <w:r w:rsidRPr="00D12A90">
        <w:rPr>
          <w:color w:val="0F1115"/>
          <w:sz w:val="28"/>
          <w:szCs w:val="28"/>
          <w:shd w:val="clear" w:color="auto" w:fill="FFFFFF"/>
        </w:rPr>
        <w:br/>
      </w:r>
      <w:proofErr w:type="spellStart"/>
      <w:r w:rsidRPr="00D12A90">
        <w:rPr>
          <w:rStyle w:val="ac"/>
          <w:rFonts w:eastAsiaTheme="majorEastAsia"/>
          <w:color w:val="0F1115"/>
          <w:sz w:val="28"/>
          <w:szCs w:val="28"/>
          <w:shd w:val="clear" w:color="auto" w:fill="FFFFFF"/>
        </w:rPr>
        <w:t>ping</w:t>
      </w:r>
      <w:proofErr w:type="spellEnd"/>
      <w:r w:rsidRPr="00D12A90">
        <w:rPr>
          <w:color w:val="0F1115"/>
          <w:sz w:val="28"/>
          <w:szCs w:val="28"/>
          <w:shd w:val="clear" w:color="auto" w:fill="FFFFFF"/>
        </w:rPr>
        <w:t> </w:t>
      </w:r>
      <w:r>
        <w:rPr>
          <w:color w:val="0F1115"/>
          <w:sz w:val="28"/>
          <w:szCs w:val="28"/>
          <w:shd w:val="clear" w:color="auto" w:fill="FFFFFF"/>
        </w:rPr>
        <w:t>-</w:t>
      </w:r>
      <w:r w:rsidRPr="00D12A90">
        <w:rPr>
          <w:color w:val="0F1115"/>
          <w:sz w:val="28"/>
          <w:szCs w:val="28"/>
          <w:shd w:val="clear" w:color="auto" w:fill="FFFFFF"/>
        </w:rPr>
        <w:t xml:space="preserve"> самая полезная для быстрой проверки: работает ли удалённый узел и с какой задержкой. </w:t>
      </w:r>
      <w:proofErr w:type="spellStart"/>
      <w:r w:rsidRPr="00D12A90">
        <w:rPr>
          <w:rStyle w:val="ac"/>
          <w:rFonts w:eastAsiaTheme="majorEastAsia"/>
          <w:color w:val="0F1115"/>
          <w:sz w:val="28"/>
          <w:szCs w:val="28"/>
          <w:shd w:val="clear" w:color="auto" w:fill="FFFFFF"/>
        </w:rPr>
        <w:t>ipconfig</w:t>
      </w:r>
      <w:proofErr w:type="spellEnd"/>
      <w:r w:rsidRPr="00D12A90">
        <w:rPr>
          <w:color w:val="0F1115"/>
          <w:sz w:val="28"/>
          <w:szCs w:val="28"/>
          <w:shd w:val="clear" w:color="auto" w:fill="FFFFFF"/>
        </w:rPr>
        <w:t> </w:t>
      </w:r>
      <w:r>
        <w:rPr>
          <w:color w:val="0F1115"/>
          <w:sz w:val="28"/>
          <w:szCs w:val="28"/>
          <w:shd w:val="clear" w:color="auto" w:fill="FFFFFF"/>
        </w:rPr>
        <w:t>-</w:t>
      </w:r>
      <w:r w:rsidRPr="00D12A90">
        <w:rPr>
          <w:color w:val="0F1115"/>
          <w:sz w:val="28"/>
          <w:szCs w:val="28"/>
          <w:shd w:val="clear" w:color="auto" w:fill="FFFFFF"/>
        </w:rPr>
        <w:t xml:space="preserve"> незаменима для просмотра своих сетевых настроек. </w:t>
      </w:r>
      <w:proofErr w:type="spellStart"/>
      <w:r w:rsidRPr="00D12A90">
        <w:rPr>
          <w:rStyle w:val="ac"/>
          <w:rFonts w:eastAsiaTheme="majorEastAsia"/>
          <w:color w:val="0F1115"/>
          <w:sz w:val="28"/>
          <w:szCs w:val="28"/>
          <w:shd w:val="clear" w:color="auto" w:fill="FFFFFF"/>
        </w:rPr>
        <w:t>tracert</w:t>
      </w:r>
      <w:proofErr w:type="spellEnd"/>
      <w:r w:rsidRPr="00D12A90">
        <w:rPr>
          <w:color w:val="0F1115"/>
          <w:sz w:val="28"/>
          <w:szCs w:val="28"/>
          <w:shd w:val="clear" w:color="auto" w:fill="FFFFFF"/>
        </w:rPr>
        <w:t> и </w:t>
      </w:r>
      <w:proofErr w:type="spellStart"/>
      <w:r w:rsidRPr="00D12A90">
        <w:rPr>
          <w:rStyle w:val="ac"/>
          <w:rFonts w:eastAsiaTheme="majorEastAsia"/>
          <w:color w:val="0F1115"/>
          <w:sz w:val="28"/>
          <w:szCs w:val="28"/>
          <w:shd w:val="clear" w:color="auto" w:fill="FFFFFF"/>
        </w:rPr>
        <w:t>pathping</w:t>
      </w:r>
      <w:proofErr w:type="spellEnd"/>
      <w:r w:rsidRPr="00D12A90">
        <w:rPr>
          <w:color w:val="0F1115"/>
          <w:sz w:val="28"/>
          <w:szCs w:val="28"/>
          <w:shd w:val="clear" w:color="auto" w:fill="FFFFFF"/>
        </w:rPr>
        <w:t> </w:t>
      </w:r>
      <w:r>
        <w:rPr>
          <w:color w:val="0F1115"/>
          <w:sz w:val="28"/>
          <w:szCs w:val="28"/>
          <w:shd w:val="clear" w:color="auto" w:fill="FFFFFF"/>
        </w:rPr>
        <w:t>-</w:t>
      </w:r>
      <w:r w:rsidRPr="00D12A90">
        <w:rPr>
          <w:color w:val="0F1115"/>
          <w:sz w:val="28"/>
          <w:szCs w:val="28"/>
          <w:shd w:val="clear" w:color="auto" w:fill="FFFFFF"/>
        </w:rPr>
        <w:t xml:space="preserve"> полезны для поиска места обрыва или ухудшения соединения. </w:t>
      </w:r>
      <w:proofErr w:type="spellStart"/>
      <w:r w:rsidRPr="00D12A90">
        <w:rPr>
          <w:rStyle w:val="ac"/>
          <w:rFonts w:eastAsiaTheme="majorEastAsia"/>
          <w:color w:val="0F1115"/>
          <w:sz w:val="28"/>
          <w:szCs w:val="28"/>
          <w:shd w:val="clear" w:color="auto" w:fill="FFFFFF"/>
        </w:rPr>
        <w:t>nslookup</w:t>
      </w:r>
      <w:proofErr w:type="spellEnd"/>
      <w:r w:rsidRPr="00D12A90">
        <w:rPr>
          <w:color w:val="0F1115"/>
          <w:sz w:val="28"/>
          <w:szCs w:val="28"/>
          <w:shd w:val="clear" w:color="auto" w:fill="FFFFFF"/>
        </w:rPr>
        <w:t> </w:t>
      </w:r>
      <w:r>
        <w:rPr>
          <w:color w:val="0F1115"/>
          <w:sz w:val="28"/>
          <w:szCs w:val="28"/>
          <w:shd w:val="clear" w:color="auto" w:fill="FFFFFF"/>
        </w:rPr>
        <w:t>-</w:t>
      </w:r>
      <w:r w:rsidRPr="00D12A90">
        <w:rPr>
          <w:color w:val="0F1115"/>
          <w:sz w:val="28"/>
          <w:szCs w:val="28"/>
          <w:shd w:val="clear" w:color="auto" w:fill="FFFFFF"/>
        </w:rPr>
        <w:t xml:space="preserve"> необходима для диагностики проблем с DNS (преобразованием имён в IP-адреса). </w:t>
      </w:r>
      <w:proofErr w:type="spellStart"/>
      <w:r w:rsidRPr="00D12A90">
        <w:rPr>
          <w:rStyle w:val="ac"/>
          <w:rFonts w:eastAsiaTheme="majorEastAsia"/>
          <w:color w:val="0F1115"/>
          <w:sz w:val="28"/>
          <w:szCs w:val="28"/>
          <w:shd w:val="clear" w:color="auto" w:fill="FFFFFF"/>
        </w:rPr>
        <w:t>netstat</w:t>
      </w:r>
      <w:proofErr w:type="spellEnd"/>
      <w:r w:rsidRPr="00D12A90">
        <w:rPr>
          <w:color w:val="0F1115"/>
          <w:sz w:val="28"/>
          <w:szCs w:val="28"/>
          <w:shd w:val="clear" w:color="auto" w:fill="FFFFFF"/>
        </w:rPr>
        <w:t> </w:t>
      </w:r>
      <w:r>
        <w:rPr>
          <w:color w:val="0F1115"/>
          <w:sz w:val="28"/>
          <w:szCs w:val="28"/>
          <w:shd w:val="clear" w:color="auto" w:fill="FFFFFF"/>
        </w:rPr>
        <w:t>-</w:t>
      </w:r>
      <w:r w:rsidRPr="00D12A90">
        <w:rPr>
          <w:color w:val="0F1115"/>
          <w:sz w:val="28"/>
          <w:szCs w:val="28"/>
          <w:shd w:val="clear" w:color="auto" w:fill="FFFFFF"/>
        </w:rPr>
        <w:t xml:space="preserve"> полезна для обнаружения открытых портов и подозрительных соединений в целях безопасности.</w:t>
      </w:r>
    </w:p>
    <w:p w14:paraId="41F960C6" w14:textId="77777777" w:rsidR="00C942AE" w:rsidRPr="00C942AE" w:rsidRDefault="00C942AE" w:rsidP="00C942AE"/>
    <w:sectPr w:rsidR="00C942AE" w:rsidRPr="00C942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EB4"/>
    <w:rsid w:val="007E2B4A"/>
    <w:rsid w:val="008F2847"/>
    <w:rsid w:val="00BA6A6A"/>
    <w:rsid w:val="00BE3F64"/>
    <w:rsid w:val="00C942AE"/>
    <w:rsid w:val="00D87334"/>
    <w:rsid w:val="00E14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CCD96"/>
  <w15:chartTrackingRefBased/>
  <w15:docId w15:val="{A23699C1-FE2E-4447-8CCF-A4820FD29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4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4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4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4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4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4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4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4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4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4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4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4E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4EB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4EB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4E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4E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4E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4E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4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4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4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4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4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4E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4E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4EB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4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4EB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14EB4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C94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C942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abalduy</dc:creator>
  <cp:keywords/>
  <dc:description/>
  <cp:lastModifiedBy>- abalduy</cp:lastModifiedBy>
  <cp:revision>1</cp:revision>
  <dcterms:created xsi:type="dcterms:W3CDTF">2026-05-22T13:38:00Z</dcterms:created>
  <dcterms:modified xsi:type="dcterms:W3CDTF">2026-05-22T14:06:00Z</dcterms:modified>
</cp:coreProperties>
</file>