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F4269" w14:textId="77777777" w:rsidR="004D38E8" w:rsidRPr="009A2E07" w:rsidRDefault="00000000">
      <w:pPr>
        <w:spacing w:after="80"/>
        <w:jc w:val="center"/>
        <w:rPr>
          <w:rFonts w:ascii="Times New Roman" w:hAnsi="Times New Roman" w:cs="Times New Roman"/>
          <w:color w:val="000000" w:themeColor="text1"/>
        </w:rPr>
      </w:pPr>
      <w:r w:rsidRPr="009A2E07">
        <w:rPr>
          <w:rFonts w:ascii="Times New Roman" w:hAnsi="Times New Roman" w:cs="Times New Roman"/>
          <w:b/>
          <w:bCs/>
          <w:color w:val="000000" w:themeColor="text1"/>
          <w:sz w:val="40"/>
          <w:szCs w:val="40"/>
        </w:rPr>
        <w:t>Mini-NARS Implementation</w:t>
      </w:r>
    </w:p>
    <w:p w14:paraId="0B738AF8" w14:textId="77777777" w:rsidR="004D38E8" w:rsidRPr="009A2E07" w:rsidRDefault="00000000">
      <w:pPr>
        <w:spacing w:after="80"/>
        <w:jc w:val="center"/>
        <w:rPr>
          <w:rFonts w:ascii="Times New Roman" w:hAnsi="Times New Roman" w:cs="Times New Roman"/>
          <w:color w:val="000000" w:themeColor="text1"/>
          <w:sz w:val="24"/>
          <w:szCs w:val="24"/>
        </w:rPr>
      </w:pPr>
      <w:r w:rsidRPr="009A2E07">
        <w:rPr>
          <w:rFonts w:ascii="Times New Roman" w:hAnsi="Times New Roman" w:cs="Times New Roman"/>
          <w:color w:val="000000" w:themeColor="text1"/>
          <w:sz w:val="24"/>
          <w:szCs w:val="24"/>
        </w:rPr>
        <w:t>A Minimal Implementation of the Non-Axiomatic Reasoning System</w:t>
      </w:r>
    </w:p>
    <w:p w14:paraId="6AA6F0E2" w14:textId="77777777" w:rsidR="004D38E8" w:rsidRPr="009A2E07" w:rsidRDefault="00000000">
      <w:pPr>
        <w:spacing w:after="80"/>
        <w:jc w:val="center"/>
        <w:rPr>
          <w:rFonts w:ascii="Times New Roman" w:hAnsi="Times New Roman" w:cs="Times New Roman"/>
          <w:color w:val="000000" w:themeColor="text1"/>
          <w:sz w:val="24"/>
          <w:szCs w:val="24"/>
        </w:rPr>
      </w:pPr>
      <w:r w:rsidRPr="009A2E07">
        <w:rPr>
          <w:rFonts w:ascii="Times New Roman" w:hAnsi="Times New Roman" w:cs="Times New Roman"/>
          <w:color w:val="000000" w:themeColor="text1"/>
          <w:sz w:val="24"/>
          <w:szCs w:val="24"/>
        </w:rPr>
        <w:t>CIS 5590: Artificial General Intelligence, Spring 2026</w:t>
      </w:r>
    </w:p>
    <w:p w14:paraId="77A6EDEF" w14:textId="6C9CD485" w:rsidR="004D38E8" w:rsidRPr="009A2E07" w:rsidRDefault="00000000" w:rsidP="009A2E07">
      <w:pPr>
        <w:spacing w:after="80"/>
        <w:jc w:val="center"/>
        <w:rPr>
          <w:rFonts w:ascii="Times New Roman" w:hAnsi="Times New Roman" w:cs="Times New Roman"/>
          <w:color w:val="000000" w:themeColor="text1"/>
          <w:sz w:val="24"/>
          <w:szCs w:val="24"/>
        </w:rPr>
      </w:pPr>
      <w:r w:rsidRPr="009A2E07">
        <w:rPr>
          <w:rFonts w:ascii="Times New Roman" w:hAnsi="Times New Roman" w:cs="Times New Roman"/>
          <w:color w:val="000000" w:themeColor="text1"/>
          <w:sz w:val="24"/>
          <w:szCs w:val="24"/>
        </w:rPr>
        <w:t>Matthew Setiadi |</w:t>
      </w:r>
      <w:r w:rsidR="009A2E07" w:rsidRPr="009A2E07">
        <w:rPr>
          <w:rFonts w:ascii="Times New Roman" w:hAnsi="Times New Roman" w:cs="Times New Roman"/>
          <w:color w:val="000000" w:themeColor="text1"/>
          <w:sz w:val="24"/>
          <w:szCs w:val="24"/>
          <w:lang w:val="en-US"/>
        </w:rPr>
        <w:t xml:space="preserve"> </w:t>
      </w:r>
      <w:r w:rsidRPr="009A2E07">
        <w:rPr>
          <w:rFonts w:ascii="Times New Roman" w:hAnsi="Times New Roman" w:cs="Times New Roman"/>
          <w:color w:val="000000" w:themeColor="text1"/>
          <w:sz w:val="24"/>
          <w:szCs w:val="24"/>
        </w:rPr>
        <w:t>Professor Pei Wang | Temple University</w:t>
      </w:r>
    </w:p>
    <w:p w14:paraId="5A02E1B5" w14:textId="77777777" w:rsidR="004D38E8" w:rsidRPr="009A2E07" w:rsidRDefault="00000000">
      <w:pPr>
        <w:pStyle w:val="Heading1"/>
        <w:rPr>
          <w:rFonts w:ascii="Times New Roman" w:hAnsi="Times New Roman" w:cs="Times New Roman"/>
          <w:color w:val="000000" w:themeColor="text1"/>
        </w:rPr>
      </w:pPr>
      <w:r w:rsidRPr="009A2E07">
        <w:rPr>
          <w:rFonts w:ascii="Times New Roman" w:hAnsi="Times New Roman" w:cs="Times New Roman"/>
          <w:color w:val="000000" w:themeColor="text1"/>
        </w:rPr>
        <w:t>1. Project Overview</w:t>
      </w:r>
    </w:p>
    <w:p w14:paraId="3B99CE92"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 xml:space="preserve">This project is a complete Python implementation of Mini-NARS as specified in Chapter 4 of </w:t>
      </w:r>
      <w:r w:rsidRPr="009A2E07">
        <w:rPr>
          <w:rFonts w:ascii="Times New Roman" w:hAnsi="Times New Roman" w:cs="Times New Roman"/>
          <w:i/>
          <w:iCs/>
          <w:color w:val="000000" w:themeColor="text1"/>
        </w:rPr>
        <w:t>Designing a Mind: The Implementations of NARS</w:t>
      </w:r>
      <w:r w:rsidRPr="009A2E07">
        <w:rPr>
          <w:rFonts w:ascii="Times New Roman" w:hAnsi="Times New Roman" w:cs="Times New Roman"/>
          <w:color w:val="000000" w:themeColor="text1"/>
        </w:rPr>
        <w:t xml:space="preserve"> (Wang, 2026). Mini-NARS is a minimal but functional version of the Non-Axiomatic Reasoning System that demonstrates the core principles of NARS: experience-grounded semantics, evidence-based truth values, syllogistic inference under the Assumption of Insufficient Knowledge and Resources (AIKR), and concept-centered knowledge representation.</w:t>
      </w:r>
    </w:p>
    <w:p w14:paraId="16968D82"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The implementation includes the full inference engine (deduction, induction, abduction, exemplification, revision, choice), the Bag data structure for probabilistic priority-based resource allocation, the concept graph memory system, the working cycle, and both a command-line interface and an interactive web-based demo.</w:t>
      </w:r>
    </w:p>
    <w:p w14:paraId="28BF7F3B" w14:textId="77777777" w:rsidR="004D38E8" w:rsidRPr="009A2E07" w:rsidRDefault="00000000">
      <w:pPr>
        <w:pStyle w:val="Heading1"/>
        <w:rPr>
          <w:rFonts w:ascii="Times New Roman" w:hAnsi="Times New Roman" w:cs="Times New Roman"/>
          <w:color w:val="000000" w:themeColor="text1"/>
        </w:rPr>
      </w:pPr>
      <w:r w:rsidRPr="009A2E07">
        <w:rPr>
          <w:rFonts w:ascii="Times New Roman" w:hAnsi="Times New Roman" w:cs="Times New Roman"/>
          <w:color w:val="000000" w:themeColor="text1"/>
        </w:rPr>
        <w:t>2. Files to Submit</w:t>
      </w:r>
    </w:p>
    <w:p w14:paraId="5580CD74" w14:textId="77777777" w:rsidR="004D38E8" w:rsidRPr="009A2E07" w:rsidRDefault="00000000">
      <w:pPr>
        <w:spacing w:after="120"/>
        <w:rPr>
          <w:rFonts w:ascii="Times New Roman" w:hAnsi="Times New Roman" w:cs="Times New Roman"/>
          <w:color w:val="000000" w:themeColor="text1"/>
        </w:rPr>
      </w:pPr>
      <w:r w:rsidRPr="009A2E07">
        <w:rPr>
          <w:rFonts w:ascii="Times New Roman" w:hAnsi="Times New Roman" w:cs="Times New Roman"/>
          <w:color w:val="000000" w:themeColor="text1"/>
        </w:rPr>
        <w:t>The project consists of the following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A2E07" w:rsidRPr="009A2E07" w14:paraId="39198E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956BEDF"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b/>
                <w:bCs/>
                <w:color w:val="000000" w:themeColor="text1"/>
                <w:sz w:val="20"/>
                <w:szCs w:val="20"/>
              </w:rPr>
              <w:t>File</w:t>
            </w:r>
          </w:p>
        </w:tc>
        <w:tc>
          <w:tcPr>
            <w:tcW w:w="65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1FE541C9"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b/>
                <w:bCs/>
                <w:color w:val="000000" w:themeColor="text1"/>
                <w:sz w:val="20"/>
                <w:szCs w:val="20"/>
              </w:rPr>
              <w:t>Description</w:t>
            </w:r>
          </w:p>
        </w:tc>
      </w:tr>
      <w:tr w:rsidR="009A2E07" w:rsidRPr="009A2E07" w14:paraId="01DE550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D3745"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main.py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E1952"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Entry point. Interactive REPL, demo test suite (8 tests), file loading.</w:t>
            </w:r>
          </w:p>
        </w:tc>
      </w:tr>
      <w:tr w:rsidR="009A2E07" w:rsidRPr="009A2E07" w14:paraId="72FCC66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0B94C"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mini_nars.py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1649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Core engine: Narsese parser, memory management, working cycle, inference engine (local, forward, backward rules), output handling.</w:t>
            </w:r>
          </w:p>
        </w:tc>
      </w:tr>
      <w:tr w:rsidR="009A2E07" w:rsidRPr="009A2E07" w14:paraId="5D3A6E7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342B0"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data_structures.py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256D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Statement, TruthValue, BudgetValue, Task, Belief, and Concept classes.</w:t>
            </w:r>
          </w:p>
        </w:tc>
      </w:tr>
      <w:tr w:rsidR="009A2E07" w:rsidRPr="009A2E07" w14:paraId="318F5DD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ABB3F4"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bag.py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35562"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Bag: probabilistic priority queue with distributor array, as specified in Chapter 4.</w:t>
            </w:r>
          </w:p>
        </w:tc>
      </w:tr>
      <w:tr w:rsidR="009A2E07" w:rsidRPr="009A2E07" w14:paraId="3630F5BE"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05873"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truth_functions.py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E0EF7"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All NAL truth-value functions: deduction, induction, abduction, exemplification, revision, negation, conversion, composition.</w:t>
            </w:r>
          </w:p>
        </w:tc>
      </w:tr>
      <w:tr w:rsidR="009A2E07" w:rsidRPr="009A2E07" w14:paraId="1C672356"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055F7"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budget_functions.py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E9357"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Resource allocation functions: activate, revision budget, choice budget, syllogistic budget.</w:t>
            </w:r>
          </w:p>
        </w:tc>
      </w:tr>
      <w:tr w:rsidR="009A2E07" w:rsidRPr="009A2E07" w14:paraId="10B535FC"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34C9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test_mini_nars.py</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5E3F74"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Automated test suite: 86 assertions covering truth functions, data structures, bag behavior, system-level inference, parser, and a medical domain test.</w:t>
            </w:r>
          </w:p>
        </w:tc>
      </w:tr>
      <w:tr w:rsidR="009A2E07" w:rsidRPr="009A2E07" w14:paraId="6B501CC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4CD2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mini_nars_ui.jsx</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F2B61"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Interactive web demo (React). Runs in browser with preset examples, concept graph visualization, and belief table.</w:t>
            </w:r>
          </w:p>
        </w:tc>
      </w:tr>
      <w:tr w:rsidR="009A2E07" w:rsidRPr="009A2E07" w14:paraId="1B41B80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BDCF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README.md</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91399"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Project documentation with usage instructions and examples.</w:t>
            </w:r>
          </w:p>
        </w:tc>
      </w:tr>
      <w:tr w:rsidR="009A2E07" w:rsidRPr="009A2E07" w14:paraId="162C878F"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3D266D"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animal_taxonomy.nal</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F80D8C"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Sample experience file for loading into the system.</w:t>
            </w:r>
          </w:p>
        </w:tc>
      </w:tr>
      <w:tr w:rsidR="009A2E07" w:rsidRPr="009A2E07" w14:paraId="33D72778"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59284E"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This document</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C0A63"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Submission guide and explanation of the implementation.</w:t>
            </w:r>
          </w:p>
        </w:tc>
      </w:tr>
    </w:tbl>
    <w:p w14:paraId="60120693" w14:textId="77777777" w:rsidR="004D38E8" w:rsidRPr="009A2E07" w:rsidRDefault="00000000">
      <w:pPr>
        <w:pStyle w:val="Heading1"/>
        <w:rPr>
          <w:rFonts w:ascii="Times New Roman" w:hAnsi="Times New Roman" w:cs="Times New Roman"/>
          <w:color w:val="000000" w:themeColor="text1"/>
        </w:rPr>
      </w:pPr>
      <w:r w:rsidRPr="009A2E07">
        <w:rPr>
          <w:rFonts w:ascii="Times New Roman" w:hAnsi="Times New Roman" w:cs="Times New Roman"/>
          <w:color w:val="000000" w:themeColor="text1"/>
        </w:rPr>
        <w:lastRenderedPageBreak/>
        <w:t>3. How to Run</w:t>
      </w:r>
    </w:p>
    <w:p w14:paraId="2E932965" w14:textId="77777777" w:rsidR="004D38E8" w:rsidRPr="009A2E07" w:rsidRDefault="00000000">
      <w:pPr>
        <w:spacing w:after="100"/>
        <w:rPr>
          <w:rFonts w:ascii="Times New Roman" w:hAnsi="Times New Roman" w:cs="Times New Roman"/>
          <w:color w:val="000000" w:themeColor="text1"/>
        </w:rPr>
      </w:pPr>
      <w:r w:rsidRPr="009A2E07">
        <w:rPr>
          <w:rFonts w:ascii="Times New Roman" w:hAnsi="Times New Roman" w:cs="Times New Roman"/>
          <w:color w:val="000000" w:themeColor="text1"/>
        </w:rPr>
        <w:t>The project requires only Python 3 (no external libraries needed).</w:t>
      </w:r>
    </w:p>
    <w:p w14:paraId="5EA7C20F"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Interactive Mode</w:t>
      </w:r>
    </w:p>
    <w:p w14:paraId="64CCA665" w14:textId="77777777" w:rsidR="004D38E8" w:rsidRPr="009A2E07" w:rsidRDefault="00000000">
      <w:pPr>
        <w:spacing w:after="100"/>
        <w:rPr>
          <w:rFonts w:ascii="Times New Roman" w:hAnsi="Times New Roman" w:cs="Times New Roman"/>
          <w:color w:val="000000" w:themeColor="text1"/>
        </w:rPr>
      </w:pPr>
      <w:r w:rsidRPr="009A2E07">
        <w:rPr>
          <w:rFonts w:ascii="Times New Roman" w:eastAsia="Courier New" w:hAnsi="Times New Roman" w:cs="Times New Roman"/>
          <w:color w:val="000000" w:themeColor="text1"/>
          <w:sz w:val="20"/>
          <w:szCs w:val="20"/>
        </w:rPr>
        <w:t>python main.py</w:t>
      </w:r>
    </w:p>
    <w:p w14:paraId="1A184E94"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This opens a REPL where you can type Narsese sentences and run inference cycles.</w:t>
      </w:r>
    </w:p>
    <w:p w14:paraId="318B4E18"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Run Tests</w:t>
      </w:r>
    </w:p>
    <w:p w14:paraId="483FCFC0" w14:textId="77777777" w:rsidR="004D38E8" w:rsidRPr="009A2E07" w:rsidRDefault="00000000">
      <w:pPr>
        <w:spacing w:after="100"/>
        <w:rPr>
          <w:rFonts w:ascii="Times New Roman" w:hAnsi="Times New Roman" w:cs="Times New Roman"/>
          <w:color w:val="000000" w:themeColor="text1"/>
        </w:rPr>
      </w:pPr>
      <w:r w:rsidRPr="009A2E07">
        <w:rPr>
          <w:rFonts w:ascii="Times New Roman" w:eastAsia="Courier New" w:hAnsi="Times New Roman" w:cs="Times New Roman"/>
          <w:color w:val="000000" w:themeColor="text1"/>
          <w:sz w:val="20"/>
          <w:szCs w:val="20"/>
        </w:rPr>
        <w:t>python main.py --test</w:t>
      </w:r>
    </w:p>
    <w:p w14:paraId="5311DB34" w14:textId="77777777" w:rsidR="004D38E8" w:rsidRPr="009A2E07" w:rsidRDefault="00000000">
      <w:pPr>
        <w:spacing w:after="100"/>
        <w:rPr>
          <w:rFonts w:ascii="Times New Roman" w:hAnsi="Times New Roman" w:cs="Times New Roman"/>
          <w:color w:val="000000" w:themeColor="text1"/>
        </w:rPr>
      </w:pPr>
      <w:r w:rsidRPr="009A2E07">
        <w:rPr>
          <w:rFonts w:ascii="Times New Roman" w:hAnsi="Times New Roman" w:cs="Times New Roman"/>
          <w:color w:val="000000" w:themeColor="text1"/>
        </w:rPr>
        <w:t>Runs the 8 built-in demo tests showing deduction, abduction, induction, revision, chained deduction, mixed evidence, backward inference, and the medical domain.</w:t>
      </w:r>
    </w:p>
    <w:p w14:paraId="6F134DA7" w14:textId="77777777" w:rsidR="004D38E8" w:rsidRPr="009A2E07" w:rsidRDefault="00000000">
      <w:pPr>
        <w:spacing w:after="100"/>
        <w:rPr>
          <w:rFonts w:ascii="Times New Roman" w:hAnsi="Times New Roman" w:cs="Times New Roman"/>
          <w:color w:val="000000" w:themeColor="text1"/>
        </w:rPr>
      </w:pPr>
      <w:r w:rsidRPr="009A2E07">
        <w:rPr>
          <w:rFonts w:ascii="Times New Roman" w:eastAsia="Courier New" w:hAnsi="Times New Roman" w:cs="Times New Roman"/>
          <w:color w:val="000000" w:themeColor="text1"/>
          <w:sz w:val="20"/>
          <w:szCs w:val="20"/>
        </w:rPr>
        <w:t>python test_mini_nars.py</w:t>
      </w:r>
    </w:p>
    <w:p w14:paraId="5296F1DC"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Runs the automated test suite with 86 assertions. All should pass.</w:t>
      </w:r>
    </w:p>
    <w:p w14:paraId="03C957DF" w14:textId="77777777" w:rsidR="004D38E8" w:rsidRPr="009A2E07" w:rsidRDefault="00000000">
      <w:pPr>
        <w:pStyle w:val="Heading1"/>
        <w:rPr>
          <w:rFonts w:ascii="Times New Roman" w:hAnsi="Times New Roman" w:cs="Times New Roman"/>
          <w:color w:val="000000" w:themeColor="text1"/>
        </w:rPr>
      </w:pPr>
      <w:r w:rsidRPr="009A2E07">
        <w:rPr>
          <w:rFonts w:ascii="Times New Roman" w:hAnsi="Times New Roman" w:cs="Times New Roman"/>
          <w:color w:val="000000" w:themeColor="text1"/>
        </w:rPr>
        <w:t>4. What Was Implemented</w:t>
      </w:r>
    </w:p>
    <w:p w14:paraId="5E3CBC68"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4.1 Narsese Grammar (Table 4.1)</w:t>
      </w:r>
    </w:p>
    <w:p w14:paraId="5B14DD09"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The parser in mini_nars.py handles the Mini-NARS subset of Narsese: inheritance statements with two atomic terms, judgments with truth-values (frequency, confidence), questions with optional query variables, and budget values (priority, durability). The parser accepts the text format specified in Section 4.6, including the default values for frequency (1.0), confidence (0.9), and budget.</w:t>
      </w:r>
    </w:p>
    <w:p w14:paraId="4A709AC1"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4.2 Truth-Value Functions (Appendix B/C)</w:t>
      </w:r>
    </w:p>
    <w:p w14:paraId="5CEDBAF3"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All truth-value functions from Appendix C are implemented in truth_functions.py using the extended Boolean operators: and(x,y) = x*y, or(x,y) = 1-(1-x)(1-y), not(x) = 1-x. This includes the strong syllogistic rules (deduction, analogy, resemblance), weak syllogistic rules (abduction, induction, exemplification, comparison), the revision rule (evidence pooling), and the expectation function e = c(f-0.5)+0.5. Evidence is tracked through (w+, w) amounts and converted to/from (f, c) using the formulas in Table 2.1 with k=1.</w:t>
      </w:r>
    </w:p>
    <w:p w14:paraId="2729D824"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4.3 Bag Data Structure (Section 3.2, Section 4.2)</w:t>
      </w:r>
    </w:p>
    <w:p w14:paraId="0B55AB15"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The Bag in bag.py is implemented exactly as specified: a probabilistic priority queue integrated with a hashtable. It uses a distributor array of size L*(L+1)/2 for deterministic priority-weighted selection. The three core operations (put, get, select) follow the pseudocode from Section 4.2. Overflow cascades items downward through bucket levels, with absolute forgetting when the lowest bucket overflows. The distributor is shuffled deterministically for reproducibility within a system lifecycle.</w:t>
      </w:r>
    </w:p>
    <w:p w14:paraId="7090FB79"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4.4 Concepts and Memory (Section 3.2, Section 4.2)</w:t>
      </w:r>
    </w:p>
    <w:p w14:paraId="050C4FAA"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Each Concept in data_structures.py has a term (name), a taskBag (10 levels x 3 capacity), and a beliefBag (20 levels x 5 capacity). Memory is a conceptBag (100 levels x 10 capacity). Each belief stores multiple truth-values for the same statement in a priority queue sorted by confidence, matching the specification that a belief can accumulate evidence from different sources. The evidential base tracking prevents circular reasoning during revision.</w:t>
      </w:r>
    </w:p>
    <w:p w14:paraId="4458E63A"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lastRenderedPageBreak/>
        <w:t>4.5 Inference Engine (Section 4.4)</w:t>
      </w:r>
    </w:p>
    <w:p w14:paraId="21852520"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The inference engine in mini_nars.py implements all three rule categories. Local rules include revision (merging evidence for same-statement judgments with disjoint evidential bases) and choice (selecting the best answer for questions by confidence or expectation). Forward rules apply the syllogistic rules from Table 2.2 using figure detection based on term matching, deriving two conclusions per step with the corresponding truth-value functions. Backward rules derive sub-questions from questions using the same figures without truth-value calculation. The figure detection follows the getFigure algorithm from Section 4.4 exactly.</w:t>
      </w:r>
    </w:p>
    <w:p w14:paraId="0BEDFF3D"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4.6 Working Cycle (Section 4.3)</w:t>
      </w:r>
    </w:p>
    <w:p w14:paraId="44658CFE"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The working cycle follows the specification: each cycle consists of a memory cycle (select concept, fire it by selecting task-belief pair, run inference, put back) and a buffer cycle (move top-n tasks from buffer to concepts). The fire() method in Concept selects a task and belief, checks for disjoint evidential bases, and dispatches to the inference engine. Post-processing adds derived tasks to the buffer and reports answers above a threshold. Budget decay is applied when items are returned to bags.</w:t>
      </w:r>
    </w:p>
    <w:p w14:paraId="06DED135" w14:textId="77777777" w:rsidR="004D38E8" w:rsidRPr="009A2E07" w:rsidRDefault="00000000">
      <w:pPr>
        <w:pStyle w:val="Heading2"/>
        <w:rPr>
          <w:rFonts w:ascii="Times New Roman" w:hAnsi="Times New Roman" w:cs="Times New Roman"/>
          <w:color w:val="000000" w:themeColor="text1"/>
        </w:rPr>
      </w:pPr>
      <w:r w:rsidRPr="009A2E07">
        <w:rPr>
          <w:rFonts w:ascii="Times New Roman" w:hAnsi="Times New Roman" w:cs="Times New Roman"/>
          <w:color w:val="000000" w:themeColor="text1"/>
        </w:rPr>
        <w:t>4.7 Budget Functions (Section 4.5)</w:t>
      </w:r>
    </w:p>
    <w:p w14:paraId="2D0C8511"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color w:val="000000" w:themeColor="text1"/>
        </w:rPr>
        <w:t>Budget functions in budget_functions.py implement the resource allocation policy. The revision budget rewards novelty (distance between expectation values). The choice budget rewards quality (better answers decrease task priority, increase belief priority). The syllogistic budget rewards strong conclusions. All use extended Boolean operators for composition. The activate function increases concept priority when tasks are added.</w:t>
      </w:r>
    </w:p>
    <w:p w14:paraId="5459BA76" w14:textId="77777777" w:rsidR="004D38E8" w:rsidRPr="009A2E07" w:rsidRDefault="00000000">
      <w:pPr>
        <w:pStyle w:val="Heading1"/>
        <w:rPr>
          <w:rFonts w:ascii="Times New Roman" w:hAnsi="Times New Roman" w:cs="Times New Roman"/>
          <w:color w:val="000000" w:themeColor="text1"/>
        </w:rPr>
      </w:pPr>
      <w:r w:rsidRPr="009A2E07">
        <w:rPr>
          <w:rFonts w:ascii="Times New Roman" w:hAnsi="Times New Roman" w:cs="Times New Roman"/>
          <w:color w:val="000000" w:themeColor="text1"/>
        </w:rPr>
        <w:t>5. Verified Results</w:t>
      </w:r>
    </w:p>
    <w:p w14:paraId="1153202E" w14:textId="77777777" w:rsidR="004D38E8" w:rsidRPr="009A2E07" w:rsidRDefault="00000000">
      <w:pPr>
        <w:spacing w:after="120"/>
        <w:rPr>
          <w:rFonts w:ascii="Times New Roman" w:hAnsi="Times New Roman" w:cs="Times New Roman"/>
          <w:color w:val="000000" w:themeColor="text1"/>
        </w:rPr>
      </w:pPr>
      <w:r w:rsidRPr="009A2E07">
        <w:rPr>
          <w:rFonts w:ascii="Times New Roman" w:hAnsi="Times New Roman" w:cs="Times New Roman"/>
          <w:color w:val="000000" w:themeColor="text1"/>
        </w:rPr>
        <w:t>The system produces correct results for all inference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200"/>
        <w:gridCol w:w="2160"/>
      </w:tblGrid>
      <w:tr w:rsidR="009A2E07" w:rsidRPr="009A2E07" w14:paraId="3017AEBE" w14:textId="77777777">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D0639FC"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b/>
                <w:bCs/>
                <w:color w:val="000000" w:themeColor="text1"/>
                <w:sz w:val="20"/>
                <w:szCs w:val="20"/>
              </w:rPr>
              <w:t>Rule</w:t>
            </w:r>
          </w:p>
        </w:tc>
        <w:tc>
          <w:tcPr>
            <w:tcW w:w="3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32EB5802"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b/>
                <w:bCs/>
                <w:color w:val="000000" w:themeColor="text1"/>
                <w:sz w:val="20"/>
                <w:szCs w:val="20"/>
              </w:rPr>
              <w:t>Input</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099C07F1"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b/>
                <w:bCs/>
                <w:color w:val="000000" w:themeColor="text1"/>
                <w:sz w:val="20"/>
                <w:szCs w:val="20"/>
              </w:rPr>
              <w:t>Output</w:t>
            </w:r>
          </w:p>
        </w:tc>
        <w:tc>
          <w:tcPr>
            <w:tcW w:w="2160" w:type="dxa"/>
            <w:tcBorders>
              <w:top w:val="single" w:sz="1" w:space="0" w:color="AAAAAA"/>
              <w:left w:val="single" w:sz="1" w:space="0" w:color="AAAAAA"/>
              <w:bottom w:val="single" w:sz="1" w:space="0" w:color="AAAAAA"/>
              <w:right w:val="single" w:sz="1" w:space="0" w:color="AAAAAA"/>
            </w:tcBorders>
            <w:shd w:val="clear" w:color="auto" w:fill="E8E8E8"/>
            <w:tcMar>
              <w:top w:w="80" w:type="dxa"/>
              <w:left w:w="120" w:type="dxa"/>
              <w:bottom w:w="80" w:type="dxa"/>
              <w:right w:w="120" w:type="dxa"/>
            </w:tcMar>
          </w:tcPr>
          <w:p w14:paraId="41E95967"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b/>
                <w:bCs/>
                <w:color w:val="000000" w:themeColor="text1"/>
                <w:sz w:val="20"/>
                <w:szCs w:val="20"/>
              </w:rPr>
              <w:t>Expected</w:t>
            </w:r>
          </w:p>
        </w:tc>
      </w:tr>
      <w:tr w:rsidR="009A2E07" w:rsidRPr="009A2E07" w14:paraId="462F6F86"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77F33"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Deduction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F788A4"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bird-&gt;animal, robin-&gt;bird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1CF80"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robin-&gt;animal %1.00;0.81%</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225C3"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c = 0.9*0.9 = 0.81</w:t>
            </w:r>
          </w:p>
        </w:tc>
      </w:tr>
      <w:tr w:rsidR="009A2E07" w:rsidRPr="009A2E07" w14:paraId="56DC574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D63EAC"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Abduction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F21E7"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bird-&gt;animal, fish-&gt;animal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47775"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fish-&gt;bird %1.00;0.45%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7837E"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c &lt; 0.5 (weak)</w:t>
            </w:r>
          </w:p>
        </w:tc>
      </w:tr>
      <w:tr w:rsidR="009A2E07" w:rsidRPr="009A2E07" w14:paraId="2079F08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C5AB0"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Induction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FF85E"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water-&gt;liquid, water-&gt;transparent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7ED3C"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transparent-&gt;liquid %1.00;0.45%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514C1"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c &lt; 0.5 (weak)</w:t>
            </w:r>
          </w:p>
        </w:tc>
      </w:tr>
      <w:tr w:rsidR="009A2E07" w:rsidRPr="009A2E07" w14:paraId="67CCFEC2"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E332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Revision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D4885"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robin-&gt;bird %0.7;0.9% and %0.9;0.8%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63D8A2"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robin-&gt;bird %0.76;0.93%</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A7451"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c increases (merged)</w:t>
            </w:r>
          </w:p>
        </w:tc>
      </w:tr>
      <w:tr w:rsidR="009A2E07" w:rsidRPr="009A2E07" w14:paraId="7D502E70"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64AEE"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Negative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56494"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penguin-&gt;bird, penguin-&gt;flyer %0.0;0.9%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04C9F"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bird-&gt;flyer %0.00;0.45%</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834D8" w14:textId="77777777" w:rsidR="004D38E8" w:rsidRPr="009A2E07" w:rsidRDefault="00000000">
            <w:pPr>
              <w:rPr>
                <w:rFonts w:ascii="Times New Roman" w:hAnsi="Times New Roman" w:cs="Times New Roman"/>
                <w:color w:val="000000" w:themeColor="text1"/>
              </w:rPr>
            </w:pPr>
            <w:r w:rsidRPr="009A2E07">
              <w:rPr>
                <w:rFonts w:ascii="Times New Roman" w:hAnsi="Times New Roman" w:cs="Times New Roman"/>
                <w:color w:val="000000" w:themeColor="text1"/>
                <w:sz w:val="20"/>
                <w:szCs w:val="20"/>
              </w:rPr>
              <w:t>f=0 preserved</w:t>
            </w:r>
          </w:p>
        </w:tc>
      </w:tr>
    </w:tbl>
    <w:p w14:paraId="08127527" w14:textId="77777777" w:rsidR="004D38E8" w:rsidRPr="009A2E07" w:rsidRDefault="00000000">
      <w:pPr>
        <w:spacing w:before="200" w:after="200"/>
        <w:rPr>
          <w:rFonts w:ascii="Times New Roman" w:hAnsi="Times New Roman" w:cs="Times New Roman"/>
          <w:color w:val="000000" w:themeColor="text1"/>
        </w:rPr>
      </w:pPr>
      <w:r w:rsidRPr="009A2E07">
        <w:rPr>
          <w:rFonts w:ascii="Times New Roman" w:hAnsi="Times New Roman" w:cs="Times New Roman"/>
          <w:color w:val="000000" w:themeColor="text1"/>
        </w:rPr>
        <w:t>The automated test suite (test_mini_nars.py) runs 86 assertions across truth functions, data structures, bag behavior, system-level inference, the parser, and a medical domain. All 86 pass.</w:t>
      </w:r>
    </w:p>
    <w:p w14:paraId="47251363" w14:textId="77777777" w:rsidR="004D38E8" w:rsidRPr="009A2E07" w:rsidRDefault="00000000">
      <w:pPr>
        <w:pStyle w:val="Heading1"/>
        <w:rPr>
          <w:rFonts w:ascii="Times New Roman" w:hAnsi="Times New Roman" w:cs="Times New Roman"/>
          <w:color w:val="000000" w:themeColor="text1"/>
        </w:rPr>
      </w:pPr>
      <w:r w:rsidRPr="009A2E07">
        <w:rPr>
          <w:rFonts w:ascii="Times New Roman" w:hAnsi="Times New Roman" w:cs="Times New Roman"/>
          <w:color w:val="000000" w:themeColor="text1"/>
        </w:rPr>
        <w:t>6. Design Decisions</w:t>
      </w:r>
    </w:p>
    <w:p w14:paraId="74659BF9"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b/>
          <w:bCs/>
          <w:color w:val="000000" w:themeColor="text1"/>
        </w:rPr>
        <w:t xml:space="preserve">Programming Language: </w:t>
      </w:r>
      <w:r w:rsidRPr="009A2E07">
        <w:rPr>
          <w:rFonts w:ascii="Times New Roman" w:hAnsi="Times New Roman" w:cs="Times New Roman"/>
          <w:color w:val="000000" w:themeColor="text1"/>
        </w:rPr>
        <w:t>Python was chosen for readability and alignment with the course materials. The pseudocode in Chapter 4 is Java-style but maps directly to Python classes and methods.</w:t>
      </w:r>
    </w:p>
    <w:p w14:paraId="791D8595"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b/>
          <w:bCs/>
          <w:color w:val="000000" w:themeColor="text1"/>
        </w:rPr>
        <w:lastRenderedPageBreak/>
        <w:t xml:space="preserve">No External Dependencies: </w:t>
      </w:r>
      <w:r w:rsidRPr="009A2E07">
        <w:rPr>
          <w:rFonts w:ascii="Times New Roman" w:hAnsi="Times New Roman" w:cs="Times New Roman"/>
          <w:color w:val="000000" w:themeColor="text1"/>
        </w:rPr>
        <w:t>The entire implementation uses only Python standard library. No pip install required.</w:t>
      </w:r>
    </w:p>
    <w:p w14:paraId="7C9A9525"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b/>
          <w:bCs/>
          <w:color w:val="000000" w:themeColor="text1"/>
        </w:rPr>
        <w:t xml:space="preserve">Deterministic Bag: </w:t>
      </w:r>
      <w:r w:rsidRPr="009A2E07">
        <w:rPr>
          <w:rFonts w:ascii="Times New Roman" w:hAnsi="Times New Roman" w:cs="Times New Roman"/>
          <w:color w:val="000000" w:themeColor="text1"/>
        </w:rPr>
        <w:t>The distributor array uses a seeded shuffle for reproducibility, following the specification that selection should be deterministic rather than random.</w:t>
      </w:r>
    </w:p>
    <w:p w14:paraId="51589B8F" w14:textId="77777777" w:rsidR="004D38E8" w:rsidRPr="009A2E07" w:rsidRDefault="00000000">
      <w:pPr>
        <w:spacing w:after="200"/>
        <w:rPr>
          <w:rFonts w:ascii="Times New Roman" w:hAnsi="Times New Roman" w:cs="Times New Roman"/>
          <w:color w:val="000000" w:themeColor="text1"/>
        </w:rPr>
      </w:pPr>
      <w:r w:rsidRPr="009A2E07">
        <w:rPr>
          <w:rFonts w:ascii="Times New Roman" w:hAnsi="Times New Roman" w:cs="Times New Roman"/>
          <w:b/>
          <w:bCs/>
          <w:color w:val="000000" w:themeColor="text1"/>
        </w:rPr>
        <w:t xml:space="preserve">Output Deduplication: </w:t>
      </w:r>
      <w:r w:rsidRPr="009A2E07">
        <w:rPr>
          <w:rFonts w:ascii="Times New Roman" w:hAnsi="Times New Roman" w:cs="Times New Roman"/>
          <w:color w:val="000000" w:themeColor="text1"/>
        </w:rPr>
        <w:t>A tracking dictionary prevents the same derived belief from being reported repeatedly, keeping output clean while preserving all internal inference.</w:t>
      </w:r>
    </w:p>
    <w:p w14:paraId="017D1E87" w14:textId="77777777" w:rsidR="004F7A0D" w:rsidRDefault="004F7A0D" w:rsidP="004F7A0D">
      <w:pPr>
        <w:pStyle w:val="NormalWeb"/>
      </w:pPr>
      <w:r w:rsidRPr="004F7A0D">
        <w:rPr>
          <w:b/>
          <w:bCs/>
          <w:sz w:val="32"/>
          <w:szCs w:val="32"/>
        </w:rPr>
        <w:t>7. AI Tool Disclosure</w:t>
      </w:r>
      <w:r w:rsidRPr="004F7A0D">
        <w:rPr>
          <w:sz w:val="32"/>
          <w:szCs w:val="32"/>
        </w:rPr>
        <w:t xml:space="preserve"> </w:t>
      </w:r>
    </w:p>
    <w:p w14:paraId="39833BE1" w14:textId="35AB7445" w:rsidR="004F7A0D" w:rsidRPr="00F6405E" w:rsidRDefault="004F7A0D" w:rsidP="004F7A0D">
      <w:pPr>
        <w:pStyle w:val="NormalWeb"/>
      </w:pPr>
      <w:r>
        <w:t>The core Python implementation (</w:t>
      </w:r>
      <w:r>
        <w:rPr>
          <w:rStyle w:val="HTMLCode"/>
        </w:rPr>
        <w:t>main.py</w:t>
      </w:r>
      <w:r>
        <w:t xml:space="preserve">, </w:t>
      </w:r>
      <w:r>
        <w:rPr>
          <w:rStyle w:val="HTMLCode"/>
        </w:rPr>
        <w:t>mini_nars.py</w:t>
      </w:r>
      <w:r>
        <w:t xml:space="preserve">, </w:t>
      </w:r>
      <w:r>
        <w:rPr>
          <w:rStyle w:val="HTMLCode"/>
        </w:rPr>
        <w:t>data_structures.py</w:t>
      </w:r>
      <w:r>
        <w:t xml:space="preserve">, </w:t>
      </w:r>
      <w:r>
        <w:rPr>
          <w:rStyle w:val="HTMLCode"/>
        </w:rPr>
        <w:t>bag.py</w:t>
      </w:r>
      <w:r>
        <w:t xml:space="preserve">, </w:t>
      </w:r>
      <w:r>
        <w:rPr>
          <w:rStyle w:val="HTMLCode"/>
        </w:rPr>
        <w:t>truth_functions.py</w:t>
      </w:r>
      <w:r>
        <w:t xml:space="preserve">, </w:t>
      </w:r>
      <w:r>
        <w:rPr>
          <w:rStyle w:val="HTMLCode"/>
        </w:rPr>
        <w:t>budget_functions.py</w:t>
      </w:r>
      <w:r>
        <w:t xml:space="preserve">, </w:t>
      </w:r>
      <w:r>
        <w:rPr>
          <w:rStyle w:val="HTMLCode"/>
        </w:rPr>
        <w:t>test_mini_nars.py</w:t>
      </w:r>
      <w:r>
        <w:t xml:space="preserve">) was driven entirely by my own ideas and logic, adhering directly to Chapter 4 of </w:t>
      </w:r>
      <w:r>
        <w:rPr>
          <w:i/>
          <w:iCs/>
        </w:rPr>
        <w:t>Designing a Mind</w:t>
      </w:r>
      <w:r>
        <w:t>. For these core files, I strictly used AI assistance (</w:t>
      </w:r>
      <w:r>
        <w:rPr>
          <w:lang w:val="en-US"/>
        </w:rPr>
        <w:t>Gemini</w:t>
      </w:r>
      <w:r>
        <w:t xml:space="preserve">) as an aid to check for errors, debug issues, and format the </w:t>
      </w:r>
      <w:r w:rsidRPr="00F6405E">
        <w:t>code more cleanly.</w:t>
      </w:r>
    </w:p>
    <w:p w14:paraId="2486EA20" w14:textId="77777777" w:rsidR="00F6405E" w:rsidRPr="00F6405E" w:rsidRDefault="00F6405E" w:rsidP="00F6405E">
      <w:pPr>
        <w:spacing w:after="200"/>
        <w:rPr>
          <w:rFonts w:ascii="Times New Roman" w:eastAsia="Times New Roman" w:hAnsi="Times New Roman" w:cs="Times New Roman"/>
          <w:sz w:val="24"/>
          <w:szCs w:val="24"/>
        </w:rPr>
      </w:pPr>
      <w:r w:rsidRPr="00F6405E">
        <w:rPr>
          <w:rFonts w:ascii="Times New Roman" w:eastAsia="Times New Roman" w:hAnsi="Times New Roman" w:cs="Times New Roman"/>
          <w:color w:val="000000"/>
          <w:sz w:val="24"/>
          <w:szCs w:val="24"/>
        </w:rPr>
        <w:t>The supplemental interactive web demo (</w:t>
      </w:r>
      <w:r w:rsidRPr="00F6405E">
        <w:rPr>
          <w:rFonts w:ascii="Courier New" w:eastAsia="Times New Roman" w:hAnsi="Courier New" w:cs="Courier New"/>
          <w:color w:val="000000"/>
          <w:sz w:val="21"/>
          <w:szCs w:val="21"/>
        </w:rPr>
        <w:t>mini_nars_ui.jsx</w:t>
      </w:r>
      <w:r w:rsidRPr="00F6405E">
        <w:rPr>
          <w:rFonts w:ascii="Times New Roman" w:eastAsia="Times New Roman" w:hAnsi="Times New Roman" w:cs="Times New Roman"/>
          <w:color w:val="000000"/>
          <w:sz w:val="24"/>
          <w:szCs w:val="24"/>
        </w:rPr>
        <w:t>) was built primarily with AI, followed by some manual tweaks on my end to refine it. It was not part of the original assignment specification and serves only as an add-on for browser-based presentation. For full transparency, the exact prompt used to generate the foundation of the website code is attached in the submission files.</w:t>
      </w:r>
    </w:p>
    <w:p w14:paraId="5D36A9EA" w14:textId="744C4A94" w:rsidR="004F7A0D" w:rsidRPr="00F6405E" w:rsidRDefault="00F6405E" w:rsidP="00F6405E">
      <w:pPr>
        <w:spacing w:after="200"/>
        <w:rPr>
          <w:rFonts w:ascii="Times New Roman" w:eastAsia="Times New Roman" w:hAnsi="Times New Roman" w:cs="Times New Roman"/>
          <w:sz w:val="24"/>
          <w:szCs w:val="24"/>
        </w:rPr>
      </w:pPr>
      <w:r w:rsidRPr="00F6405E">
        <w:rPr>
          <w:rFonts w:ascii="Times New Roman" w:eastAsia="Times New Roman" w:hAnsi="Times New Roman" w:cs="Times New Roman"/>
          <w:color w:val="000000"/>
          <w:sz w:val="24"/>
          <w:szCs w:val="24"/>
        </w:rPr>
        <w:t xml:space="preserve">The full AI conversation prompt link is </w:t>
      </w:r>
      <w:r w:rsidRPr="00F6405E">
        <w:rPr>
          <w:rFonts w:ascii="Times New Roman" w:eastAsia="Times New Roman" w:hAnsi="Times New Roman" w:cs="Times New Roman"/>
          <w:color w:val="000000"/>
          <w:sz w:val="24"/>
          <w:szCs w:val="24"/>
          <w:lang w:val="en-US"/>
        </w:rPr>
        <w:t>attached below</w:t>
      </w:r>
      <w:r w:rsidRPr="00F6405E">
        <w:rPr>
          <w:rFonts w:ascii="Times New Roman" w:eastAsia="Times New Roman" w:hAnsi="Times New Roman" w:cs="Times New Roman"/>
          <w:color w:val="000000"/>
          <w:sz w:val="24"/>
          <w:szCs w:val="24"/>
        </w:rPr>
        <w:t xml:space="preserve"> </w:t>
      </w:r>
      <w:r w:rsidRPr="00F6405E">
        <w:rPr>
          <w:rFonts w:ascii="Times New Roman" w:eastAsia="Times New Roman" w:hAnsi="Times New Roman" w:cs="Times New Roman"/>
          <w:color w:val="000000"/>
          <w:sz w:val="24"/>
          <w:szCs w:val="24"/>
          <w:lang w:val="en-US"/>
        </w:rPr>
        <w:t xml:space="preserve">for </w:t>
      </w:r>
      <w:r w:rsidRPr="00F6405E">
        <w:rPr>
          <w:rFonts w:ascii="Times New Roman" w:eastAsia="Times New Roman" w:hAnsi="Times New Roman" w:cs="Times New Roman"/>
          <w:color w:val="000000"/>
          <w:sz w:val="24"/>
          <w:szCs w:val="24"/>
        </w:rPr>
        <w:t>transparency.</w:t>
      </w:r>
    </w:p>
    <w:p w14:paraId="2C93A07C" w14:textId="3E73CF8E" w:rsidR="004F7A0D" w:rsidRPr="009A2E07" w:rsidRDefault="004F7A0D">
      <w:pPr>
        <w:pStyle w:val="Heading1"/>
        <w:rPr>
          <w:rFonts w:ascii="Times New Roman" w:hAnsi="Times New Roman" w:cs="Times New Roman"/>
          <w:color w:val="000000" w:themeColor="text1"/>
        </w:rPr>
      </w:pPr>
      <w:r>
        <w:rPr>
          <w:rFonts w:ascii="Times New Roman" w:hAnsi="Times New Roman" w:cs="Times New Roman"/>
          <w:color w:val="000000" w:themeColor="text1"/>
          <w:lang w:val="en-US"/>
        </w:rPr>
        <w:t>8</w:t>
      </w:r>
      <w:r w:rsidR="00000000" w:rsidRPr="009A2E07">
        <w:rPr>
          <w:rFonts w:ascii="Times New Roman" w:hAnsi="Times New Roman" w:cs="Times New Roman"/>
          <w:color w:val="000000" w:themeColor="text1"/>
        </w:rPr>
        <w:t>. References</w:t>
      </w:r>
    </w:p>
    <w:p w14:paraId="7D517C38" w14:textId="77777777" w:rsidR="004D38E8" w:rsidRPr="009A2E07" w:rsidRDefault="00000000">
      <w:pPr>
        <w:spacing w:after="100"/>
        <w:rPr>
          <w:rFonts w:ascii="Times New Roman" w:hAnsi="Times New Roman" w:cs="Times New Roman"/>
          <w:color w:val="000000" w:themeColor="text1"/>
        </w:rPr>
      </w:pPr>
      <w:r w:rsidRPr="009A2E07">
        <w:rPr>
          <w:rFonts w:ascii="Times New Roman" w:hAnsi="Times New Roman" w:cs="Times New Roman"/>
          <w:color w:val="000000" w:themeColor="text1"/>
        </w:rPr>
        <w:t xml:space="preserve">Wang, P. (2026). </w:t>
      </w:r>
      <w:r w:rsidRPr="009A2E07">
        <w:rPr>
          <w:rFonts w:ascii="Times New Roman" w:hAnsi="Times New Roman" w:cs="Times New Roman"/>
          <w:i/>
          <w:iCs/>
          <w:color w:val="000000" w:themeColor="text1"/>
        </w:rPr>
        <w:t>Designing a Mind: The Implementations of NARS</w:t>
      </w:r>
      <w:r w:rsidRPr="009A2E07">
        <w:rPr>
          <w:rFonts w:ascii="Times New Roman" w:hAnsi="Times New Roman" w:cs="Times New Roman"/>
          <w:color w:val="000000" w:themeColor="text1"/>
        </w:rPr>
        <w:t>. Draft.</w:t>
      </w:r>
    </w:p>
    <w:p w14:paraId="3A177E7C" w14:textId="3FAF8957" w:rsidR="004D38E8" w:rsidRDefault="00000000">
      <w:pPr>
        <w:spacing w:after="100"/>
        <w:rPr>
          <w:rFonts w:ascii="Times New Roman" w:hAnsi="Times New Roman" w:cs="Times New Roman"/>
          <w:color w:val="000000" w:themeColor="text1"/>
        </w:rPr>
      </w:pPr>
      <w:r w:rsidRPr="009A2E07">
        <w:rPr>
          <w:rFonts w:ascii="Times New Roman" w:hAnsi="Times New Roman" w:cs="Times New Roman"/>
          <w:color w:val="000000" w:themeColor="text1"/>
        </w:rPr>
        <w:t xml:space="preserve">Wang, P. (2025). </w:t>
      </w:r>
      <w:r w:rsidRPr="009A2E07">
        <w:rPr>
          <w:rFonts w:ascii="Times New Roman" w:hAnsi="Times New Roman" w:cs="Times New Roman"/>
          <w:i/>
          <w:iCs/>
          <w:color w:val="000000" w:themeColor="text1"/>
        </w:rPr>
        <w:t>Non-Axiomatic Logic: A Model of Intelligent Reasoning</w:t>
      </w:r>
      <w:r w:rsidRPr="009A2E07">
        <w:rPr>
          <w:rFonts w:ascii="Times New Roman" w:hAnsi="Times New Roman" w:cs="Times New Roman"/>
          <w:color w:val="000000" w:themeColor="text1"/>
        </w:rPr>
        <w:t>. 2nd ed. World Scientific.</w:t>
      </w:r>
    </w:p>
    <w:p w14:paraId="2B03FE42" w14:textId="77777777" w:rsidR="00F6405E" w:rsidRPr="00F6405E" w:rsidRDefault="00F6405E" w:rsidP="00F6405E">
      <w:pPr>
        <w:spacing w:after="100"/>
        <w:rPr>
          <w:rFonts w:ascii="Times New Roman" w:hAnsi="Times New Roman" w:cs="Times New Roman"/>
          <w:color w:val="000000" w:themeColor="text1"/>
        </w:rPr>
      </w:pPr>
      <w:r w:rsidRPr="00F6405E">
        <w:rPr>
          <w:rFonts w:ascii="Times New Roman" w:hAnsi="Times New Roman" w:cs="Times New Roman"/>
          <w:color w:val="000000" w:themeColor="text1"/>
        </w:rPr>
        <w:t>OpenNARS-4 / PyNARS. https://github.com/opennars/OpenNARS-4/tree/dev/pynars</w:t>
      </w:r>
    </w:p>
    <w:p w14:paraId="07CC1FF6" w14:textId="7DF91EB0" w:rsidR="00F6405E" w:rsidRDefault="00F6405E" w:rsidP="00F6405E">
      <w:pPr>
        <w:spacing w:after="100"/>
        <w:rPr>
          <w:rFonts w:ascii="Times New Roman" w:hAnsi="Times New Roman" w:cs="Times New Roman"/>
          <w:color w:val="000000" w:themeColor="text1"/>
        </w:rPr>
      </w:pPr>
      <w:r w:rsidRPr="00F6405E">
        <w:rPr>
          <w:rFonts w:ascii="Times New Roman" w:hAnsi="Times New Roman" w:cs="Times New Roman"/>
          <w:color w:val="000000" w:themeColor="text1"/>
        </w:rPr>
        <w:t>AI Conversation Prompt (Claude). https://claude.ai/share/db7b5191-d7b9-4be0-8732-ec824f69082c</w:t>
      </w:r>
    </w:p>
    <w:p w14:paraId="008C19C6" w14:textId="77777777" w:rsidR="00F6405E" w:rsidRPr="00F6405E" w:rsidRDefault="00F6405E" w:rsidP="00F6405E">
      <w:pPr>
        <w:spacing w:after="100"/>
        <w:rPr>
          <w:rFonts w:ascii="Times New Roman" w:hAnsi="Times New Roman" w:cs="Times New Roman"/>
          <w:color w:val="000000" w:themeColor="text1"/>
        </w:rPr>
      </w:pPr>
    </w:p>
    <w:sectPr w:rsidR="00F6405E" w:rsidRPr="00F640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F1C70"/>
    <w:multiLevelType w:val="hybridMultilevel"/>
    <w:tmpl w:val="77C42FE6"/>
    <w:lvl w:ilvl="0" w:tplc="1624CBE4">
      <w:start w:val="1"/>
      <w:numFmt w:val="decimal"/>
      <w:lvlText w:val="%1."/>
      <w:lvlJc w:val="left"/>
      <w:pPr>
        <w:ind w:left="720" w:hanging="360"/>
      </w:pPr>
    </w:lvl>
    <w:lvl w:ilvl="1" w:tplc="937C5E78">
      <w:numFmt w:val="decimal"/>
      <w:lvlText w:val=""/>
      <w:lvlJc w:val="left"/>
    </w:lvl>
    <w:lvl w:ilvl="2" w:tplc="A7CA7266">
      <w:numFmt w:val="decimal"/>
      <w:lvlText w:val=""/>
      <w:lvlJc w:val="left"/>
    </w:lvl>
    <w:lvl w:ilvl="3" w:tplc="52B8F232">
      <w:numFmt w:val="decimal"/>
      <w:lvlText w:val=""/>
      <w:lvlJc w:val="left"/>
    </w:lvl>
    <w:lvl w:ilvl="4" w:tplc="E6DC4D62">
      <w:numFmt w:val="decimal"/>
      <w:lvlText w:val=""/>
      <w:lvlJc w:val="left"/>
    </w:lvl>
    <w:lvl w:ilvl="5" w:tplc="4016EC8E">
      <w:numFmt w:val="decimal"/>
      <w:lvlText w:val=""/>
      <w:lvlJc w:val="left"/>
    </w:lvl>
    <w:lvl w:ilvl="6" w:tplc="B66CDB58">
      <w:numFmt w:val="decimal"/>
      <w:lvlText w:val=""/>
      <w:lvlJc w:val="left"/>
    </w:lvl>
    <w:lvl w:ilvl="7" w:tplc="730AD82A">
      <w:numFmt w:val="decimal"/>
      <w:lvlText w:val=""/>
      <w:lvlJc w:val="left"/>
    </w:lvl>
    <w:lvl w:ilvl="8" w:tplc="44BC6A54">
      <w:numFmt w:val="decimal"/>
      <w:lvlText w:val=""/>
      <w:lvlJc w:val="left"/>
    </w:lvl>
  </w:abstractNum>
  <w:abstractNum w:abstractNumId="1" w15:restartNumberingAfterBreak="0">
    <w:nsid w:val="1E2B1E28"/>
    <w:multiLevelType w:val="hybridMultilevel"/>
    <w:tmpl w:val="5642A4B2"/>
    <w:lvl w:ilvl="0" w:tplc="AFCCC436">
      <w:start w:val="1"/>
      <w:numFmt w:val="bullet"/>
      <w:lvlText w:val="●"/>
      <w:lvlJc w:val="left"/>
      <w:pPr>
        <w:ind w:left="720" w:hanging="360"/>
      </w:pPr>
    </w:lvl>
    <w:lvl w:ilvl="1" w:tplc="F3A2278C">
      <w:start w:val="1"/>
      <w:numFmt w:val="bullet"/>
      <w:lvlText w:val="○"/>
      <w:lvlJc w:val="left"/>
      <w:pPr>
        <w:ind w:left="1440" w:hanging="360"/>
      </w:pPr>
    </w:lvl>
    <w:lvl w:ilvl="2" w:tplc="79788D2A">
      <w:start w:val="1"/>
      <w:numFmt w:val="bullet"/>
      <w:lvlText w:val="■"/>
      <w:lvlJc w:val="left"/>
      <w:pPr>
        <w:ind w:left="2160" w:hanging="360"/>
      </w:pPr>
    </w:lvl>
    <w:lvl w:ilvl="3" w:tplc="F1DAD4B2">
      <w:start w:val="1"/>
      <w:numFmt w:val="bullet"/>
      <w:lvlText w:val="●"/>
      <w:lvlJc w:val="left"/>
      <w:pPr>
        <w:ind w:left="2880" w:hanging="360"/>
      </w:pPr>
    </w:lvl>
    <w:lvl w:ilvl="4" w:tplc="71F8A5A2">
      <w:start w:val="1"/>
      <w:numFmt w:val="bullet"/>
      <w:lvlText w:val="○"/>
      <w:lvlJc w:val="left"/>
      <w:pPr>
        <w:ind w:left="3600" w:hanging="360"/>
      </w:pPr>
    </w:lvl>
    <w:lvl w:ilvl="5" w:tplc="E586C542">
      <w:start w:val="1"/>
      <w:numFmt w:val="bullet"/>
      <w:lvlText w:val="■"/>
      <w:lvlJc w:val="left"/>
      <w:pPr>
        <w:ind w:left="4320" w:hanging="360"/>
      </w:pPr>
    </w:lvl>
    <w:lvl w:ilvl="6" w:tplc="12C452A8">
      <w:start w:val="1"/>
      <w:numFmt w:val="bullet"/>
      <w:lvlText w:val="●"/>
      <w:lvlJc w:val="left"/>
      <w:pPr>
        <w:ind w:left="5040" w:hanging="360"/>
      </w:pPr>
    </w:lvl>
    <w:lvl w:ilvl="7" w:tplc="57280EF2">
      <w:start w:val="1"/>
      <w:numFmt w:val="bullet"/>
      <w:lvlText w:val="●"/>
      <w:lvlJc w:val="left"/>
      <w:pPr>
        <w:ind w:left="5760" w:hanging="360"/>
      </w:pPr>
    </w:lvl>
    <w:lvl w:ilvl="8" w:tplc="A7C6FF20">
      <w:start w:val="1"/>
      <w:numFmt w:val="bullet"/>
      <w:lvlText w:val="●"/>
      <w:lvlJc w:val="left"/>
      <w:pPr>
        <w:ind w:left="6480" w:hanging="360"/>
      </w:pPr>
    </w:lvl>
  </w:abstractNum>
  <w:abstractNum w:abstractNumId="2" w15:restartNumberingAfterBreak="0">
    <w:nsid w:val="2C463FF8"/>
    <w:multiLevelType w:val="hybridMultilevel"/>
    <w:tmpl w:val="85BAC8DA"/>
    <w:lvl w:ilvl="0" w:tplc="DD64DC50">
      <w:start w:val="1"/>
      <w:numFmt w:val="decimal"/>
      <w:lvlText w:val="%1."/>
      <w:lvlJc w:val="left"/>
      <w:pPr>
        <w:ind w:left="720" w:hanging="360"/>
      </w:pPr>
    </w:lvl>
    <w:lvl w:ilvl="1" w:tplc="713C6CE8">
      <w:numFmt w:val="decimal"/>
      <w:lvlText w:val=""/>
      <w:lvlJc w:val="left"/>
    </w:lvl>
    <w:lvl w:ilvl="2" w:tplc="86585018">
      <w:numFmt w:val="decimal"/>
      <w:lvlText w:val=""/>
      <w:lvlJc w:val="left"/>
    </w:lvl>
    <w:lvl w:ilvl="3" w:tplc="1E26FD2C">
      <w:numFmt w:val="decimal"/>
      <w:lvlText w:val=""/>
      <w:lvlJc w:val="left"/>
    </w:lvl>
    <w:lvl w:ilvl="4" w:tplc="2AA8DE00">
      <w:numFmt w:val="decimal"/>
      <w:lvlText w:val=""/>
      <w:lvlJc w:val="left"/>
    </w:lvl>
    <w:lvl w:ilvl="5" w:tplc="40A2D660">
      <w:numFmt w:val="decimal"/>
      <w:lvlText w:val=""/>
      <w:lvlJc w:val="left"/>
    </w:lvl>
    <w:lvl w:ilvl="6" w:tplc="A8322770">
      <w:numFmt w:val="decimal"/>
      <w:lvlText w:val=""/>
      <w:lvlJc w:val="left"/>
    </w:lvl>
    <w:lvl w:ilvl="7" w:tplc="46F494DC">
      <w:numFmt w:val="decimal"/>
      <w:lvlText w:val=""/>
      <w:lvlJc w:val="left"/>
    </w:lvl>
    <w:lvl w:ilvl="8" w:tplc="601EB8BC">
      <w:numFmt w:val="decimal"/>
      <w:lvlText w:val=""/>
      <w:lvlJc w:val="left"/>
    </w:lvl>
  </w:abstractNum>
  <w:abstractNum w:abstractNumId="3" w15:restartNumberingAfterBreak="0">
    <w:nsid w:val="5B32672E"/>
    <w:multiLevelType w:val="hybridMultilevel"/>
    <w:tmpl w:val="5676412E"/>
    <w:lvl w:ilvl="0" w:tplc="EFECE776">
      <w:start w:val="1"/>
      <w:numFmt w:val="bullet"/>
      <w:lvlText w:val="•"/>
      <w:lvlJc w:val="left"/>
      <w:pPr>
        <w:ind w:left="720" w:hanging="360"/>
      </w:pPr>
    </w:lvl>
    <w:lvl w:ilvl="1" w:tplc="1C60F392">
      <w:numFmt w:val="decimal"/>
      <w:lvlText w:val=""/>
      <w:lvlJc w:val="left"/>
    </w:lvl>
    <w:lvl w:ilvl="2" w:tplc="C43A6660">
      <w:numFmt w:val="decimal"/>
      <w:lvlText w:val=""/>
      <w:lvlJc w:val="left"/>
    </w:lvl>
    <w:lvl w:ilvl="3" w:tplc="CAB647EE">
      <w:numFmt w:val="decimal"/>
      <w:lvlText w:val=""/>
      <w:lvlJc w:val="left"/>
    </w:lvl>
    <w:lvl w:ilvl="4" w:tplc="0456D42A">
      <w:numFmt w:val="decimal"/>
      <w:lvlText w:val=""/>
      <w:lvlJc w:val="left"/>
    </w:lvl>
    <w:lvl w:ilvl="5" w:tplc="CB285EAA">
      <w:numFmt w:val="decimal"/>
      <w:lvlText w:val=""/>
      <w:lvlJc w:val="left"/>
    </w:lvl>
    <w:lvl w:ilvl="6" w:tplc="F2D6B444">
      <w:numFmt w:val="decimal"/>
      <w:lvlText w:val=""/>
      <w:lvlJc w:val="left"/>
    </w:lvl>
    <w:lvl w:ilvl="7" w:tplc="14A0B284">
      <w:numFmt w:val="decimal"/>
      <w:lvlText w:val=""/>
      <w:lvlJc w:val="left"/>
    </w:lvl>
    <w:lvl w:ilvl="8" w:tplc="E4088BDE">
      <w:numFmt w:val="decimal"/>
      <w:lvlText w:val=""/>
      <w:lvlJc w:val="left"/>
    </w:lvl>
  </w:abstractNum>
  <w:num w:numId="1" w16cid:durableId="45565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8E8"/>
    <w:rsid w:val="004D38E8"/>
    <w:rsid w:val="004F7A0D"/>
    <w:rsid w:val="009A2E07"/>
    <w:rsid w:val="00A3064C"/>
    <w:rsid w:val="00F6405E"/>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3F31655"/>
  <w15:docId w15:val="{7FC54876-2C65-8842-A440-39227757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TW"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F7A0D"/>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F7A0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64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338106">
      <w:bodyDiv w:val="1"/>
      <w:marLeft w:val="0"/>
      <w:marRight w:val="0"/>
      <w:marTop w:val="0"/>
      <w:marBottom w:val="0"/>
      <w:divBdr>
        <w:top w:val="none" w:sz="0" w:space="0" w:color="auto"/>
        <w:left w:val="none" w:sz="0" w:space="0" w:color="auto"/>
        <w:bottom w:val="none" w:sz="0" w:space="0" w:color="auto"/>
        <w:right w:val="none" w:sz="0" w:space="0" w:color="auto"/>
      </w:divBdr>
    </w:div>
    <w:div w:id="291520473">
      <w:bodyDiv w:val="1"/>
      <w:marLeft w:val="0"/>
      <w:marRight w:val="0"/>
      <w:marTop w:val="0"/>
      <w:marBottom w:val="0"/>
      <w:divBdr>
        <w:top w:val="none" w:sz="0" w:space="0" w:color="auto"/>
        <w:left w:val="none" w:sz="0" w:space="0" w:color="auto"/>
        <w:bottom w:val="none" w:sz="0" w:space="0" w:color="auto"/>
        <w:right w:val="none" w:sz="0" w:space="0" w:color="auto"/>
      </w:divBdr>
    </w:div>
    <w:div w:id="751463303">
      <w:bodyDiv w:val="1"/>
      <w:marLeft w:val="0"/>
      <w:marRight w:val="0"/>
      <w:marTop w:val="0"/>
      <w:marBottom w:val="0"/>
      <w:divBdr>
        <w:top w:val="none" w:sz="0" w:space="0" w:color="auto"/>
        <w:left w:val="none" w:sz="0" w:space="0" w:color="auto"/>
        <w:bottom w:val="none" w:sz="0" w:space="0" w:color="auto"/>
        <w:right w:val="none" w:sz="0" w:space="0" w:color="auto"/>
      </w:divBdr>
    </w:div>
    <w:div w:id="812793517">
      <w:bodyDiv w:val="1"/>
      <w:marLeft w:val="0"/>
      <w:marRight w:val="0"/>
      <w:marTop w:val="0"/>
      <w:marBottom w:val="0"/>
      <w:divBdr>
        <w:top w:val="none" w:sz="0" w:space="0" w:color="auto"/>
        <w:left w:val="none" w:sz="0" w:space="0" w:color="auto"/>
        <w:bottom w:val="none" w:sz="0" w:space="0" w:color="auto"/>
        <w:right w:val="none" w:sz="0" w:space="0" w:color="auto"/>
      </w:divBdr>
    </w:div>
    <w:div w:id="1549756066">
      <w:bodyDiv w:val="1"/>
      <w:marLeft w:val="0"/>
      <w:marRight w:val="0"/>
      <w:marTop w:val="0"/>
      <w:marBottom w:val="0"/>
      <w:divBdr>
        <w:top w:val="none" w:sz="0" w:space="0" w:color="auto"/>
        <w:left w:val="none" w:sz="0" w:space="0" w:color="auto"/>
        <w:bottom w:val="none" w:sz="0" w:space="0" w:color="auto"/>
        <w:right w:val="none" w:sz="0" w:space="0" w:color="auto"/>
      </w:divBdr>
    </w:div>
    <w:div w:id="1631932641">
      <w:bodyDiv w:val="1"/>
      <w:marLeft w:val="0"/>
      <w:marRight w:val="0"/>
      <w:marTop w:val="0"/>
      <w:marBottom w:val="0"/>
      <w:divBdr>
        <w:top w:val="none" w:sz="0" w:space="0" w:color="auto"/>
        <w:left w:val="none" w:sz="0" w:space="0" w:color="auto"/>
        <w:bottom w:val="none" w:sz="0" w:space="0" w:color="auto"/>
        <w:right w:val="none" w:sz="0" w:space="0" w:color="auto"/>
      </w:divBdr>
    </w:div>
    <w:div w:id="1821387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Ethan</cp:lastModifiedBy>
  <cp:revision>3</cp:revision>
  <dcterms:created xsi:type="dcterms:W3CDTF">2026-04-16T21:35:00Z</dcterms:created>
  <dcterms:modified xsi:type="dcterms:W3CDTF">2026-04-17T02:58:00Z</dcterms:modified>
</cp:coreProperties>
</file>