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352" w:rsidRDefault="00253352" w:rsidP="00253352">
      <w:pPr>
        <w:pStyle w:val="Heading1"/>
        <w:spacing w:before="59" w:line="376" w:lineRule="auto"/>
        <w:ind w:left="0" w:right="912"/>
        <w:jc w:val="center"/>
        <w:rPr>
          <w:spacing w:val="-1"/>
        </w:rPr>
      </w:pPr>
      <w:r>
        <w:rPr>
          <w:spacing w:val="-1"/>
        </w:rPr>
        <w:t>THE TABLEAU HR SCORECARD SUCCESS IN TALENT MANAGEMENT</w:t>
      </w:r>
    </w:p>
    <w:p w:rsidR="006A44E6" w:rsidRDefault="002C31A3">
      <w:pPr>
        <w:pStyle w:val="Heading1"/>
        <w:spacing w:before="59" w:line="376" w:lineRule="auto"/>
        <w:ind w:right="912" w:firstLine="280"/>
      </w:pPr>
      <w:r>
        <w:t>INTRODUCTION:</w:t>
      </w:r>
    </w:p>
    <w:p w:rsidR="006A44E6" w:rsidRDefault="002C31A3">
      <w:pPr>
        <w:pStyle w:val="ListParagraph"/>
        <w:numPr>
          <w:ilvl w:val="1"/>
          <w:numId w:val="3"/>
        </w:numPr>
        <w:tabs>
          <w:tab w:val="left" w:pos="461"/>
        </w:tabs>
        <w:spacing w:before="4"/>
        <w:rPr>
          <w:b/>
          <w:sz w:val="28"/>
        </w:rPr>
      </w:pPr>
      <w:r>
        <w:rPr>
          <w:b/>
          <w:sz w:val="28"/>
        </w:rPr>
        <w:t>Overview:</w:t>
      </w:r>
    </w:p>
    <w:p w:rsidR="00C955C2" w:rsidRPr="00C955C2" w:rsidRDefault="00C955C2" w:rsidP="00C955C2">
      <w:pPr>
        <w:pStyle w:val="NormalWeb"/>
        <w:shd w:val="clear" w:color="auto" w:fill="FCFCFC"/>
        <w:ind w:left="461" w:firstLine="720"/>
        <w:rPr>
          <w:color w:val="222222"/>
          <w:spacing w:val="2"/>
          <w:sz w:val="28"/>
          <w:szCs w:val="28"/>
        </w:rPr>
      </w:pPr>
      <w:r w:rsidRPr="00C955C2">
        <w:rPr>
          <w:color w:val="222222"/>
          <w:spacing w:val="2"/>
          <w:sz w:val="28"/>
          <w:szCs w:val="28"/>
        </w:rPr>
        <w:t xml:space="preserve">HR scorecards emerge out of the “balanced scorecard” theory founded by management consultant Arthur M. </w:t>
      </w:r>
      <w:proofErr w:type="spellStart"/>
      <w:r w:rsidRPr="00C955C2">
        <w:rPr>
          <w:color w:val="222222"/>
          <w:spacing w:val="2"/>
          <w:sz w:val="28"/>
          <w:szCs w:val="28"/>
        </w:rPr>
        <w:t>Schneiderman</w:t>
      </w:r>
      <w:proofErr w:type="spellEnd"/>
      <w:r w:rsidRPr="00C955C2">
        <w:rPr>
          <w:color w:val="222222"/>
          <w:spacing w:val="2"/>
          <w:sz w:val="28"/>
          <w:szCs w:val="28"/>
        </w:rPr>
        <w:t xml:space="preserve">. </w:t>
      </w:r>
      <w:proofErr w:type="spellStart"/>
      <w:r w:rsidRPr="00C955C2">
        <w:rPr>
          <w:color w:val="222222"/>
          <w:spacing w:val="2"/>
          <w:sz w:val="28"/>
          <w:szCs w:val="28"/>
        </w:rPr>
        <w:t>Schneiderman</w:t>
      </w:r>
      <w:proofErr w:type="spellEnd"/>
      <w:r w:rsidRPr="00C955C2">
        <w:rPr>
          <w:color w:val="222222"/>
          <w:spacing w:val="2"/>
          <w:sz w:val="28"/>
          <w:szCs w:val="28"/>
        </w:rPr>
        <w:t xml:space="preserve"> originated the balanced scorecard out of a work assignment to connect the dots between his employer’s quality improvement and strategic goals. The end goal for an HR scorecard is to establish a linkage between HR and organizational goals in support of strengthening the employer-employee relationship, creating a productive work environment and improving the bottom line. For example, one of the categories that HR scorecards measure is employee turnover. Through measuring turnover, an HR scorecard evaluates how turnover impacts the company’s profits, how much it costs to replace employees, the effect turnover has on remaining employees’ morale and, thus, the organization’s strategic goal to foster a productive work environment.</w:t>
      </w:r>
    </w:p>
    <w:p w:rsidR="006A44E6" w:rsidRDefault="00C955C2" w:rsidP="00C955C2">
      <w:pPr>
        <w:pStyle w:val="BodyText"/>
        <w:spacing w:line="259" w:lineRule="auto"/>
        <w:ind w:left="460" w:right="635" w:firstLine="625"/>
      </w:pPr>
      <w:r w:rsidRPr="00253352">
        <w:rPr>
          <w:color w:val="000000" w:themeColor="text1"/>
          <w:shd w:val="clear" w:color="auto" w:fill="FFFFFF"/>
        </w:rPr>
        <w:t xml:space="preserve"> </w:t>
      </w:r>
      <w:r w:rsidR="00253352" w:rsidRPr="00253352">
        <w:rPr>
          <w:color w:val="000000" w:themeColor="text1"/>
          <w:shd w:val="clear" w:color="auto" w:fill="FFFFFF"/>
        </w:rPr>
        <w:t xml:space="preserve">The Tableau HR Scorecard is </w:t>
      </w:r>
      <w:proofErr w:type="gramStart"/>
      <w:r w:rsidR="00253352" w:rsidRPr="00253352">
        <w:rPr>
          <w:color w:val="000000" w:themeColor="text1"/>
          <w:shd w:val="clear" w:color="auto" w:fill="FFFFFF"/>
        </w:rPr>
        <w:t>a framework designed to measure and evaluate</w:t>
      </w:r>
      <w:proofErr w:type="gramEnd"/>
      <w:r w:rsidR="00253352" w:rsidRPr="00253352">
        <w:rPr>
          <w:color w:val="000000" w:themeColor="text1"/>
          <w:shd w:val="clear" w:color="auto" w:fill="FFFFFF"/>
        </w:rPr>
        <w:t xml:space="preserve"> the success of talent management strategies within an organization. It provides a way for HR professionals and business leaders to track and analyze key performance indicators (KPIs) related to workforce planning, recruitment, retention, and development</w:t>
      </w:r>
      <w:r w:rsidR="00253352">
        <w:rPr>
          <w:rFonts w:ascii="Arial" w:hAnsi="Arial" w:cs="Arial"/>
          <w:color w:val="6F7577"/>
          <w:sz w:val="21"/>
          <w:szCs w:val="21"/>
          <w:shd w:val="clear" w:color="auto" w:fill="FFFFFF"/>
        </w:rPr>
        <w:t>.</w:t>
      </w:r>
    </w:p>
    <w:p w:rsidR="006A44E6" w:rsidRDefault="002C31A3">
      <w:pPr>
        <w:pStyle w:val="Heading1"/>
        <w:numPr>
          <w:ilvl w:val="1"/>
          <w:numId w:val="3"/>
        </w:numPr>
        <w:tabs>
          <w:tab w:val="left" w:pos="461"/>
        </w:tabs>
        <w:spacing w:line="319" w:lineRule="exact"/>
      </w:pPr>
      <w:r>
        <w:t>Purpose</w:t>
      </w:r>
      <w:r>
        <w:t>:</w:t>
      </w:r>
    </w:p>
    <w:p w:rsidR="006A44E6" w:rsidRDefault="006A44E6">
      <w:pPr>
        <w:jc w:val="both"/>
      </w:pPr>
    </w:p>
    <w:p w:rsidR="00253352" w:rsidRPr="00253352" w:rsidRDefault="00253352" w:rsidP="00194E0C">
      <w:pPr>
        <w:pStyle w:val="NormalWeb"/>
        <w:numPr>
          <w:ilvl w:val="0"/>
          <w:numId w:val="8"/>
        </w:numPr>
        <w:spacing w:before="0" w:beforeAutospacing="0" w:after="0" w:afterAutospacing="0"/>
        <w:jc w:val="both"/>
        <w:textAlignment w:val="baseline"/>
        <w:rPr>
          <w:color w:val="000000" w:themeColor="text1"/>
          <w:sz w:val="28"/>
          <w:szCs w:val="28"/>
        </w:rPr>
      </w:pPr>
      <w:r w:rsidRPr="00253352">
        <w:rPr>
          <w:b/>
          <w:bCs/>
          <w:color w:val="000000" w:themeColor="text1"/>
          <w:sz w:val="28"/>
          <w:szCs w:val="28"/>
        </w:rPr>
        <w:t>FINANCIAL PERSPECTIVE</w:t>
      </w:r>
      <w:r w:rsidRPr="00253352">
        <w:rPr>
          <w:color w:val="000000" w:themeColor="text1"/>
          <w:sz w:val="28"/>
          <w:szCs w:val="28"/>
        </w:rPr>
        <w:t>: This perspective focuses on the financial impact of HR initiatives, such as the cost of recruitment, training and development, compensation and benefits, and turnover.</w:t>
      </w:r>
    </w:p>
    <w:p w:rsidR="00253352" w:rsidRDefault="00253352" w:rsidP="00253352">
      <w:pPr>
        <w:pStyle w:val="NormalWeb"/>
        <w:spacing w:before="0" w:beforeAutospacing="0" w:after="0" w:afterAutospacing="0"/>
        <w:ind w:left="461" w:firstLine="259"/>
        <w:jc w:val="both"/>
        <w:textAlignment w:val="baseline"/>
        <w:rPr>
          <w:color w:val="000000" w:themeColor="text1"/>
          <w:sz w:val="28"/>
          <w:szCs w:val="28"/>
        </w:rPr>
      </w:pPr>
    </w:p>
    <w:p w:rsidR="00253352" w:rsidRPr="00253352" w:rsidRDefault="00253352" w:rsidP="00194E0C">
      <w:pPr>
        <w:pStyle w:val="NormalWeb"/>
        <w:numPr>
          <w:ilvl w:val="0"/>
          <w:numId w:val="8"/>
        </w:numPr>
        <w:spacing w:before="0" w:beforeAutospacing="0" w:after="0" w:afterAutospacing="0"/>
        <w:jc w:val="both"/>
        <w:textAlignment w:val="baseline"/>
        <w:rPr>
          <w:color w:val="000000" w:themeColor="text1"/>
          <w:sz w:val="28"/>
          <w:szCs w:val="28"/>
        </w:rPr>
      </w:pPr>
      <w:r w:rsidRPr="00253352">
        <w:rPr>
          <w:b/>
          <w:bCs/>
          <w:color w:val="000000" w:themeColor="text1"/>
          <w:sz w:val="28"/>
          <w:szCs w:val="28"/>
        </w:rPr>
        <w:t>CUSTOMER PERSPECTIVE</w:t>
      </w:r>
      <w:r w:rsidRPr="00253352">
        <w:rPr>
          <w:color w:val="000000" w:themeColor="text1"/>
          <w:sz w:val="28"/>
          <w:szCs w:val="28"/>
        </w:rPr>
        <w:t>:</w:t>
      </w:r>
      <w:r w:rsidR="00194E0C">
        <w:rPr>
          <w:color w:val="000000" w:themeColor="text1"/>
          <w:sz w:val="28"/>
          <w:szCs w:val="28"/>
        </w:rPr>
        <w:t xml:space="preserve"> This perspective measures the </w:t>
      </w:r>
      <w:r w:rsidRPr="00253352">
        <w:rPr>
          <w:color w:val="000000" w:themeColor="text1"/>
          <w:sz w:val="28"/>
          <w:szCs w:val="28"/>
        </w:rPr>
        <w:t>satisfaction of internal and external customers of HR services, including employees, managers, and job candidates. It includes KPIs such as employee engagement, manager satisfaction with HR support, and candidate experience.</w:t>
      </w:r>
    </w:p>
    <w:p w:rsidR="00194E0C" w:rsidRDefault="00194E0C" w:rsidP="00194E0C">
      <w:pPr>
        <w:pStyle w:val="NormalWeb"/>
        <w:spacing w:before="0" w:beforeAutospacing="0" w:after="0" w:afterAutospacing="0"/>
        <w:jc w:val="both"/>
        <w:textAlignment w:val="baseline"/>
        <w:rPr>
          <w:color w:val="000000" w:themeColor="text1"/>
          <w:sz w:val="28"/>
          <w:szCs w:val="28"/>
        </w:rPr>
      </w:pPr>
    </w:p>
    <w:p w:rsidR="00253352" w:rsidRPr="00253352" w:rsidRDefault="00253352" w:rsidP="00194E0C">
      <w:pPr>
        <w:pStyle w:val="NormalWeb"/>
        <w:numPr>
          <w:ilvl w:val="0"/>
          <w:numId w:val="8"/>
        </w:numPr>
        <w:spacing w:before="0" w:beforeAutospacing="0" w:after="0" w:afterAutospacing="0"/>
        <w:jc w:val="both"/>
        <w:textAlignment w:val="baseline"/>
        <w:rPr>
          <w:color w:val="000000" w:themeColor="text1"/>
          <w:sz w:val="28"/>
          <w:szCs w:val="28"/>
        </w:rPr>
      </w:pPr>
      <w:r w:rsidRPr="00253352">
        <w:rPr>
          <w:b/>
          <w:bCs/>
          <w:color w:val="000000" w:themeColor="text1"/>
          <w:sz w:val="28"/>
          <w:szCs w:val="28"/>
        </w:rPr>
        <w:t>INTERNAL PROCESS PERSPECTIVE</w:t>
      </w:r>
      <w:r w:rsidRPr="00253352">
        <w:rPr>
          <w:color w:val="000000" w:themeColor="text1"/>
          <w:sz w:val="28"/>
          <w:szCs w:val="28"/>
        </w:rPr>
        <w:t xml:space="preserve">: This perspective assesses the effectiveness and efficiency of HR processes, such as recruiting, </w:t>
      </w:r>
      <w:proofErr w:type="spellStart"/>
      <w:r w:rsidRPr="00253352">
        <w:rPr>
          <w:color w:val="000000" w:themeColor="text1"/>
          <w:sz w:val="28"/>
          <w:szCs w:val="28"/>
        </w:rPr>
        <w:t>onboarding</w:t>
      </w:r>
      <w:proofErr w:type="spellEnd"/>
      <w:r w:rsidRPr="00253352">
        <w:rPr>
          <w:color w:val="000000" w:themeColor="text1"/>
          <w:sz w:val="28"/>
          <w:szCs w:val="28"/>
        </w:rPr>
        <w:t>, performance management, and employee development. It includes KPIs such as time to fill vacancies, time to productivity for new hires, and training hours per employee.</w:t>
      </w:r>
    </w:p>
    <w:p w:rsidR="00194E0C" w:rsidRDefault="00194E0C" w:rsidP="00194E0C">
      <w:pPr>
        <w:pStyle w:val="NormalWeb"/>
        <w:spacing w:before="0" w:beforeAutospacing="0" w:after="0" w:afterAutospacing="0"/>
        <w:jc w:val="both"/>
        <w:textAlignment w:val="baseline"/>
        <w:rPr>
          <w:color w:val="000000" w:themeColor="text1"/>
          <w:sz w:val="28"/>
          <w:szCs w:val="28"/>
        </w:rPr>
      </w:pPr>
    </w:p>
    <w:p w:rsidR="00C955C2" w:rsidRDefault="00C955C2" w:rsidP="00C955C2">
      <w:pPr>
        <w:pStyle w:val="NormalWeb"/>
        <w:spacing w:before="0" w:beforeAutospacing="0" w:after="0" w:afterAutospacing="0"/>
        <w:ind w:left="720"/>
        <w:jc w:val="both"/>
        <w:textAlignment w:val="baseline"/>
        <w:rPr>
          <w:color w:val="000000" w:themeColor="text1"/>
          <w:sz w:val="28"/>
          <w:szCs w:val="28"/>
        </w:rPr>
      </w:pPr>
    </w:p>
    <w:p w:rsidR="00C955C2" w:rsidRDefault="00C955C2" w:rsidP="00C955C2">
      <w:pPr>
        <w:pStyle w:val="NormalWeb"/>
        <w:spacing w:before="0" w:beforeAutospacing="0" w:after="0" w:afterAutospacing="0"/>
        <w:ind w:left="720"/>
        <w:jc w:val="both"/>
        <w:textAlignment w:val="baseline"/>
        <w:rPr>
          <w:color w:val="000000" w:themeColor="text1"/>
          <w:sz w:val="28"/>
          <w:szCs w:val="28"/>
        </w:rPr>
      </w:pPr>
    </w:p>
    <w:p w:rsidR="00C955C2" w:rsidRPr="00C955C2" w:rsidRDefault="00C955C2" w:rsidP="00C955C2">
      <w:pPr>
        <w:pStyle w:val="NormalWeb"/>
        <w:spacing w:before="0" w:beforeAutospacing="0" w:after="0" w:afterAutospacing="0"/>
        <w:ind w:left="720"/>
        <w:jc w:val="both"/>
        <w:textAlignment w:val="baseline"/>
        <w:rPr>
          <w:color w:val="000000" w:themeColor="text1"/>
          <w:sz w:val="28"/>
          <w:szCs w:val="28"/>
        </w:rPr>
      </w:pPr>
    </w:p>
    <w:p w:rsidR="00C955C2" w:rsidRPr="00C955C2" w:rsidRDefault="00253352" w:rsidP="00C955C2">
      <w:pPr>
        <w:pStyle w:val="NormalWeb"/>
        <w:numPr>
          <w:ilvl w:val="0"/>
          <w:numId w:val="8"/>
        </w:numPr>
        <w:spacing w:before="0" w:beforeAutospacing="0" w:after="0" w:afterAutospacing="0"/>
        <w:jc w:val="both"/>
        <w:textAlignment w:val="baseline"/>
        <w:rPr>
          <w:color w:val="000000" w:themeColor="text1"/>
          <w:sz w:val="28"/>
          <w:szCs w:val="28"/>
        </w:rPr>
      </w:pPr>
      <w:r w:rsidRPr="00253352">
        <w:rPr>
          <w:b/>
          <w:bCs/>
          <w:color w:val="000000" w:themeColor="text1"/>
          <w:sz w:val="28"/>
          <w:szCs w:val="28"/>
        </w:rPr>
        <w:lastRenderedPageBreak/>
        <w:t>LEARNING AND GROWTH PERSPECTIVE</w:t>
      </w:r>
      <w:r w:rsidRPr="00253352">
        <w:rPr>
          <w:color w:val="000000" w:themeColor="text1"/>
          <w:sz w:val="28"/>
          <w:szCs w:val="28"/>
        </w:rPr>
        <w:t xml:space="preserve">: This perspective evaluates the organization's investment in employee development and its ability to innovate and adapt to changing business needs. It includes KPIs such as employee skills and competencies, employee retention, and the percentage of employees who receive regular training and </w:t>
      </w:r>
      <w:proofErr w:type="spellStart"/>
      <w:r w:rsidRPr="00253352">
        <w:rPr>
          <w:color w:val="000000" w:themeColor="text1"/>
          <w:sz w:val="28"/>
          <w:szCs w:val="28"/>
        </w:rPr>
        <w:t>development</w:t>
      </w:r>
      <w:r w:rsidR="00C955C2">
        <w:rPr>
          <w:color w:val="000000" w:themeColor="text1"/>
          <w:sz w:val="28"/>
          <w:szCs w:val="28"/>
        </w:rPr>
        <w:t>.</w:t>
      </w:r>
      <w:r w:rsidR="00C955C2" w:rsidRPr="00C955C2">
        <w:rPr>
          <w:sz w:val="28"/>
          <w:szCs w:val="28"/>
        </w:rPr>
        <w:t>We</w:t>
      </w:r>
      <w:proofErr w:type="spellEnd"/>
      <w:r w:rsidR="00C955C2" w:rsidRPr="00C955C2">
        <w:rPr>
          <w:spacing w:val="-3"/>
          <w:sz w:val="28"/>
          <w:szCs w:val="28"/>
        </w:rPr>
        <w:t xml:space="preserve"> </w:t>
      </w:r>
      <w:r w:rsidR="00C955C2" w:rsidRPr="00C955C2">
        <w:rPr>
          <w:sz w:val="28"/>
          <w:szCs w:val="28"/>
        </w:rPr>
        <w:t>can</w:t>
      </w:r>
      <w:r w:rsidR="00C955C2" w:rsidRPr="00C955C2">
        <w:rPr>
          <w:spacing w:val="-2"/>
          <w:sz w:val="28"/>
          <w:szCs w:val="28"/>
        </w:rPr>
        <w:t xml:space="preserve"> </w:t>
      </w:r>
      <w:r w:rsidR="00C955C2" w:rsidRPr="00C955C2">
        <w:rPr>
          <w:sz w:val="28"/>
          <w:szCs w:val="28"/>
        </w:rPr>
        <w:t>achieve</w:t>
      </w:r>
      <w:r w:rsidR="00C955C2" w:rsidRPr="00C955C2">
        <w:rPr>
          <w:spacing w:val="-7"/>
          <w:sz w:val="28"/>
          <w:szCs w:val="28"/>
        </w:rPr>
        <w:t xml:space="preserve"> </w:t>
      </w:r>
      <w:r w:rsidR="00C955C2" w:rsidRPr="00C955C2">
        <w:rPr>
          <w:sz w:val="28"/>
          <w:szCs w:val="28"/>
        </w:rPr>
        <w:t>more</w:t>
      </w:r>
      <w:r w:rsidR="00C955C2" w:rsidRPr="00C955C2">
        <w:rPr>
          <w:spacing w:val="-2"/>
          <w:sz w:val="28"/>
          <w:szCs w:val="28"/>
        </w:rPr>
        <w:t xml:space="preserve"> </w:t>
      </w:r>
      <w:r w:rsidR="00C955C2" w:rsidRPr="00C955C2">
        <w:rPr>
          <w:sz w:val="28"/>
          <w:szCs w:val="28"/>
        </w:rPr>
        <w:t>customers</w:t>
      </w:r>
      <w:r w:rsidR="00C955C2" w:rsidRPr="00C955C2">
        <w:rPr>
          <w:spacing w:val="-2"/>
          <w:sz w:val="28"/>
          <w:szCs w:val="28"/>
        </w:rPr>
        <w:t xml:space="preserve"> </w:t>
      </w:r>
      <w:r w:rsidR="00C955C2" w:rsidRPr="00C955C2">
        <w:rPr>
          <w:sz w:val="28"/>
          <w:szCs w:val="28"/>
        </w:rPr>
        <w:t>and</w:t>
      </w:r>
      <w:r w:rsidR="00C955C2" w:rsidRPr="00C955C2">
        <w:rPr>
          <w:spacing w:val="-8"/>
          <w:sz w:val="28"/>
          <w:szCs w:val="28"/>
        </w:rPr>
        <w:t xml:space="preserve"> </w:t>
      </w:r>
      <w:r w:rsidR="00C955C2" w:rsidRPr="00C955C2">
        <w:rPr>
          <w:sz w:val="28"/>
          <w:szCs w:val="28"/>
        </w:rPr>
        <w:t>improve</w:t>
      </w:r>
      <w:r w:rsidR="00C955C2" w:rsidRPr="00C955C2">
        <w:rPr>
          <w:spacing w:val="-2"/>
          <w:sz w:val="28"/>
          <w:szCs w:val="28"/>
        </w:rPr>
        <w:t xml:space="preserve"> </w:t>
      </w:r>
      <w:r w:rsidR="00C955C2" w:rsidRPr="00C955C2">
        <w:rPr>
          <w:sz w:val="28"/>
          <w:szCs w:val="28"/>
        </w:rPr>
        <w:t>income</w:t>
      </w:r>
      <w:r w:rsidR="00C955C2" w:rsidRPr="00C955C2">
        <w:rPr>
          <w:spacing w:val="-2"/>
          <w:sz w:val="28"/>
          <w:szCs w:val="28"/>
        </w:rPr>
        <w:t xml:space="preserve"> </w:t>
      </w:r>
      <w:r w:rsidR="00C955C2" w:rsidRPr="00C955C2">
        <w:rPr>
          <w:sz w:val="28"/>
          <w:szCs w:val="28"/>
        </w:rPr>
        <w:t>using</w:t>
      </w:r>
      <w:r w:rsidR="00C955C2" w:rsidRPr="00C955C2">
        <w:rPr>
          <w:spacing w:val="-3"/>
          <w:sz w:val="28"/>
          <w:szCs w:val="28"/>
        </w:rPr>
        <w:t xml:space="preserve"> </w:t>
      </w:r>
      <w:r w:rsidR="00C955C2" w:rsidRPr="00C955C2">
        <w:rPr>
          <w:sz w:val="28"/>
          <w:szCs w:val="28"/>
        </w:rPr>
        <w:t>these</w:t>
      </w:r>
      <w:r w:rsidR="00C955C2" w:rsidRPr="00C955C2">
        <w:rPr>
          <w:spacing w:val="-2"/>
          <w:sz w:val="28"/>
          <w:szCs w:val="28"/>
        </w:rPr>
        <w:t xml:space="preserve"> </w:t>
      </w:r>
      <w:r w:rsidR="00C955C2" w:rsidRPr="00C955C2">
        <w:rPr>
          <w:sz w:val="28"/>
          <w:szCs w:val="28"/>
        </w:rPr>
        <w:t>ideas.</w:t>
      </w:r>
    </w:p>
    <w:p w:rsidR="00C955C2" w:rsidRDefault="00C955C2" w:rsidP="00C955C2">
      <w:pPr>
        <w:pStyle w:val="Heading1"/>
        <w:spacing w:before="183"/>
        <w:ind w:left="0"/>
      </w:pPr>
      <w:r>
        <w:t>Problem</w:t>
      </w:r>
      <w:r>
        <w:rPr>
          <w:spacing w:val="-1"/>
        </w:rPr>
        <w:t xml:space="preserve"> </w:t>
      </w:r>
      <w:r>
        <w:t>Definition</w:t>
      </w:r>
      <w:r>
        <w:rPr>
          <w:spacing w:val="-8"/>
        </w:rPr>
        <w:t xml:space="preserve"> </w:t>
      </w:r>
      <w:r>
        <w:t>&amp;</w:t>
      </w:r>
      <w:r>
        <w:rPr>
          <w:spacing w:val="-1"/>
        </w:rPr>
        <w:t xml:space="preserve"> </w:t>
      </w:r>
      <w:r>
        <w:t>D</w:t>
      </w:r>
      <w:r w:rsidRPr="00C955C2">
        <w:t>esign</w:t>
      </w:r>
      <w:r w:rsidRPr="00C955C2">
        <w:rPr>
          <w:spacing w:val="-4"/>
        </w:rPr>
        <w:t xml:space="preserve"> </w:t>
      </w:r>
      <w:r w:rsidRPr="00C955C2">
        <w:t>Thinking</w:t>
      </w:r>
      <w:r>
        <w:t>:</w:t>
      </w:r>
    </w:p>
    <w:p w:rsidR="00C955C2" w:rsidRDefault="001D30CF" w:rsidP="00C955C2">
      <w:pPr>
        <w:pStyle w:val="Heading1"/>
        <w:spacing w:before="183"/>
        <w:ind w:left="0"/>
        <w:rPr>
          <w:b w:val="0"/>
          <w:noProof/>
          <w:sz w:val="12"/>
          <w:lang w:val="en-IN" w:eastAsia="en-IN" w:bidi="ta-IN"/>
        </w:rPr>
      </w:pPr>
      <w:r>
        <w:t xml:space="preserve">2.1 </w:t>
      </w:r>
      <w:r w:rsidR="00C955C2">
        <w:t>EMPATHY MAP:</w:t>
      </w:r>
      <w:r w:rsidR="00C955C2">
        <w:rPr>
          <w:b w:val="0"/>
          <w:noProof/>
          <w:sz w:val="12"/>
          <w:lang w:val="en-IN" w:eastAsia="en-IN" w:bidi="ta-IN"/>
        </w:rPr>
        <w:t xml:space="preserve"> </w:t>
      </w:r>
    </w:p>
    <w:p w:rsidR="00C955C2" w:rsidRPr="00C955C2" w:rsidRDefault="00C955C2" w:rsidP="00C955C2">
      <w:pPr>
        <w:pStyle w:val="Heading1"/>
        <w:spacing w:before="183"/>
        <w:ind w:left="0"/>
      </w:pPr>
      <w:r>
        <w:rPr>
          <w:b w:val="0"/>
          <w:noProof/>
          <w:sz w:val="12"/>
          <w:lang w:val="en-IN" w:eastAsia="en-IN" w:bidi="ta-IN"/>
        </w:rPr>
        <w:drawing>
          <wp:inline distT="0" distB="0" distL="0" distR="0" wp14:anchorId="7D4E9874" wp14:editId="4B3BA296">
            <wp:extent cx="4562647" cy="5136543"/>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map.jpeg"/>
                    <pic:cNvPicPr/>
                  </pic:nvPicPr>
                  <pic:blipFill>
                    <a:blip r:embed="rId6">
                      <a:extLst>
                        <a:ext uri="{28A0092B-C50C-407E-A947-70E740481C1C}">
                          <a14:useLocalDpi xmlns:a14="http://schemas.microsoft.com/office/drawing/2010/main" val="0"/>
                        </a:ext>
                      </a:extLst>
                    </a:blip>
                    <a:stretch>
                      <a:fillRect/>
                    </a:stretch>
                  </pic:blipFill>
                  <pic:spPr>
                    <a:xfrm>
                      <a:off x="0" y="0"/>
                      <a:ext cx="4563745" cy="5137779"/>
                    </a:xfrm>
                    <a:prstGeom prst="rect">
                      <a:avLst/>
                    </a:prstGeom>
                    <a:ln>
                      <a:noFill/>
                    </a:ln>
                    <a:effectLst>
                      <a:softEdge rad="112500"/>
                    </a:effectLst>
                  </pic:spPr>
                </pic:pic>
              </a:graphicData>
            </a:graphic>
          </wp:inline>
        </w:drawing>
      </w:r>
    </w:p>
    <w:p w:rsidR="00C955C2" w:rsidRPr="00C955C2" w:rsidRDefault="00C955C2" w:rsidP="00C955C2">
      <w:pPr>
        <w:pStyle w:val="NormalWeb"/>
        <w:spacing w:before="0" w:beforeAutospacing="0" w:after="0" w:afterAutospacing="0"/>
        <w:jc w:val="both"/>
        <w:textAlignment w:val="baseline"/>
        <w:rPr>
          <w:color w:val="000000" w:themeColor="text1"/>
          <w:sz w:val="28"/>
          <w:szCs w:val="28"/>
        </w:rPr>
        <w:sectPr w:rsidR="00C955C2" w:rsidRPr="00C955C2">
          <w:type w:val="continuous"/>
          <w:pgSz w:w="11910" w:h="16840"/>
          <w:pgMar w:top="1380" w:right="800" w:bottom="280" w:left="1340" w:header="720" w:footer="720" w:gutter="0"/>
          <w:cols w:space="720"/>
        </w:sectPr>
      </w:pPr>
    </w:p>
    <w:p w:rsidR="006A44E6" w:rsidRPr="00C955C2" w:rsidRDefault="006A44E6" w:rsidP="00C955C2">
      <w:pPr>
        <w:tabs>
          <w:tab w:val="left" w:pos="521"/>
        </w:tabs>
        <w:spacing w:before="188"/>
        <w:rPr>
          <w:b/>
          <w:sz w:val="28"/>
        </w:rPr>
      </w:pPr>
    </w:p>
    <w:p w:rsidR="006A44E6" w:rsidRDefault="006A44E6">
      <w:pPr>
        <w:pStyle w:val="BodyText"/>
        <w:spacing w:before="9"/>
        <w:rPr>
          <w:b/>
          <w:sz w:val="12"/>
        </w:rPr>
      </w:pPr>
    </w:p>
    <w:p w:rsidR="006A44E6" w:rsidRDefault="002C31A3">
      <w:pPr>
        <w:pStyle w:val="Heading1"/>
        <w:numPr>
          <w:ilvl w:val="1"/>
          <w:numId w:val="2"/>
        </w:numPr>
        <w:tabs>
          <w:tab w:val="left" w:pos="521"/>
        </w:tabs>
        <w:spacing w:before="191"/>
      </w:pPr>
      <w:proofErr w:type="spellStart"/>
      <w:r>
        <w:t>Indeation</w:t>
      </w:r>
      <w:proofErr w:type="spellEnd"/>
      <w:r>
        <w:rPr>
          <w:spacing w:val="-3"/>
        </w:rPr>
        <w:t xml:space="preserve"> </w:t>
      </w:r>
      <w:r>
        <w:t>&amp;</w:t>
      </w:r>
      <w:r>
        <w:rPr>
          <w:spacing w:val="-1"/>
        </w:rPr>
        <w:t xml:space="preserve"> </w:t>
      </w:r>
      <w:proofErr w:type="spellStart"/>
      <w:r>
        <w:t>Brainstroming</w:t>
      </w:r>
      <w:proofErr w:type="spellEnd"/>
      <w:r>
        <w:rPr>
          <w:spacing w:val="-4"/>
        </w:rPr>
        <w:t xml:space="preserve"> </w:t>
      </w:r>
      <w:r>
        <w:t>Map:</w:t>
      </w:r>
    </w:p>
    <w:p w:rsidR="00194E0C" w:rsidRDefault="00194E0C">
      <w:pPr>
        <w:pStyle w:val="BodyText"/>
        <w:spacing w:before="4"/>
        <w:rPr>
          <w:b/>
          <w:sz w:val="12"/>
        </w:rPr>
      </w:pPr>
    </w:p>
    <w:p w:rsidR="006A44E6" w:rsidRDefault="00194E0C">
      <w:pPr>
        <w:pStyle w:val="BodyText"/>
        <w:spacing w:before="4"/>
        <w:rPr>
          <w:b/>
          <w:sz w:val="12"/>
        </w:rPr>
      </w:pPr>
      <w:r>
        <w:rPr>
          <w:b/>
          <w:noProof/>
          <w:sz w:val="12"/>
          <w:lang w:val="en-IN" w:eastAsia="en-IN" w:bidi="ta-IN"/>
        </w:rPr>
        <w:drawing>
          <wp:inline distT="0" distB="0" distL="0" distR="0">
            <wp:extent cx="6329238" cy="2274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10.34.02 PM.jpeg"/>
                    <pic:cNvPicPr/>
                  </pic:nvPicPr>
                  <pic:blipFill>
                    <a:blip r:embed="rId7">
                      <a:extLst>
                        <a:ext uri="{28A0092B-C50C-407E-A947-70E740481C1C}">
                          <a14:useLocalDpi xmlns:a14="http://schemas.microsoft.com/office/drawing/2010/main" val="0"/>
                        </a:ext>
                      </a:extLst>
                    </a:blip>
                    <a:stretch>
                      <a:fillRect/>
                    </a:stretch>
                  </pic:blipFill>
                  <pic:spPr>
                    <a:xfrm>
                      <a:off x="0" y="0"/>
                      <a:ext cx="6331860" cy="2275015"/>
                    </a:xfrm>
                    <a:prstGeom prst="rect">
                      <a:avLst/>
                    </a:prstGeom>
                  </pic:spPr>
                </pic:pic>
              </a:graphicData>
            </a:graphic>
          </wp:inline>
        </w:drawing>
      </w:r>
    </w:p>
    <w:p w:rsidR="006A44E6" w:rsidRDefault="006A44E6">
      <w:pPr>
        <w:rPr>
          <w:sz w:val="12"/>
        </w:rPr>
        <w:sectPr w:rsidR="006A44E6">
          <w:pgSz w:w="11910" w:h="16840"/>
          <w:pgMar w:top="1380" w:right="800" w:bottom="280" w:left="1340" w:header="720" w:footer="720" w:gutter="0"/>
          <w:cols w:space="720"/>
        </w:sectPr>
      </w:pPr>
    </w:p>
    <w:p w:rsidR="006A44E6" w:rsidRDefault="002C31A3">
      <w:pPr>
        <w:spacing w:before="59"/>
        <w:ind w:left="100"/>
        <w:rPr>
          <w:b/>
          <w:sz w:val="28"/>
        </w:rPr>
      </w:pPr>
      <w:r>
        <w:rPr>
          <w:b/>
          <w:sz w:val="28"/>
        </w:rPr>
        <w:lastRenderedPageBreak/>
        <w:t>RESULT:</w:t>
      </w:r>
    </w:p>
    <w:p w:rsidR="006A44E6" w:rsidRDefault="002C31A3">
      <w:pPr>
        <w:pStyle w:val="BodyText"/>
        <w:spacing w:before="183"/>
        <w:ind w:left="100"/>
      </w:pPr>
      <w:r>
        <w:t>Sheet</w:t>
      </w:r>
      <w:r>
        <w:rPr>
          <w:spacing w:val="-2"/>
        </w:rPr>
        <w:t xml:space="preserve"> </w:t>
      </w:r>
      <w:r>
        <w:t>1</w:t>
      </w:r>
    </w:p>
    <w:p w:rsidR="006A44E6" w:rsidRDefault="00E402F7">
      <w:pPr>
        <w:pStyle w:val="BodyText"/>
        <w:rPr>
          <w:sz w:val="13"/>
        </w:rPr>
      </w:pPr>
      <w:r>
        <w:rPr>
          <w:noProof/>
          <w:sz w:val="13"/>
          <w:lang w:val="en-IN" w:eastAsia="en-IN" w:bidi="ta-IN"/>
        </w:rPr>
        <w:drawing>
          <wp:inline distT="0" distB="0" distL="0" distR="0">
            <wp:extent cx="6203950" cy="29413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ET 1.jpeg"/>
                    <pic:cNvPicPr/>
                  </pic:nvPicPr>
                  <pic:blipFill>
                    <a:blip r:embed="rId8">
                      <a:extLst>
                        <a:ext uri="{28A0092B-C50C-407E-A947-70E740481C1C}">
                          <a14:useLocalDpi xmlns:a14="http://schemas.microsoft.com/office/drawing/2010/main" val="0"/>
                        </a:ext>
                      </a:extLst>
                    </a:blip>
                    <a:stretch>
                      <a:fillRect/>
                    </a:stretch>
                  </pic:blipFill>
                  <pic:spPr>
                    <a:xfrm>
                      <a:off x="0" y="0"/>
                      <a:ext cx="6203950" cy="2941320"/>
                    </a:xfrm>
                    <a:prstGeom prst="rect">
                      <a:avLst/>
                    </a:prstGeom>
                  </pic:spPr>
                </pic:pic>
              </a:graphicData>
            </a:graphic>
          </wp:inline>
        </w:drawing>
      </w:r>
    </w:p>
    <w:p w:rsidR="006A44E6" w:rsidRDefault="002C31A3">
      <w:pPr>
        <w:pStyle w:val="BodyText"/>
        <w:spacing w:before="171"/>
        <w:ind w:left="100"/>
      </w:pPr>
      <w:r>
        <w:t>Sheet</w:t>
      </w:r>
      <w:r>
        <w:rPr>
          <w:spacing w:val="-2"/>
        </w:rPr>
        <w:t xml:space="preserve"> </w:t>
      </w:r>
      <w:r>
        <w:t>2</w:t>
      </w:r>
    </w:p>
    <w:p w:rsidR="006A44E6" w:rsidRDefault="00E402F7">
      <w:pPr>
        <w:pStyle w:val="BodyText"/>
        <w:spacing w:before="11"/>
        <w:rPr>
          <w:sz w:val="12"/>
        </w:rPr>
      </w:pPr>
      <w:r>
        <w:rPr>
          <w:noProof/>
          <w:sz w:val="12"/>
          <w:lang w:val="en-IN" w:eastAsia="en-IN" w:bidi="ta-IN"/>
        </w:rPr>
        <w:drawing>
          <wp:inline distT="0" distB="0" distL="0" distR="0">
            <wp:extent cx="6195496" cy="317257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1.jpeg"/>
                    <pic:cNvPicPr/>
                  </pic:nvPicPr>
                  <pic:blipFill>
                    <a:blip r:embed="rId9">
                      <a:extLst>
                        <a:ext uri="{28A0092B-C50C-407E-A947-70E740481C1C}">
                          <a14:useLocalDpi xmlns:a14="http://schemas.microsoft.com/office/drawing/2010/main" val="0"/>
                        </a:ext>
                      </a:extLst>
                    </a:blip>
                    <a:stretch>
                      <a:fillRect/>
                    </a:stretch>
                  </pic:blipFill>
                  <pic:spPr>
                    <a:xfrm>
                      <a:off x="0" y="0"/>
                      <a:ext cx="6203950" cy="3176899"/>
                    </a:xfrm>
                    <a:prstGeom prst="rect">
                      <a:avLst/>
                    </a:prstGeom>
                  </pic:spPr>
                </pic:pic>
              </a:graphicData>
            </a:graphic>
          </wp:inline>
        </w:drawing>
      </w:r>
    </w:p>
    <w:p w:rsidR="006A44E6" w:rsidRDefault="002C31A3">
      <w:pPr>
        <w:pStyle w:val="BodyText"/>
        <w:spacing w:before="160"/>
        <w:ind w:left="100"/>
      </w:pPr>
      <w:r>
        <w:t>Sheet</w:t>
      </w:r>
      <w:r>
        <w:rPr>
          <w:spacing w:val="-2"/>
        </w:rPr>
        <w:t xml:space="preserve"> </w:t>
      </w:r>
      <w:r>
        <w:t>3</w:t>
      </w:r>
    </w:p>
    <w:p w:rsidR="006A44E6" w:rsidRDefault="00E402F7">
      <w:pPr>
        <w:pStyle w:val="BodyText"/>
        <w:spacing w:before="9"/>
        <w:rPr>
          <w:sz w:val="12"/>
        </w:rPr>
      </w:pPr>
      <w:r>
        <w:rPr>
          <w:noProof/>
          <w:sz w:val="12"/>
          <w:lang w:val="en-IN" w:eastAsia="en-IN" w:bidi="ta-IN"/>
        </w:rPr>
        <w:drawing>
          <wp:inline distT="0" distB="0" distL="0" distR="0">
            <wp:extent cx="6203950" cy="204089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3.jpeg"/>
                    <pic:cNvPicPr/>
                  </pic:nvPicPr>
                  <pic:blipFill>
                    <a:blip r:embed="rId10">
                      <a:extLst>
                        <a:ext uri="{28A0092B-C50C-407E-A947-70E740481C1C}">
                          <a14:useLocalDpi xmlns:a14="http://schemas.microsoft.com/office/drawing/2010/main" val="0"/>
                        </a:ext>
                      </a:extLst>
                    </a:blip>
                    <a:stretch>
                      <a:fillRect/>
                    </a:stretch>
                  </pic:blipFill>
                  <pic:spPr>
                    <a:xfrm>
                      <a:off x="0" y="0"/>
                      <a:ext cx="6203950" cy="2040890"/>
                    </a:xfrm>
                    <a:prstGeom prst="rect">
                      <a:avLst/>
                    </a:prstGeom>
                  </pic:spPr>
                </pic:pic>
              </a:graphicData>
            </a:graphic>
          </wp:inline>
        </w:drawing>
      </w:r>
    </w:p>
    <w:p w:rsidR="006A44E6" w:rsidRDefault="006A44E6">
      <w:pPr>
        <w:rPr>
          <w:sz w:val="12"/>
        </w:rPr>
        <w:sectPr w:rsidR="006A44E6">
          <w:pgSz w:w="11910" w:h="16840"/>
          <w:pgMar w:top="1380" w:right="800" w:bottom="280" w:left="1340" w:header="720" w:footer="720" w:gutter="0"/>
          <w:cols w:space="720"/>
        </w:sectPr>
      </w:pPr>
    </w:p>
    <w:p w:rsidR="006A44E6" w:rsidRDefault="002C31A3">
      <w:pPr>
        <w:pStyle w:val="BodyText"/>
        <w:spacing w:before="59"/>
        <w:ind w:left="100"/>
      </w:pPr>
      <w:r>
        <w:lastRenderedPageBreak/>
        <w:t>Sheet</w:t>
      </w:r>
      <w:r>
        <w:rPr>
          <w:spacing w:val="-2"/>
        </w:rPr>
        <w:t xml:space="preserve"> </w:t>
      </w:r>
      <w:r>
        <w:t>4</w:t>
      </w:r>
    </w:p>
    <w:p w:rsidR="006A44E6" w:rsidRDefault="00E402F7">
      <w:pPr>
        <w:pStyle w:val="BodyText"/>
        <w:spacing w:before="9"/>
        <w:rPr>
          <w:sz w:val="12"/>
        </w:rPr>
      </w:pPr>
      <w:r>
        <w:rPr>
          <w:noProof/>
          <w:sz w:val="12"/>
          <w:lang w:val="en-IN" w:eastAsia="en-IN" w:bidi="ta-IN"/>
        </w:rPr>
        <w:drawing>
          <wp:inline distT="0" distB="0" distL="0" distR="0">
            <wp:extent cx="6203950" cy="293878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4.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3950" cy="2938780"/>
                    </a:xfrm>
                    <a:prstGeom prst="rect">
                      <a:avLst/>
                    </a:prstGeom>
                  </pic:spPr>
                </pic:pic>
              </a:graphicData>
            </a:graphic>
          </wp:inline>
        </w:drawing>
      </w:r>
    </w:p>
    <w:p w:rsidR="006A44E6" w:rsidRDefault="002C31A3">
      <w:pPr>
        <w:pStyle w:val="BodyText"/>
        <w:spacing w:before="166"/>
        <w:ind w:left="100"/>
      </w:pPr>
      <w:r>
        <w:t>Sheet</w:t>
      </w:r>
      <w:r>
        <w:rPr>
          <w:spacing w:val="-2"/>
        </w:rPr>
        <w:t xml:space="preserve"> </w:t>
      </w:r>
      <w:r>
        <w:t>5</w:t>
      </w:r>
    </w:p>
    <w:p w:rsidR="006A44E6" w:rsidRDefault="00E402F7">
      <w:pPr>
        <w:pStyle w:val="BodyText"/>
        <w:spacing w:before="6"/>
        <w:rPr>
          <w:sz w:val="12"/>
        </w:rPr>
      </w:pPr>
      <w:r>
        <w:rPr>
          <w:noProof/>
          <w:sz w:val="12"/>
          <w:lang w:val="en-IN" w:eastAsia="en-IN" w:bidi="ta-IN"/>
        </w:rPr>
        <w:drawing>
          <wp:inline distT="0" distB="0" distL="0" distR="0">
            <wp:extent cx="6203950" cy="293878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3950" cy="2938780"/>
                    </a:xfrm>
                    <a:prstGeom prst="rect">
                      <a:avLst/>
                    </a:prstGeom>
                  </pic:spPr>
                </pic:pic>
              </a:graphicData>
            </a:graphic>
          </wp:inline>
        </w:drawing>
      </w:r>
    </w:p>
    <w:p w:rsidR="006A44E6" w:rsidRDefault="006A44E6">
      <w:pPr>
        <w:pStyle w:val="BodyText"/>
        <w:rPr>
          <w:sz w:val="30"/>
        </w:rPr>
      </w:pPr>
    </w:p>
    <w:p w:rsidR="006A44E6" w:rsidRDefault="006A44E6">
      <w:pPr>
        <w:pStyle w:val="BodyText"/>
        <w:spacing w:before="3"/>
      </w:pPr>
    </w:p>
    <w:p w:rsidR="006A44E6" w:rsidRDefault="006A44E6">
      <w:pPr>
        <w:pStyle w:val="BodyText"/>
        <w:spacing w:before="9"/>
        <w:rPr>
          <w:sz w:val="12"/>
        </w:rPr>
      </w:pPr>
    </w:p>
    <w:p w:rsidR="006A44E6" w:rsidRDefault="006A44E6">
      <w:pPr>
        <w:rPr>
          <w:sz w:val="12"/>
        </w:rPr>
        <w:sectPr w:rsidR="006A44E6">
          <w:pgSz w:w="11910" w:h="16840"/>
          <w:pgMar w:top="1380" w:right="800" w:bottom="280" w:left="1340" w:header="720" w:footer="720" w:gutter="0"/>
          <w:cols w:space="720"/>
        </w:sectPr>
      </w:pPr>
    </w:p>
    <w:p w:rsidR="006A44E6" w:rsidRDefault="002C31A3">
      <w:pPr>
        <w:pStyle w:val="BodyText"/>
        <w:spacing w:before="159"/>
        <w:ind w:left="100"/>
      </w:pPr>
      <w:r>
        <w:lastRenderedPageBreak/>
        <w:t>Dashboard</w:t>
      </w:r>
      <w:r>
        <w:rPr>
          <w:spacing w:val="1"/>
        </w:rPr>
        <w:t xml:space="preserve"> </w:t>
      </w:r>
      <w:r>
        <w:t>1</w:t>
      </w:r>
    </w:p>
    <w:p w:rsidR="006A44E6" w:rsidRDefault="00E402F7">
      <w:pPr>
        <w:pStyle w:val="BodyText"/>
        <w:spacing w:before="10"/>
        <w:rPr>
          <w:sz w:val="12"/>
        </w:rPr>
      </w:pPr>
      <w:r>
        <w:rPr>
          <w:noProof/>
          <w:sz w:val="12"/>
          <w:lang w:val="en-IN" w:eastAsia="en-IN" w:bidi="ta-IN"/>
        </w:rPr>
        <w:drawing>
          <wp:inline distT="0" distB="0" distL="0" distR="0">
            <wp:extent cx="6790414" cy="408697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eg"/>
                    <pic:cNvPicPr/>
                  </pic:nvPicPr>
                  <pic:blipFill>
                    <a:blip r:embed="rId13">
                      <a:extLst>
                        <a:ext uri="{28A0092B-C50C-407E-A947-70E740481C1C}">
                          <a14:useLocalDpi xmlns:a14="http://schemas.microsoft.com/office/drawing/2010/main" val="0"/>
                        </a:ext>
                      </a:extLst>
                    </a:blip>
                    <a:stretch>
                      <a:fillRect/>
                    </a:stretch>
                  </pic:blipFill>
                  <pic:spPr>
                    <a:xfrm>
                      <a:off x="0" y="0"/>
                      <a:ext cx="6792531" cy="4088245"/>
                    </a:xfrm>
                    <a:prstGeom prst="rect">
                      <a:avLst/>
                    </a:prstGeom>
                  </pic:spPr>
                </pic:pic>
              </a:graphicData>
            </a:graphic>
          </wp:inline>
        </w:drawing>
      </w:r>
    </w:p>
    <w:p w:rsidR="006A44E6" w:rsidRDefault="006A44E6">
      <w:pPr>
        <w:pStyle w:val="BodyText"/>
        <w:spacing w:before="7"/>
        <w:rPr>
          <w:sz w:val="40"/>
        </w:rPr>
      </w:pPr>
    </w:p>
    <w:p w:rsidR="006A44E6" w:rsidRDefault="006A44E6">
      <w:pPr>
        <w:rPr>
          <w:sz w:val="12"/>
        </w:rPr>
        <w:sectPr w:rsidR="006A44E6">
          <w:pgSz w:w="11910" w:h="16840"/>
          <w:pgMar w:top="1380" w:right="800" w:bottom="280" w:left="1340" w:header="720" w:footer="720" w:gutter="0"/>
          <w:cols w:space="720"/>
        </w:sectPr>
      </w:pPr>
    </w:p>
    <w:p w:rsidR="006A44E6" w:rsidRDefault="002C31A3">
      <w:pPr>
        <w:pStyle w:val="BodyText"/>
        <w:spacing w:before="59"/>
        <w:ind w:left="100"/>
      </w:pPr>
      <w:r>
        <w:lastRenderedPageBreak/>
        <w:t>Story</w:t>
      </w:r>
    </w:p>
    <w:p w:rsidR="006A44E6" w:rsidRDefault="006A44E6">
      <w:pPr>
        <w:pStyle w:val="BodyText"/>
        <w:rPr>
          <w:sz w:val="20"/>
        </w:rPr>
      </w:pPr>
    </w:p>
    <w:p w:rsidR="006A44E6" w:rsidRDefault="006A44E6">
      <w:pPr>
        <w:pStyle w:val="BodyText"/>
        <w:spacing w:before="1"/>
        <w:rPr>
          <w:sz w:val="15"/>
        </w:rPr>
      </w:pPr>
    </w:p>
    <w:p w:rsidR="006A44E6" w:rsidRDefault="006A44E6">
      <w:pPr>
        <w:pStyle w:val="BodyText"/>
        <w:rPr>
          <w:sz w:val="20"/>
        </w:rPr>
      </w:pPr>
    </w:p>
    <w:p w:rsidR="006A44E6" w:rsidRDefault="006A44E6">
      <w:pPr>
        <w:pStyle w:val="BodyText"/>
        <w:rPr>
          <w:sz w:val="20"/>
        </w:rPr>
      </w:pPr>
    </w:p>
    <w:p w:rsidR="00E402F7" w:rsidRDefault="00E402F7">
      <w:pPr>
        <w:pStyle w:val="BodyText"/>
        <w:spacing w:before="9"/>
        <w:rPr>
          <w:noProof/>
          <w:sz w:val="24"/>
          <w:lang w:val="en-IN" w:eastAsia="en-IN" w:bidi="ta-IN"/>
        </w:rPr>
      </w:pPr>
      <w:r>
        <w:rPr>
          <w:noProof/>
          <w:sz w:val="24"/>
          <w:lang w:val="en-IN" w:eastAsia="en-IN" w:bidi="ta-IN"/>
        </w:rPr>
        <w:t xml:space="preserve">                     </w:t>
      </w:r>
      <w:r w:rsidR="00C955C2">
        <w:rPr>
          <w:noProof/>
          <w:sz w:val="24"/>
          <w:lang w:val="en-IN" w:eastAsia="en-IN" w:bidi="ta-IN"/>
        </w:rPr>
        <w:drawing>
          <wp:inline distT="0" distB="0" distL="0" distR="0" wp14:anchorId="6C158122" wp14:editId="1007D50A">
            <wp:extent cx="3792772" cy="1749286"/>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5.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98912" cy="1752118"/>
                    </a:xfrm>
                    <a:prstGeom prst="rect">
                      <a:avLst/>
                    </a:prstGeom>
                  </pic:spPr>
                </pic:pic>
              </a:graphicData>
            </a:graphic>
          </wp:inline>
        </w:drawing>
      </w:r>
      <w:r>
        <w:rPr>
          <w:noProof/>
          <w:sz w:val="24"/>
          <w:lang w:val="en-IN" w:eastAsia="en-IN" w:bidi="ta-IN"/>
        </w:rPr>
        <w:t xml:space="preserve">                                                   </w:t>
      </w:r>
      <w:r w:rsidR="00C955C2">
        <w:rPr>
          <w:noProof/>
          <w:sz w:val="24"/>
          <w:lang w:val="en-IN" w:eastAsia="en-IN" w:bidi="ta-IN"/>
        </w:rPr>
        <w:t xml:space="preserve">  </w:t>
      </w:r>
      <w:r w:rsidR="00C955C2">
        <w:rPr>
          <w:noProof/>
          <w:sz w:val="24"/>
          <w:lang w:val="en-IN" w:eastAsia="en-IN" w:bidi="ta-IN"/>
        </w:rPr>
        <w:drawing>
          <wp:inline distT="0" distB="0" distL="0" distR="0" wp14:anchorId="5EE29B73" wp14:editId="36728549">
            <wp:extent cx="2363024" cy="13358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5713" cy="1342992"/>
                    </a:xfrm>
                    <a:prstGeom prst="rect">
                      <a:avLst/>
                    </a:prstGeom>
                  </pic:spPr>
                </pic:pic>
              </a:graphicData>
            </a:graphic>
          </wp:inline>
        </w:drawing>
      </w:r>
      <w:r w:rsidR="00C955C2">
        <w:rPr>
          <w:noProof/>
          <w:sz w:val="24"/>
          <w:lang w:val="en-IN" w:eastAsia="en-IN" w:bidi="ta-IN"/>
        </w:rPr>
        <w:t xml:space="preserve">                          </w:t>
      </w:r>
      <w:r w:rsidR="00C955C2">
        <w:rPr>
          <w:noProof/>
          <w:sz w:val="24"/>
          <w:lang w:val="en-IN" w:eastAsia="en-IN" w:bidi="ta-IN"/>
        </w:rPr>
        <w:drawing>
          <wp:inline distT="0" distB="0" distL="0" distR="0" wp14:anchorId="04C10E50" wp14:editId="7D4EC2F0">
            <wp:extent cx="2107095" cy="1428004"/>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3.jpeg"/>
                    <pic:cNvPicPr/>
                  </pic:nvPicPr>
                  <pic:blipFill>
                    <a:blip r:embed="rId10">
                      <a:extLst>
                        <a:ext uri="{28A0092B-C50C-407E-A947-70E740481C1C}">
                          <a14:useLocalDpi xmlns:a14="http://schemas.microsoft.com/office/drawing/2010/main" val="0"/>
                        </a:ext>
                      </a:extLst>
                    </a:blip>
                    <a:stretch>
                      <a:fillRect/>
                    </a:stretch>
                  </pic:blipFill>
                  <pic:spPr>
                    <a:xfrm>
                      <a:off x="0" y="0"/>
                      <a:ext cx="2107752" cy="1428449"/>
                    </a:xfrm>
                    <a:prstGeom prst="rect">
                      <a:avLst/>
                    </a:prstGeom>
                  </pic:spPr>
                </pic:pic>
              </a:graphicData>
            </a:graphic>
          </wp:inline>
        </w:drawing>
      </w:r>
    </w:p>
    <w:p w:rsidR="006A44E6" w:rsidRDefault="00E402F7">
      <w:pPr>
        <w:pStyle w:val="BodyText"/>
        <w:spacing w:before="9"/>
        <w:rPr>
          <w:sz w:val="24"/>
        </w:rPr>
      </w:pPr>
      <w:r>
        <w:rPr>
          <w:noProof/>
          <w:sz w:val="24"/>
          <w:lang w:val="en-IN" w:eastAsia="en-IN" w:bidi="ta-IN"/>
        </w:rPr>
        <w:t xml:space="preserve">                                                                                                                     </w:t>
      </w:r>
      <w:r w:rsidR="00C955C2">
        <w:rPr>
          <w:noProof/>
          <w:sz w:val="24"/>
          <w:lang w:val="en-IN" w:eastAsia="en-IN" w:bidi="ta-IN"/>
        </w:rPr>
        <w:drawing>
          <wp:inline distT="0" distB="0" distL="0" distR="0" wp14:anchorId="0EBD7803" wp14:editId="15B1D293">
            <wp:extent cx="5025224" cy="1796994"/>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4.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6793" cy="1797555"/>
                    </a:xfrm>
                    <a:prstGeom prst="rect">
                      <a:avLst/>
                    </a:prstGeom>
                  </pic:spPr>
                </pic:pic>
              </a:graphicData>
            </a:graphic>
          </wp:inline>
        </w:drawing>
      </w:r>
      <w:r>
        <w:rPr>
          <w:noProof/>
          <w:sz w:val="24"/>
          <w:lang w:val="en-IN" w:eastAsia="en-IN" w:bidi="ta-IN"/>
        </w:rPr>
        <w:t xml:space="preserve">                           </w:t>
      </w:r>
    </w:p>
    <w:p w:rsidR="006A44E6" w:rsidRDefault="006A44E6">
      <w:pPr>
        <w:pStyle w:val="BodyText"/>
        <w:rPr>
          <w:sz w:val="30"/>
        </w:rPr>
      </w:pPr>
    </w:p>
    <w:p w:rsidR="006A44E6" w:rsidRDefault="006A44E6">
      <w:pPr>
        <w:pStyle w:val="BodyText"/>
        <w:rPr>
          <w:sz w:val="30"/>
        </w:rPr>
      </w:pPr>
    </w:p>
    <w:p w:rsidR="006A44E6" w:rsidRDefault="006A44E6">
      <w:pPr>
        <w:pStyle w:val="BodyText"/>
        <w:spacing w:before="7"/>
        <w:rPr>
          <w:sz w:val="26"/>
        </w:rPr>
      </w:pPr>
    </w:p>
    <w:p w:rsidR="006A44E6" w:rsidRDefault="002C31A3">
      <w:pPr>
        <w:pStyle w:val="BodyText"/>
        <w:ind w:left="100"/>
      </w:pPr>
      <w:r>
        <w:t>In</w:t>
      </w:r>
      <w:r>
        <w:rPr>
          <w:spacing w:val="-1"/>
        </w:rPr>
        <w:t xml:space="preserve"> </w:t>
      </w:r>
      <w:r>
        <w:t>this we analysis the</w:t>
      </w:r>
      <w:r>
        <w:rPr>
          <w:spacing w:val="-5"/>
        </w:rPr>
        <w:t xml:space="preserve"> </w:t>
      </w:r>
      <w:r>
        <w:t>trips by</w:t>
      </w:r>
    </w:p>
    <w:p w:rsidR="006A44E6" w:rsidRDefault="002C31A3">
      <w:pPr>
        <w:pStyle w:val="ListParagraph"/>
        <w:numPr>
          <w:ilvl w:val="2"/>
          <w:numId w:val="2"/>
        </w:numPr>
        <w:tabs>
          <w:tab w:val="left" w:pos="741"/>
        </w:tabs>
        <w:spacing w:before="189"/>
        <w:ind w:hanging="281"/>
        <w:rPr>
          <w:sz w:val="28"/>
        </w:rPr>
      </w:pPr>
      <w:r>
        <w:rPr>
          <w:sz w:val="28"/>
        </w:rPr>
        <w:t>Bar</w:t>
      </w:r>
      <w:r>
        <w:rPr>
          <w:spacing w:val="1"/>
          <w:sz w:val="28"/>
        </w:rPr>
        <w:t xml:space="preserve"> </w:t>
      </w:r>
      <w:r>
        <w:rPr>
          <w:sz w:val="28"/>
        </w:rPr>
        <w:t>graph showing</w:t>
      </w:r>
      <w:r>
        <w:rPr>
          <w:spacing w:val="-1"/>
          <w:sz w:val="28"/>
        </w:rPr>
        <w:t xml:space="preserve"> </w:t>
      </w:r>
      <w:r>
        <w:rPr>
          <w:sz w:val="28"/>
        </w:rPr>
        <w:t xml:space="preserve">Purpose of </w:t>
      </w:r>
      <w:r w:rsidR="00E402F7">
        <w:rPr>
          <w:sz w:val="28"/>
        </w:rPr>
        <w:t>Attrition of female and male</w:t>
      </w:r>
    </w:p>
    <w:p w:rsidR="006A44E6" w:rsidRDefault="00E402F7">
      <w:pPr>
        <w:pStyle w:val="ListParagraph"/>
        <w:numPr>
          <w:ilvl w:val="2"/>
          <w:numId w:val="2"/>
        </w:numPr>
        <w:tabs>
          <w:tab w:val="left" w:pos="741"/>
        </w:tabs>
        <w:ind w:hanging="281"/>
        <w:rPr>
          <w:sz w:val="28"/>
        </w:rPr>
      </w:pPr>
      <w:r>
        <w:rPr>
          <w:sz w:val="28"/>
        </w:rPr>
        <w:t>Bar</w:t>
      </w:r>
      <w:r>
        <w:rPr>
          <w:spacing w:val="-2"/>
          <w:sz w:val="28"/>
        </w:rPr>
        <w:t xml:space="preserve"> </w:t>
      </w:r>
      <w:r>
        <w:rPr>
          <w:sz w:val="28"/>
        </w:rPr>
        <w:t>graph</w:t>
      </w:r>
      <w:r>
        <w:rPr>
          <w:spacing w:val="-3"/>
          <w:sz w:val="28"/>
        </w:rPr>
        <w:t xml:space="preserve"> </w:t>
      </w:r>
      <w:r>
        <w:rPr>
          <w:sz w:val="28"/>
        </w:rPr>
        <w:t>showing</w:t>
      </w:r>
      <w:r>
        <w:rPr>
          <w:spacing w:val="-3"/>
          <w:sz w:val="28"/>
        </w:rPr>
        <w:t xml:space="preserve"> </w:t>
      </w:r>
      <w:r>
        <w:rPr>
          <w:sz w:val="28"/>
        </w:rPr>
        <w:t>the age group</w:t>
      </w:r>
      <w:r w:rsidR="002C31A3">
        <w:rPr>
          <w:sz w:val="28"/>
        </w:rPr>
        <w:t>.</w:t>
      </w:r>
    </w:p>
    <w:p w:rsidR="006A44E6" w:rsidRDefault="00E402F7">
      <w:pPr>
        <w:pStyle w:val="ListParagraph"/>
        <w:numPr>
          <w:ilvl w:val="2"/>
          <w:numId w:val="2"/>
        </w:numPr>
        <w:tabs>
          <w:tab w:val="left" w:pos="741"/>
        </w:tabs>
        <w:spacing w:before="28"/>
        <w:ind w:hanging="281"/>
        <w:rPr>
          <w:sz w:val="28"/>
        </w:rPr>
      </w:pPr>
      <w:r>
        <w:rPr>
          <w:sz w:val="28"/>
        </w:rPr>
        <w:t>Pie</w:t>
      </w:r>
      <w:r>
        <w:rPr>
          <w:spacing w:val="-3"/>
          <w:sz w:val="28"/>
        </w:rPr>
        <w:t xml:space="preserve"> </w:t>
      </w:r>
      <w:r>
        <w:rPr>
          <w:sz w:val="28"/>
        </w:rPr>
        <w:t>chart showing</w:t>
      </w:r>
      <w:r>
        <w:rPr>
          <w:spacing w:val="-2"/>
          <w:sz w:val="28"/>
        </w:rPr>
        <w:t xml:space="preserve"> the total number of employees </w:t>
      </w:r>
      <w:proofErr w:type="gramStart"/>
      <w:r>
        <w:rPr>
          <w:spacing w:val="-2"/>
          <w:sz w:val="28"/>
        </w:rPr>
        <w:t xml:space="preserve">and  </w:t>
      </w:r>
      <w:r w:rsidR="00C955C2">
        <w:rPr>
          <w:spacing w:val="-2"/>
          <w:sz w:val="28"/>
        </w:rPr>
        <w:t>job</w:t>
      </w:r>
      <w:proofErr w:type="gramEnd"/>
      <w:r w:rsidR="00C955C2">
        <w:rPr>
          <w:spacing w:val="-2"/>
          <w:sz w:val="28"/>
        </w:rPr>
        <w:t xml:space="preserve"> heads.</w:t>
      </w:r>
    </w:p>
    <w:p w:rsidR="006A44E6" w:rsidRDefault="002C31A3">
      <w:pPr>
        <w:pStyle w:val="ListParagraph"/>
        <w:numPr>
          <w:ilvl w:val="2"/>
          <w:numId w:val="2"/>
        </w:numPr>
        <w:tabs>
          <w:tab w:val="left" w:pos="741"/>
        </w:tabs>
        <w:ind w:hanging="281"/>
        <w:rPr>
          <w:sz w:val="28"/>
        </w:rPr>
      </w:pPr>
      <w:r>
        <w:rPr>
          <w:sz w:val="28"/>
        </w:rPr>
        <w:t>Highlight</w:t>
      </w:r>
      <w:r>
        <w:rPr>
          <w:spacing w:val="-9"/>
          <w:sz w:val="28"/>
        </w:rPr>
        <w:t xml:space="preserve"> </w:t>
      </w:r>
      <w:r>
        <w:rPr>
          <w:sz w:val="28"/>
        </w:rPr>
        <w:t>Table</w:t>
      </w:r>
      <w:r>
        <w:rPr>
          <w:spacing w:val="-6"/>
          <w:sz w:val="28"/>
        </w:rPr>
        <w:t xml:space="preserve"> </w:t>
      </w:r>
      <w:r>
        <w:rPr>
          <w:sz w:val="28"/>
        </w:rPr>
        <w:t>shows</w:t>
      </w:r>
      <w:r w:rsidR="00C955C2">
        <w:rPr>
          <w:spacing w:val="-5"/>
          <w:sz w:val="28"/>
        </w:rPr>
        <w:t xml:space="preserve"> the education qualification in percentage</w:t>
      </w:r>
      <w:r>
        <w:rPr>
          <w:sz w:val="28"/>
        </w:rPr>
        <w:t>.</w:t>
      </w:r>
    </w:p>
    <w:p w:rsidR="006A44E6" w:rsidRDefault="002C31A3">
      <w:pPr>
        <w:pStyle w:val="ListParagraph"/>
        <w:numPr>
          <w:ilvl w:val="2"/>
          <w:numId w:val="2"/>
        </w:numPr>
        <w:tabs>
          <w:tab w:val="left" w:pos="741"/>
        </w:tabs>
        <w:spacing w:before="28"/>
        <w:ind w:hanging="281"/>
        <w:rPr>
          <w:sz w:val="28"/>
        </w:rPr>
      </w:pPr>
      <w:r>
        <w:rPr>
          <w:sz w:val="28"/>
        </w:rPr>
        <w:t>Bar</w:t>
      </w:r>
      <w:r>
        <w:rPr>
          <w:spacing w:val="1"/>
          <w:sz w:val="28"/>
        </w:rPr>
        <w:t xml:space="preserve"> </w:t>
      </w:r>
      <w:r>
        <w:rPr>
          <w:sz w:val="28"/>
        </w:rPr>
        <w:t>graph</w:t>
      </w:r>
      <w:r>
        <w:rPr>
          <w:spacing w:val="-1"/>
          <w:sz w:val="28"/>
        </w:rPr>
        <w:t xml:space="preserve"> </w:t>
      </w:r>
      <w:r>
        <w:rPr>
          <w:sz w:val="28"/>
        </w:rPr>
        <w:t>showing Month</w:t>
      </w:r>
      <w:r>
        <w:rPr>
          <w:spacing w:val="-1"/>
          <w:sz w:val="28"/>
        </w:rPr>
        <w:t xml:space="preserve"> </w:t>
      </w:r>
      <w:r w:rsidR="00C955C2">
        <w:rPr>
          <w:sz w:val="28"/>
        </w:rPr>
        <w:t>with salary</w:t>
      </w:r>
      <w:r>
        <w:rPr>
          <w:sz w:val="28"/>
        </w:rPr>
        <w:t>.</w:t>
      </w:r>
    </w:p>
    <w:p w:rsidR="006A44E6" w:rsidRPr="001D30CF" w:rsidRDefault="002C31A3" w:rsidP="001D30CF">
      <w:pPr>
        <w:pStyle w:val="Heading1"/>
        <w:spacing w:line="510" w:lineRule="atLeast"/>
        <w:ind w:left="460" w:right="5963" w:hanging="361"/>
      </w:pPr>
      <w:r w:rsidRPr="001D30CF">
        <w:t>Advantage and Disadvantages</w:t>
      </w:r>
      <w:r w:rsidRPr="001D30CF">
        <w:t>:</w:t>
      </w:r>
      <w:r w:rsidRPr="001D30CF">
        <w:rPr>
          <w:spacing w:val="-67"/>
        </w:rPr>
        <w:t xml:space="preserve"> </w:t>
      </w:r>
    </w:p>
    <w:p w:rsidR="001D30CF" w:rsidRPr="001D30CF" w:rsidRDefault="001D30CF" w:rsidP="001D30CF">
      <w:pPr>
        <w:widowControl/>
        <w:shd w:val="clear" w:color="auto" w:fill="FFFFFF"/>
        <w:autoSpaceDE/>
        <w:autoSpaceDN/>
        <w:spacing w:after="60"/>
        <w:ind w:left="1080" w:firstLine="720"/>
        <w:rPr>
          <w:rFonts w:ascii="Arial" w:hAnsi="Arial" w:cs="Arial"/>
          <w:b/>
          <w:bCs/>
          <w:color w:val="202124"/>
          <w:sz w:val="24"/>
          <w:szCs w:val="24"/>
          <w:lang w:val="en-IN" w:eastAsia="en-IN" w:bidi="ta-IN"/>
        </w:rPr>
      </w:pPr>
    </w:p>
    <w:p w:rsidR="001D30CF" w:rsidRPr="001D30CF" w:rsidRDefault="001D30CF" w:rsidP="001D30CF">
      <w:pPr>
        <w:pStyle w:val="ListParagraph"/>
        <w:widowControl/>
        <w:numPr>
          <w:ilvl w:val="2"/>
          <w:numId w:val="11"/>
        </w:numPr>
        <w:shd w:val="clear" w:color="auto" w:fill="FFFFFF"/>
        <w:autoSpaceDE/>
        <w:autoSpaceDN/>
        <w:spacing w:after="60"/>
        <w:rPr>
          <w:color w:val="202124"/>
          <w:sz w:val="28"/>
          <w:szCs w:val="28"/>
          <w:lang w:val="en-IN" w:eastAsia="en-IN" w:bidi="ta-IN"/>
        </w:rPr>
      </w:pPr>
      <w:r w:rsidRPr="001D30CF">
        <w:rPr>
          <w:color w:val="202124"/>
          <w:sz w:val="28"/>
          <w:szCs w:val="28"/>
          <w:lang w:val="en-IN" w:eastAsia="en-IN" w:bidi="ta-IN"/>
        </w:rPr>
        <w:t>Brings structure to business strategy.</w:t>
      </w:r>
    </w:p>
    <w:p w:rsidR="001D30CF" w:rsidRPr="001D30CF" w:rsidRDefault="001D30CF" w:rsidP="001D30CF">
      <w:pPr>
        <w:pStyle w:val="ListParagraph"/>
        <w:widowControl/>
        <w:numPr>
          <w:ilvl w:val="2"/>
          <w:numId w:val="11"/>
        </w:numPr>
        <w:shd w:val="clear" w:color="auto" w:fill="FFFFFF"/>
        <w:autoSpaceDE/>
        <w:autoSpaceDN/>
        <w:spacing w:after="60"/>
        <w:rPr>
          <w:color w:val="202124"/>
          <w:sz w:val="28"/>
          <w:szCs w:val="28"/>
          <w:lang w:val="en-IN" w:eastAsia="en-IN" w:bidi="ta-IN"/>
        </w:rPr>
      </w:pPr>
      <w:r w:rsidRPr="001D30CF">
        <w:rPr>
          <w:color w:val="202124"/>
          <w:sz w:val="28"/>
          <w:szCs w:val="28"/>
          <w:lang w:val="en-IN" w:eastAsia="en-IN" w:bidi="ta-IN"/>
        </w:rPr>
        <w:t>Makes communication easier.</w:t>
      </w:r>
    </w:p>
    <w:p w:rsidR="001D30CF" w:rsidRPr="001D30CF" w:rsidRDefault="001D30CF" w:rsidP="001D30CF">
      <w:pPr>
        <w:pStyle w:val="ListParagraph"/>
        <w:widowControl/>
        <w:numPr>
          <w:ilvl w:val="2"/>
          <w:numId w:val="11"/>
        </w:numPr>
        <w:shd w:val="clear" w:color="auto" w:fill="FFFFFF"/>
        <w:autoSpaceDE/>
        <w:autoSpaceDN/>
        <w:spacing w:after="60"/>
        <w:rPr>
          <w:color w:val="202124"/>
          <w:sz w:val="28"/>
          <w:szCs w:val="28"/>
          <w:lang w:val="en-IN" w:eastAsia="en-IN" w:bidi="ta-IN"/>
        </w:rPr>
      </w:pPr>
      <w:r w:rsidRPr="001D30CF">
        <w:rPr>
          <w:color w:val="202124"/>
          <w:sz w:val="28"/>
          <w:szCs w:val="28"/>
          <w:lang w:val="en-IN" w:eastAsia="en-IN" w:bidi="ta-IN"/>
        </w:rPr>
        <w:t>Facilitates better alignment.</w:t>
      </w:r>
    </w:p>
    <w:p w:rsidR="001D30CF" w:rsidRPr="001D30CF" w:rsidRDefault="001D30CF" w:rsidP="001D30CF">
      <w:pPr>
        <w:pStyle w:val="ListParagraph"/>
        <w:widowControl/>
        <w:numPr>
          <w:ilvl w:val="2"/>
          <w:numId w:val="11"/>
        </w:numPr>
        <w:shd w:val="clear" w:color="auto" w:fill="FFFFFF"/>
        <w:autoSpaceDE/>
        <w:autoSpaceDN/>
        <w:spacing w:after="60"/>
        <w:rPr>
          <w:color w:val="202124"/>
          <w:sz w:val="28"/>
          <w:szCs w:val="28"/>
          <w:lang w:val="en-IN" w:eastAsia="en-IN" w:bidi="ta-IN"/>
        </w:rPr>
      </w:pPr>
      <w:r w:rsidRPr="001D30CF">
        <w:rPr>
          <w:color w:val="202124"/>
          <w:sz w:val="28"/>
          <w:szCs w:val="28"/>
          <w:lang w:val="en-IN" w:eastAsia="en-IN" w:bidi="ta-IN"/>
        </w:rPr>
        <w:t>Connects the individual worker to organizational goals.</w:t>
      </w:r>
    </w:p>
    <w:p w:rsidR="001D30CF" w:rsidRPr="001D30CF" w:rsidRDefault="001D30CF" w:rsidP="001D30CF">
      <w:pPr>
        <w:pStyle w:val="ListParagraph"/>
        <w:widowControl/>
        <w:numPr>
          <w:ilvl w:val="2"/>
          <w:numId w:val="11"/>
        </w:numPr>
        <w:shd w:val="clear" w:color="auto" w:fill="FFFFFF"/>
        <w:autoSpaceDE/>
        <w:autoSpaceDN/>
        <w:spacing w:after="60"/>
        <w:rPr>
          <w:color w:val="202124"/>
          <w:sz w:val="28"/>
          <w:szCs w:val="28"/>
          <w:lang w:val="en-IN" w:eastAsia="en-IN" w:bidi="ta-IN"/>
        </w:rPr>
      </w:pPr>
      <w:r w:rsidRPr="001D30CF">
        <w:rPr>
          <w:color w:val="202124"/>
          <w:sz w:val="28"/>
          <w:szCs w:val="28"/>
          <w:lang w:val="en-IN" w:eastAsia="en-IN" w:bidi="ta-IN"/>
        </w:rPr>
        <w:lastRenderedPageBreak/>
        <w:t>It must be tailored to the organization.</w:t>
      </w:r>
    </w:p>
    <w:p w:rsidR="001D30CF" w:rsidRPr="001D30CF" w:rsidRDefault="001D30CF" w:rsidP="001D30CF">
      <w:pPr>
        <w:pStyle w:val="ListParagraph"/>
        <w:widowControl/>
        <w:numPr>
          <w:ilvl w:val="2"/>
          <w:numId w:val="11"/>
        </w:numPr>
        <w:shd w:val="clear" w:color="auto" w:fill="FFFFFF"/>
        <w:autoSpaceDE/>
        <w:autoSpaceDN/>
        <w:spacing w:after="60"/>
        <w:rPr>
          <w:color w:val="202124"/>
          <w:sz w:val="28"/>
          <w:szCs w:val="28"/>
          <w:lang w:val="en-IN" w:eastAsia="en-IN" w:bidi="ta-IN"/>
        </w:rPr>
      </w:pPr>
      <w:r w:rsidRPr="001D30CF">
        <w:rPr>
          <w:color w:val="202124"/>
          <w:sz w:val="28"/>
          <w:szCs w:val="28"/>
          <w:lang w:val="en-IN" w:eastAsia="en-IN" w:bidi="ta-IN"/>
        </w:rPr>
        <w:t>It needs buy-in from leadership to be successful.</w:t>
      </w:r>
    </w:p>
    <w:p w:rsidR="001D30CF" w:rsidRPr="001D30CF" w:rsidRDefault="001D30CF" w:rsidP="001D30CF">
      <w:pPr>
        <w:pStyle w:val="ListParagraph"/>
        <w:widowControl/>
        <w:numPr>
          <w:ilvl w:val="2"/>
          <w:numId w:val="11"/>
        </w:numPr>
        <w:shd w:val="clear" w:color="auto" w:fill="FFFFFF"/>
        <w:autoSpaceDE/>
        <w:autoSpaceDN/>
        <w:spacing w:after="60"/>
        <w:rPr>
          <w:color w:val="202124"/>
          <w:sz w:val="28"/>
          <w:szCs w:val="28"/>
          <w:lang w:val="en-IN" w:eastAsia="en-IN" w:bidi="ta-IN"/>
        </w:rPr>
      </w:pPr>
      <w:r w:rsidRPr="001D30CF">
        <w:rPr>
          <w:color w:val="202124"/>
          <w:sz w:val="28"/>
          <w:szCs w:val="28"/>
          <w:lang w:val="en-IN" w:eastAsia="en-IN" w:bidi="ta-IN"/>
        </w:rPr>
        <w:t>It can get complicated.</w:t>
      </w:r>
    </w:p>
    <w:p w:rsidR="001D30CF" w:rsidRPr="001D30CF" w:rsidRDefault="001D30CF" w:rsidP="001D30CF">
      <w:pPr>
        <w:widowControl/>
        <w:shd w:val="clear" w:color="auto" w:fill="FFFFFF"/>
        <w:autoSpaceDE/>
        <w:autoSpaceDN/>
        <w:rPr>
          <w:rFonts w:ascii="Arial" w:hAnsi="Arial" w:cs="Arial"/>
          <w:color w:val="202124"/>
          <w:sz w:val="28"/>
          <w:szCs w:val="28"/>
          <w:lang w:val="en-IN" w:eastAsia="en-IN" w:bidi="ta-IN"/>
        </w:rPr>
      </w:pPr>
    </w:p>
    <w:p w:rsidR="001D30CF" w:rsidRPr="001D30CF" w:rsidRDefault="001D30CF" w:rsidP="001D30CF">
      <w:pPr>
        <w:pStyle w:val="Heading1"/>
        <w:spacing w:line="510" w:lineRule="atLeast"/>
        <w:ind w:left="460" w:right="5963" w:hanging="361"/>
      </w:pPr>
    </w:p>
    <w:p w:rsidR="006A44E6" w:rsidRDefault="002C31A3">
      <w:pPr>
        <w:pStyle w:val="Heading1"/>
        <w:spacing w:before="189"/>
      </w:pPr>
      <w:r>
        <w:t>APPLICATIONS:</w:t>
      </w:r>
    </w:p>
    <w:p w:rsidR="00246A22" w:rsidRPr="00246A22" w:rsidRDefault="00246A22" w:rsidP="00246A22">
      <w:pPr>
        <w:widowControl/>
        <w:shd w:val="clear" w:color="auto" w:fill="FFFFFF"/>
        <w:autoSpaceDE/>
        <w:autoSpaceDN/>
        <w:spacing w:after="270" w:line="555" w:lineRule="atLeast"/>
        <w:ind w:left="720" w:firstLine="720"/>
        <w:rPr>
          <w:color w:val="000000" w:themeColor="text1"/>
          <w:sz w:val="28"/>
          <w:szCs w:val="28"/>
          <w:lang w:val="en-IN" w:eastAsia="en-IN" w:bidi="ta-IN"/>
        </w:rPr>
      </w:pPr>
      <w:r w:rsidRPr="00246A22">
        <w:rPr>
          <w:color w:val="000000" w:themeColor="text1"/>
          <w:sz w:val="28"/>
          <w:szCs w:val="28"/>
          <w:lang w:val="en-IN" w:eastAsia="en-IN" w:bidi="ta-IN"/>
        </w:rPr>
        <w:t xml:space="preserve">Traditionally, HR has focused a lot on creating efficiencies. When it comes to creating an HR scorecard, some </w:t>
      </w:r>
      <w:proofErr w:type="gramStart"/>
      <w:r w:rsidRPr="00246A22">
        <w:rPr>
          <w:color w:val="000000" w:themeColor="text1"/>
          <w:sz w:val="28"/>
          <w:szCs w:val="28"/>
          <w:lang w:val="en-IN" w:eastAsia="en-IN" w:bidi="ta-IN"/>
        </w:rPr>
        <w:t>efficiencies</w:t>
      </w:r>
      <w:proofErr w:type="gramEnd"/>
      <w:r w:rsidRPr="00246A22">
        <w:rPr>
          <w:color w:val="000000" w:themeColor="text1"/>
          <w:sz w:val="28"/>
          <w:szCs w:val="28"/>
          <w:lang w:val="en-IN" w:eastAsia="en-IN" w:bidi="ta-IN"/>
        </w:rPr>
        <w:t xml:space="preserve"> have to be thrown out of the </w:t>
      </w:r>
      <w:proofErr w:type="spellStart"/>
      <w:r w:rsidRPr="00246A22">
        <w:rPr>
          <w:color w:val="000000" w:themeColor="text1"/>
          <w:sz w:val="28"/>
          <w:szCs w:val="28"/>
          <w:lang w:val="en-IN" w:eastAsia="en-IN" w:bidi="ta-IN"/>
        </w:rPr>
        <w:t>window.The</w:t>
      </w:r>
      <w:proofErr w:type="spellEnd"/>
      <w:r w:rsidRPr="00246A22">
        <w:rPr>
          <w:color w:val="000000" w:themeColor="text1"/>
          <w:sz w:val="28"/>
          <w:szCs w:val="28"/>
          <w:lang w:val="en-IN" w:eastAsia="en-IN" w:bidi="ta-IN"/>
        </w:rPr>
        <w:t xml:space="preserve"> simple reason here is that to get, for example, a higher quality of hire, your cost to hire someone might go up. In our example, the quality of hire is a strategic HR measurement. Investing money into increasing the quality of hire is well worth it. This justifies investments in assessments, employer branding projects, and other HR initiatives that boost the main HR deliverables</w:t>
      </w:r>
      <w:r w:rsidRPr="00246A22">
        <w:rPr>
          <w:color w:val="3E4449"/>
          <w:sz w:val="28"/>
          <w:szCs w:val="28"/>
          <w:lang w:val="en-IN" w:eastAsia="en-IN" w:bidi="ta-IN"/>
        </w:rPr>
        <w:t>.</w:t>
      </w:r>
    </w:p>
    <w:p w:rsidR="00246A22" w:rsidRPr="001D30CF" w:rsidRDefault="00246A22">
      <w:pPr>
        <w:pStyle w:val="Heading1"/>
        <w:spacing w:before="189"/>
      </w:pPr>
    </w:p>
    <w:p w:rsidR="001D30CF" w:rsidRDefault="001D30CF" w:rsidP="001D30CF">
      <w:pPr>
        <w:pStyle w:val="Heading2"/>
        <w:shd w:val="clear" w:color="auto" w:fill="FCFCFC"/>
        <w:rPr>
          <w:rFonts w:ascii="Times New Roman" w:hAnsi="Times New Roman" w:cs="Times New Roman"/>
          <w:color w:val="222222"/>
          <w:spacing w:val="1"/>
          <w:sz w:val="28"/>
          <w:szCs w:val="28"/>
        </w:rPr>
      </w:pPr>
      <w:r w:rsidRPr="001D30CF">
        <w:rPr>
          <w:rFonts w:ascii="Times New Roman" w:hAnsi="Times New Roman" w:cs="Times New Roman"/>
          <w:color w:val="222222"/>
          <w:spacing w:val="1"/>
          <w:sz w:val="28"/>
          <w:szCs w:val="28"/>
        </w:rPr>
        <w:t>ACTION</w:t>
      </w:r>
      <w:r>
        <w:rPr>
          <w:rFonts w:ascii="Times New Roman" w:hAnsi="Times New Roman" w:cs="Times New Roman"/>
          <w:color w:val="222222"/>
          <w:spacing w:val="1"/>
          <w:sz w:val="28"/>
          <w:szCs w:val="28"/>
        </w:rPr>
        <w:t>:</w:t>
      </w:r>
    </w:p>
    <w:p w:rsidR="001D30CF" w:rsidRPr="001D30CF" w:rsidRDefault="001D30CF" w:rsidP="001D30CF">
      <w:pPr>
        <w:pStyle w:val="Heading2"/>
        <w:shd w:val="clear" w:color="auto" w:fill="FCFCFC"/>
        <w:ind w:left="720" w:firstLine="720"/>
        <w:rPr>
          <w:rFonts w:ascii="Times New Roman" w:hAnsi="Times New Roman" w:cs="Times New Roman"/>
          <w:b w:val="0"/>
          <w:bCs w:val="0"/>
          <w:color w:val="222222"/>
          <w:spacing w:val="1"/>
          <w:sz w:val="28"/>
          <w:szCs w:val="28"/>
        </w:rPr>
      </w:pPr>
      <w:r w:rsidRPr="001D30CF">
        <w:rPr>
          <w:rFonts w:ascii="Times New Roman" w:hAnsi="Times New Roman" w:cs="Times New Roman"/>
          <w:b w:val="0"/>
          <w:bCs w:val="0"/>
          <w:color w:val="222222"/>
          <w:spacing w:val="2"/>
          <w:sz w:val="28"/>
          <w:szCs w:val="28"/>
        </w:rPr>
        <w:t>The term “HR scorecard” can be a misnomer because it suggests that measurement is the only expectation. Another disadvantage to HR scorecards is that their usefulness can be limited by both HR staff and the company’s leadership. Ideally, an HR scorecard doesn’t just contain metrics related to HR functionality and the linkages between HR, the workforce and the organization’s business goals. The extended purpose of an HR scorecard is to develop action plans for the HR department and the company’s leadership team. For example, instead of simply measuring the impact of turnover on the organization’s workforce goals, use HR scorecard metrics in drafting an action plan for turnover reduction.</w:t>
      </w:r>
    </w:p>
    <w:p w:rsidR="001D30CF" w:rsidRDefault="001D30CF">
      <w:pPr>
        <w:pStyle w:val="Heading1"/>
        <w:spacing w:before="189"/>
      </w:pPr>
    </w:p>
    <w:p w:rsidR="006A44E6" w:rsidRDefault="002C31A3">
      <w:pPr>
        <w:pStyle w:val="Heading1"/>
        <w:spacing w:before="189"/>
      </w:pPr>
      <w:r>
        <w:t>CONCLUSION:</w:t>
      </w:r>
    </w:p>
    <w:p w:rsidR="00246A22" w:rsidRPr="00246A22" w:rsidRDefault="00246A22">
      <w:pPr>
        <w:pStyle w:val="Heading1"/>
        <w:spacing w:before="157"/>
        <w:ind w:left="460"/>
        <w:rPr>
          <w:color w:val="000000" w:themeColor="text1"/>
        </w:rPr>
      </w:pPr>
      <w:r w:rsidRPr="00246A22">
        <w:rPr>
          <w:b w:val="0"/>
          <w:bCs w:val="0"/>
          <w:color w:val="000000" w:themeColor="text1"/>
          <w:shd w:val="clear" w:color="auto" w:fill="FFFFFF"/>
        </w:rPr>
        <w:t>The HR scorecard is meant to measure leading HR indicators of business performance. Leading indicators are measurements that predict future business growth. These are called HR deliverables. They are also known as </w:t>
      </w:r>
      <w:hyperlink r:id="rId17" w:tgtFrame="_blank" w:history="1">
        <w:r w:rsidRPr="00246A22">
          <w:rPr>
            <w:rStyle w:val="Hyperlink"/>
            <w:b w:val="0"/>
            <w:bCs w:val="0"/>
            <w:color w:val="000000" w:themeColor="text1"/>
            <w:shd w:val="clear" w:color="auto" w:fill="FFFFFF"/>
          </w:rPr>
          <w:t>HR metrics</w:t>
        </w:r>
      </w:hyperlink>
      <w:r w:rsidRPr="00246A22">
        <w:rPr>
          <w:b w:val="0"/>
          <w:bCs w:val="0"/>
          <w:color w:val="000000" w:themeColor="text1"/>
          <w:shd w:val="clear" w:color="auto" w:fill="FFFFFF"/>
        </w:rPr>
        <w:t>, and more specifically </w:t>
      </w:r>
      <w:hyperlink r:id="rId18" w:tgtFrame="_blank" w:history="1">
        <w:r>
          <w:rPr>
            <w:rStyle w:val="Hyperlink"/>
            <w:b w:val="0"/>
            <w:bCs w:val="0"/>
            <w:color w:val="000000" w:themeColor="text1"/>
            <w:shd w:val="clear" w:color="auto" w:fill="FFFFFF"/>
          </w:rPr>
          <w:t>HR</w:t>
        </w:r>
        <w:r w:rsidRPr="00246A22">
          <w:rPr>
            <w:rStyle w:val="Hyperlink"/>
            <w:b w:val="0"/>
            <w:bCs w:val="0"/>
            <w:color w:val="000000" w:themeColor="text1"/>
            <w:shd w:val="clear" w:color="auto" w:fill="FFFFFF"/>
          </w:rPr>
          <w:t xml:space="preserve"> KPIs</w:t>
        </w:r>
      </w:hyperlink>
      <w:r w:rsidRPr="00246A22">
        <w:rPr>
          <w:b w:val="0"/>
          <w:bCs w:val="0"/>
          <w:color w:val="000000" w:themeColor="text1"/>
          <w:shd w:val="clear" w:color="auto" w:fill="FFFFFF"/>
        </w:rPr>
        <w:t>, as they are metrics that are linked to the business strategy.</w:t>
      </w:r>
      <w:r w:rsidRPr="00246A22">
        <w:rPr>
          <w:color w:val="000000" w:themeColor="text1"/>
        </w:rPr>
        <w:t xml:space="preserve"> </w:t>
      </w:r>
    </w:p>
    <w:p w:rsidR="00246A22" w:rsidRDefault="00246A22" w:rsidP="00246A22">
      <w:pPr>
        <w:pStyle w:val="Heading1"/>
        <w:spacing w:before="157"/>
      </w:pPr>
      <w:bookmarkStart w:id="0" w:name="_GoBack"/>
      <w:bookmarkEnd w:id="0"/>
    </w:p>
    <w:p w:rsidR="00246A22" w:rsidRDefault="00246A22" w:rsidP="00246A22">
      <w:pPr>
        <w:pStyle w:val="Heading1"/>
        <w:spacing w:before="157"/>
      </w:pPr>
    </w:p>
    <w:p w:rsidR="00246A22" w:rsidRDefault="00246A22" w:rsidP="00246A22">
      <w:pPr>
        <w:pStyle w:val="Heading1"/>
        <w:spacing w:before="157"/>
      </w:pPr>
    </w:p>
    <w:p w:rsidR="006A44E6" w:rsidRDefault="002C31A3" w:rsidP="00246A22">
      <w:pPr>
        <w:pStyle w:val="Heading1"/>
        <w:spacing w:before="157"/>
      </w:pPr>
      <w:r>
        <w:lastRenderedPageBreak/>
        <w:t>FUTURE</w:t>
      </w:r>
      <w:r>
        <w:rPr>
          <w:spacing w:val="-7"/>
        </w:rPr>
        <w:t xml:space="preserve"> </w:t>
      </w:r>
      <w:r>
        <w:t>SCOPE:</w:t>
      </w:r>
    </w:p>
    <w:p w:rsidR="001D30CF" w:rsidRDefault="001D30CF">
      <w:pPr>
        <w:pStyle w:val="BodyText"/>
        <w:spacing w:before="2" w:line="259" w:lineRule="auto"/>
        <w:ind w:left="460" w:right="970" w:firstLine="825"/>
        <w:rPr>
          <w:color w:val="4D5156"/>
          <w:shd w:val="clear" w:color="auto" w:fill="FFFFFF"/>
        </w:rPr>
      </w:pPr>
    </w:p>
    <w:p w:rsidR="006A44E6" w:rsidRPr="001D30CF" w:rsidRDefault="001D30CF">
      <w:pPr>
        <w:pStyle w:val="BodyText"/>
        <w:spacing w:before="2" w:line="259" w:lineRule="auto"/>
        <w:ind w:left="460" w:right="970" w:firstLine="825"/>
      </w:pPr>
      <w:r w:rsidRPr="001D30CF">
        <w:rPr>
          <w:color w:val="4D5156"/>
          <w:shd w:val="clear" w:color="auto" w:fill="FFFFFF"/>
        </w:rPr>
        <w:t>I</w:t>
      </w:r>
      <w:r w:rsidRPr="001D30CF">
        <w:rPr>
          <w:color w:val="4D5156"/>
          <w:shd w:val="clear" w:color="auto" w:fill="FFFFFF"/>
        </w:rPr>
        <w:t>t </w:t>
      </w:r>
      <w:r w:rsidRPr="001D30CF">
        <w:rPr>
          <w:color w:val="040C28"/>
        </w:rPr>
        <w:t>provides a way for HR professionals and business leaders to track and analyze key performance indicators (KPIs) related to workforce planning, recruitment, retention, and development</w:t>
      </w:r>
      <w:r w:rsidRPr="001D30CF">
        <w:rPr>
          <w:color w:val="4D5156"/>
          <w:shd w:val="clear" w:color="auto" w:fill="FFFFFF"/>
        </w:rPr>
        <w:t>.</w:t>
      </w:r>
    </w:p>
    <w:sectPr w:rsidR="006A44E6" w:rsidRPr="001D30CF">
      <w:pgSz w:w="11910" w:h="16840"/>
      <w:pgMar w:top="1380" w:right="8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E37"/>
    <w:multiLevelType w:val="hybridMultilevel"/>
    <w:tmpl w:val="691A666E"/>
    <w:lvl w:ilvl="0" w:tplc="4009000F">
      <w:start w:val="1"/>
      <w:numFmt w:val="decimal"/>
      <w:lvlText w:val="%1."/>
      <w:lvlJc w:val="left"/>
      <w:pPr>
        <w:ind w:left="720" w:hanging="360"/>
      </w:pPr>
    </w:lvl>
    <w:lvl w:ilvl="1" w:tplc="40090019">
      <w:start w:val="1"/>
      <w:numFmt w:val="lowerLetter"/>
      <w:lvlText w:val="%2."/>
      <w:lvlJc w:val="left"/>
      <w:pPr>
        <w:ind w:left="1211"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D54180"/>
    <w:multiLevelType w:val="multilevel"/>
    <w:tmpl w:val="2FBE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D27FE3"/>
    <w:multiLevelType w:val="multilevel"/>
    <w:tmpl w:val="BE5678D8"/>
    <w:lvl w:ilvl="0">
      <w:start w:val="1"/>
      <w:numFmt w:val="decimal"/>
      <w:lvlText w:val="%1"/>
      <w:lvlJc w:val="left"/>
      <w:pPr>
        <w:ind w:left="461" w:hanging="361"/>
        <w:jc w:val="left"/>
      </w:pPr>
      <w:rPr>
        <w:rFonts w:hint="default"/>
        <w:lang w:val="en-US" w:eastAsia="en-US" w:bidi="ar-SA"/>
      </w:rPr>
    </w:lvl>
    <w:lvl w:ilvl="1">
      <w:start w:val="1"/>
      <w:numFmt w:val="decimal"/>
      <w:lvlText w:val="%1.%2"/>
      <w:lvlJc w:val="left"/>
      <w:pPr>
        <w:ind w:left="461" w:hanging="361"/>
        <w:jc w:val="left"/>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2321" w:hanging="361"/>
      </w:pPr>
      <w:rPr>
        <w:rFonts w:hint="default"/>
        <w:lang w:val="en-US" w:eastAsia="en-US" w:bidi="ar-SA"/>
      </w:rPr>
    </w:lvl>
    <w:lvl w:ilvl="3">
      <w:numFmt w:val="bullet"/>
      <w:lvlText w:val="•"/>
      <w:lvlJc w:val="left"/>
      <w:pPr>
        <w:ind w:left="3251" w:hanging="361"/>
      </w:pPr>
      <w:rPr>
        <w:rFonts w:hint="default"/>
        <w:lang w:val="en-US" w:eastAsia="en-US" w:bidi="ar-SA"/>
      </w:rPr>
    </w:lvl>
    <w:lvl w:ilvl="4">
      <w:numFmt w:val="bullet"/>
      <w:lvlText w:val="•"/>
      <w:lvlJc w:val="left"/>
      <w:pPr>
        <w:ind w:left="4182" w:hanging="361"/>
      </w:pPr>
      <w:rPr>
        <w:rFonts w:hint="default"/>
        <w:lang w:val="en-US" w:eastAsia="en-US" w:bidi="ar-SA"/>
      </w:rPr>
    </w:lvl>
    <w:lvl w:ilvl="5">
      <w:numFmt w:val="bullet"/>
      <w:lvlText w:val="•"/>
      <w:lvlJc w:val="left"/>
      <w:pPr>
        <w:ind w:left="5112" w:hanging="361"/>
      </w:pPr>
      <w:rPr>
        <w:rFonts w:hint="default"/>
        <w:lang w:val="en-US" w:eastAsia="en-US" w:bidi="ar-SA"/>
      </w:rPr>
    </w:lvl>
    <w:lvl w:ilvl="6">
      <w:numFmt w:val="bullet"/>
      <w:lvlText w:val="•"/>
      <w:lvlJc w:val="left"/>
      <w:pPr>
        <w:ind w:left="6043" w:hanging="361"/>
      </w:pPr>
      <w:rPr>
        <w:rFonts w:hint="default"/>
        <w:lang w:val="en-US" w:eastAsia="en-US" w:bidi="ar-SA"/>
      </w:rPr>
    </w:lvl>
    <w:lvl w:ilvl="7">
      <w:numFmt w:val="bullet"/>
      <w:lvlText w:val="•"/>
      <w:lvlJc w:val="left"/>
      <w:pPr>
        <w:ind w:left="6973" w:hanging="361"/>
      </w:pPr>
      <w:rPr>
        <w:rFonts w:hint="default"/>
        <w:lang w:val="en-US" w:eastAsia="en-US" w:bidi="ar-SA"/>
      </w:rPr>
    </w:lvl>
    <w:lvl w:ilvl="8">
      <w:numFmt w:val="bullet"/>
      <w:lvlText w:val="•"/>
      <w:lvlJc w:val="left"/>
      <w:pPr>
        <w:ind w:left="7904" w:hanging="361"/>
      </w:pPr>
      <w:rPr>
        <w:rFonts w:hint="default"/>
        <w:lang w:val="en-US" w:eastAsia="en-US" w:bidi="ar-SA"/>
      </w:rPr>
    </w:lvl>
  </w:abstractNum>
  <w:abstractNum w:abstractNumId="3">
    <w:nsid w:val="430A220A"/>
    <w:multiLevelType w:val="hybridMultilevel"/>
    <w:tmpl w:val="487C5334"/>
    <w:lvl w:ilvl="0" w:tplc="4B36A646">
      <w:numFmt w:val="bullet"/>
      <w:lvlText w:val="•"/>
      <w:lvlJc w:val="left"/>
      <w:pPr>
        <w:ind w:left="461" w:hanging="165"/>
      </w:pPr>
      <w:rPr>
        <w:rFonts w:ascii="Times New Roman" w:eastAsia="Times New Roman" w:hAnsi="Times New Roman" w:cs="Times New Roman" w:hint="default"/>
        <w:w w:val="100"/>
        <w:sz w:val="28"/>
        <w:szCs w:val="28"/>
        <w:lang w:val="en-US" w:eastAsia="en-US" w:bidi="ar-SA"/>
      </w:rPr>
    </w:lvl>
    <w:lvl w:ilvl="1" w:tplc="4E544B3E">
      <w:numFmt w:val="bullet"/>
      <w:lvlText w:val="•"/>
      <w:lvlJc w:val="left"/>
      <w:pPr>
        <w:ind w:left="1390" w:hanging="165"/>
      </w:pPr>
      <w:rPr>
        <w:rFonts w:hint="default"/>
        <w:lang w:val="en-US" w:eastAsia="en-US" w:bidi="ar-SA"/>
      </w:rPr>
    </w:lvl>
    <w:lvl w:ilvl="2" w:tplc="F2A2D37A">
      <w:numFmt w:val="bullet"/>
      <w:lvlText w:val="•"/>
      <w:lvlJc w:val="left"/>
      <w:pPr>
        <w:ind w:left="2321" w:hanging="165"/>
      </w:pPr>
      <w:rPr>
        <w:rFonts w:hint="default"/>
        <w:lang w:val="en-US" w:eastAsia="en-US" w:bidi="ar-SA"/>
      </w:rPr>
    </w:lvl>
    <w:lvl w:ilvl="3" w:tplc="90ACAE56">
      <w:numFmt w:val="bullet"/>
      <w:lvlText w:val="•"/>
      <w:lvlJc w:val="left"/>
      <w:pPr>
        <w:ind w:left="3251" w:hanging="165"/>
      </w:pPr>
      <w:rPr>
        <w:rFonts w:hint="default"/>
        <w:lang w:val="en-US" w:eastAsia="en-US" w:bidi="ar-SA"/>
      </w:rPr>
    </w:lvl>
    <w:lvl w:ilvl="4" w:tplc="983CB45E">
      <w:numFmt w:val="bullet"/>
      <w:lvlText w:val="•"/>
      <w:lvlJc w:val="left"/>
      <w:pPr>
        <w:ind w:left="4182" w:hanging="165"/>
      </w:pPr>
      <w:rPr>
        <w:rFonts w:hint="default"/>
        <w:lang w:val="en-US" w:eastAsia="en-US" w:bidi="ar-SA"/>
      </w:rPr>
    </w:lvl>
    <w:lvl w:ilvl="5" w:tplc="0C06A59A">
      <w:numFmt w:val="bullet"/>
      <w:lvlText w:val="•"/>
      <w:lvlJc w:val="left"/>
      <w:pPr>
        <w:ind w:left="5112" w:hanging="165"/>
      </w:pPr>
      <w:rPr>
        <w:rFonts w:hint="default"/>
        <w:lang w:val="en-US" w:eastAsia="en-US" w:bidi="ar-SA"/>
      </w:rPr>
    </w:lvl>
    <w:lvl w:ilvl="6" w:tplc="7A708F28">
      <w:numFmt w:val="bullet"/>
      <w:lvlText w:val="•"/>
      <w:lvlJc w:val="left"/>
      <w:pPr>
        <w:ind w:left="6043" w:hanging="165"/>
      </w:pPr>
      <w:rPr>
        <w:rFonts w:hint="default"/>
        <w:lang w:val="en-US" w:eastAsia="en-US" w:bidi="ar-SA"/>
      </w:rPr>
    </w:lvl>
    <w:lvl w:ilvl="7" w:tplc="5FEE91A6">
      <w:numFmt w:val="bullet"/>
      <w:lvlText w:val="•"/>
      <w:lvlJc w:val="left"/>
      <w:pPr>
        <w:ind w:left="6973" w:hanging="165"/>
      </w:pPr>
      <w:rPr>
        <w:rFonts w:hint="default"/>
        <w:lang w:val="en-US" w:eastAsia="en-US" w:bidi="ar-SA"/>
      </w:rPr>
    </w:lvl>
    <w:lvl w:ilvl="8" w:tplc="14404CA4">
      <w:numFmt w:val="bullet"/>
      <w:lvlText w:val="•"/>
      <w:lvlJc w:val="left"/>
      <w:pPr>
        <w:ind w:left="7904" w:hanging="165"/>
      </w:pPr>
      <w:rPr>
        <w:rFonts w:hint="default"/>
        <w:lang w:val="en-US" w:eastAsia="en-US" w:bidi="ar-SA"/>
      </w:rPr>
    </w:lvl>
  </w:abstractNum>
  <w:abstractNum w:abstractNumId="4">
    <w:nsid w:val="43512F1A"/>
    <w:multiLevelType w:val="multilevel"/>
    <w:tmpl w:val="693EFB96"/>
    <w:lvl w:ilvl="0">
      <w:start w:val="2"/>
      <w:numFmt w:val="decimal"/>
      <w:lvlText w:val="%1"/>
      <w:lvlJc w:val="left"/>
      <w:pPr>
        <w:ind w:left="521" w:hanging="421"/>
        <w:jc w:val="left"/>
      </w:pPr>
      <w:rPr>
        <w:rFonts w:hint="default"/>
        <w:lang w:val="en-US" w:eastAsia="en-US" w:bidi="ar-SA"/>
      </w:rPr>
    </w:lvl>
    <w:lvl w:ilvl="1">
      <w:start w:val="1"/>
      <w:numFmt w:val="decimal"/>
      <w:lvlText w:val="%1.%2"/>
      <w:lvlJc w:val="left"/>
      <w:pPr>
        <w:ind w:left="421" w:hanging="421"/>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741" w:hanging="280"/>
        <w:jc w:val="left"/>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745" w:hanging="280"/>
      </w:pPr>
      <w:rPr>
        <w:rFonts w:hint="default"/>
        <w:lang w:val="en-US" w:eastAsia="en-US" w:bidi="ar-SA"/>
      </w:rPr>
    </w:lvl>
    <w:lvl w:ilvl="4">
      <w:numFmt w:val="bullet"/>
      <w:lvlText w:val="•"/>
      <w:lvlJc w:val="left"/>
      <w:pPr>
        <w:ind w:left="3748" w:hanging="280"/>
      </w:pPr>
      <w:rPr>
        <w:rFonts w:hint="default"/>
        <w:lang w:val="en-US" w:eastAsia="en-US" w:bidi="ar-SA"/>
      </w:rPr>
    </w:lvl>
    <w:lvl w:ilvl="5">
      <w:numFmt w:val="bullet"/>
      <w:lvlText w:val="•"/>
      <w:lvlJc w:val="left"/>
      <w:pPr>
        <w:ind w:left="4751" w:hanging="280"/>
      </w:pPr>
      <w:rPr>
        <w:rFonts w:hint="default"/>
        <w:lang w:val="en-US" w:eastAsia="en-US" w:bidi="ar-SA"/>
      </w:rPr>
    </w:lvl>
    <w:lvl w:ilvl="6">
      <w:numFmt w:val="bullet"/>
      <w:lvlText w:val="•"/>
      <w:lvlJc w:val="left"/>
      <w:pPr>
        <w:ind w:left="5753" w:hanging="280"/>
      </w:pPr>
      <w:rPr>
        <w:rFonts w:hint="default"/>
        <w:lang w:val="en-US" w:eastAsia="en-US" w:bidi="ar-SA"/>
      </w:rPr>
    </w:lvl>
    <w:lvl w:ilvl="7">
      <w:numFmt w:val="bullet"/>
      <w:lvlText w:val="•"/>
      <w:lvlJc w:val="left"/>
      <w:pPr>
        <w:ind w:left="6756" w:hanging="280"/>
      </w:pPr>
      <w:rPr>
        <w:rFonts w:hint="default"/>
        <w:lang w:val="en-US" w:eastAsia="en-US" w:bidi="ar-SA"/>
      </w:rPr>
    </w:lvl>
    <w:lvl w:ilvl="8">
      <w:numFmt w:val="bullet"/>
      <w:lvlText w:val="•"/>
      <w:lvlJc w:val="left"/>
      <w:pPr>
        <w:ind w:left="7759" w:hanging="280"/>
      </w:pPr>
      <w:rPr>
        <w:rFonts w:hint="default"/>
        <w:lang w:val="en-US" w:eastAsia="en-US" w:bidi="ar-SA"/>
      </w:rPr>
    </w:lvl>
  </w:abstractNum>
  <w:abstractNum w:abstractNumId="5">
    <w:nsid w:val="45701825"/>
    <w:multiLevelType w:val="hybridMultilevel"/>
    <w:tmpl w:val="E25214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A238E9"/>
    <w:multiLevelType w:val="hybridMultilevel"/>
    <w:tmpl w:val="DBD6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D73279"/>
    <w:multiLevelType w:val="multilevel"/>
    <w:tmpl w:val="FB36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961FE7"/>
    <w:multiLevelType w:val="multilevel"/>
    <w:tmpl w:val="2A62462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53AB0112"/>
    <w:multiLevelType w:val="hybridMultilevel"/>
    <w:tmpl w:val="8C80B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4E4ED0"/>
    <w:multiLevelType w:val="hybridMultilevel"/>
    <w:tmpl w:val="9B5EED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7BD85DEC"/>
    <w:multiLevelType w:val="multilevel"/>
    <w:tmpl w:val="FFAC29D4"/>
    <w:lvl w:ilvl="0">
      <w:start w:val="1"/>
      <w:numFmt w:val="bullet"/>
      <w:lvlText w:val=""/>
      <w:lvlJc w:val="left"/>
      <w:pPr>
        <w:tabs>
          <w:tab w:val="num" w:pos="9720"/>
        </w:tabs>
        <w:ind w:left="9720" w:hanging="360"/>
      </w:pPr>
      <w:rPr>
        <w:rFonts w:ascii="Symbol" w:hAnsi="Symbol" w:hint="default"/>
        <w:sz w:val="20"/>
      </w:rPr>
    </w:lvl>
    <w:lvl w:ilvl="1" w:tentative="1">
      <w:start w:val="1"/>
      <w:numFmt w:val="bullet"/>
      <w:lvlText w:val="o"/>
      <w:lvlJc w:val="left"/>
      <w:pPr>
        <w:tabs>
          <w:tab w:val="num" w:pos="10440"/>
        </w:tabs>
        <w:ind w:left="10440" w:hanging="360"/>
      </w:pPr>
      <w:rPr>
        <w:rFonts w:ascii="Courier New" w:hAnsi="Courier New" w:hint="default"/>
        <w:sz w:val="20"/>
      </w:rPr>
    </w:lvl>
    <w:lvl w:ilvl="2" w:tentative="1">
      <w:start w:val="1"/>
      <w:numFmt w:val="bullet"/>
      <w:lvlText w:val=""/>
      <w:lvlJc w:val="left"/>
      <w:pPr>
        <w:tabs>
          <w:tab w:val="num" w:pos="11160"/>
        </w:tabs>
        <w:ind w:left="11160" w:hanging="360"/>
      </w:pPr>
      <w:rPr>
        <w:rFonts w:ascii="Wingdings" w:hAnsi="Wingdings" w:hint="default"/>
        <w:sz w:val="20"/>
      </w:rPr>
    </w:lvl>
    <w:lvl w:ilvl="3" w:tentative="1">
      <w:start w:val="1"/>
      <w:numFmt w:val="bullet"/>
      <w:lvlText w:val=""/>
      <w:lvlJc w:val="left"/>
      <w:pPr>
        <w:tabs>
          <w:tab w:val="num" w:pos="11880"/>
        </w:tabs>
        <w:ind w:left="11880" w:hanging="360"/>
      </w:pPr>
      <w:rPr>
        <w:rFonts w:ascii="Wingdings" w:hAnsi="Wingdings" w:hint="default"/>
        <w:sz w:val="20"/>
      </w:rPr>
    </w:lvl>
    <w:lvl w:ilvl="4" w:tentative="1">
      <w:start w:val="1"/>
      <w:numFmt w:val="bullet"/>
      <w:lvlText w:val=""/>
      <w:lvlJc w:val="left"/>
      <w:pPr>
        <w:tabs>
          <w:tab w:val="num" w:pos="12600"/>
        </w:tabs>
        <w:ind w:left="12600" w:hanging="360"/>
      </w:pPr>
      <w:rPr>
        <w:rFonts w:ascii="Wingdings" w:hAnsi="Wingdings" w:hint="default"/>
        <w:sz w:val="20"/>
      </w:rPr>
    </w:lvl>
    <w:lvl w:ilvl="5" w:tentative="1">
      <w:start w:val="1"/>
      <w:numFmt w:val="bullet"/>
      <w:lvlText w:val=""/>
      <w:lvlJc w:val="left"/>
      <w:pPr>
        <w:tabs>
          <w:tab w:val="num" w:pos="13320"/>
        </w:tabs>
        <w:ind w:left="13320" w:hanging="360"/>
      </w:pPr>
      <w:rPr>
        <w:rFonts w:ascii="Wingdings" w:hAnsi="Wingdings" w:hint="default"/>
        <w:sz w:val="20"/>
      </w:rPr>
    </w:lvl>
    <w:lvl w:ilvl="6" w:tentative="1">
      <w:start w:val="1"/>
      <w:numFmt w:val="bullet"/>
      <w:lvlText w:val=""/>
      <w:lvlJc w:val="left"/>
      <w:pPr>
        <w:tabs>
          <w:tab w:val="num" w:pos="14040"/>
        </w:tabs>
        <w:ind w:left="14040" w:hanging="360"/>
      </w:pPr>
      <w:rPr>
        <w:rFonts w:ascii="Wingdings" w:hAnsi="Wingdings" w:hint="default"/>
        <w:sz w:val="20"/>
      </w:rPr>
    </w:lvl>
    <w:lvl w:ilvl="7" w:tentative="1">
      <w:start w:val="1"/>
      <w:numFmt w:val="bullet"/>
      <w:lvlText w:val=""/>
      <w:lvlJc w:val="left"/>
      <w:pPr>
        <w:tabs>
          <w:tab w:val="num" w:pos="14760"/>
        </w:tabs>
        <w:ind w:left="14760" w:hanging="360"/>
      </w:pPr>
      <w:rPr>
        <w:rFonts w:ascii="Wingdings" w:hAnsi="Wingdings" w:hint="default"/>
        <w:sz w:val="20"/>
      </w:rPr>
    </w:lvl>
    <w:lvl w:ilvl="8" w:tentative="1">
      <w:start w:val="1"/>
      <w:numFmt w:val="bullet"/>
      <w:lvlText w:val=""/>
      <w:lvlJc w:val="left"/>
      <w:pPr>
        <w:tabs>
          <w:tab w:val="num" w:pos="15480"/>
        </w:tabs>
        <w:ind w:left="15480" w:hanging="360"/>
      </w:pPr>
      <w:rPr>
        <w:rFonts w:ascii="Wingdings" w:hAnsi="Wingdings" w:hint="default"/>
        <w:sz w:val="20"/>
      </w:rPr>
    </w:lvl>
  </w:abstractNum>
  <w:num w:numId="1">
    <w:abstractNumId w:val="3"/>
  </w:num>
  <w:num w:numId="2">
    <w:abstractNumId w:val="4"/>
  </w:num>
  <w:num w:numId="3">
    <w:abstractNumId w:val="2"/>
  </w:num>
  <w:num w:numId="4">
    <w:abstractNumId w:val="8"/>
  </w:num>
  <w:num w:numId="5">
    <w:abstractNumId w:val="5"/>
  </w:num>
  <w:num w:numId="6">
    <w:abstractNumId w:val="0"/>
  </w:num>
  <w:num w:numId="7">
    <w:abstractNumId w:val="10"/>
  </w:num>
  <w:num w:numId="8">
    <w:abstractNumId w:val="6"/>
  </w:num>
  <w:num w:numId="9">
    <w:abstractNumId w:val="1"/>
  </w:num>
  <w:num w:numId="10">
    <w:abstractNumId w:val="1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A44E6"/>
    <w:rsid w:val="00194E0C"/>
    <w:rsid w:val="001D30CF"/>
    <w:rsid w:val="00246A22"/>
    <w:rsid w:val="00253352"/>
    <w:rsid w:val="002C31A3"/>
    <w:rsid w:val="006A44E6"/>
    <w:rsid w:val="00C955C2"/>
    <w:rsid w:val="00E402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next w:val="Normal"/>
    <w:link w:val="Heading2Char"/>
    <w:uiPriority w:val="9"/>
    <w:unhideWhenUsed/>
    <w:qFormat/>
    <w:rsid w:val="001D3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3"/>
      <w:ind w:left="741" w:hanging="28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53352"/>
    <w:pPr>
      <w:widowControl/>
      <w:autoSpaceDE/>
      <w:autoSpaceDN/>
      <w:spacing w:before="100" w:beforeAutospacing="1" w:after="100" w:afterAutospacing="1"/>
    </w:pPr>
    <w:rPr>
      <w:sz w:val="24"/>
      <w:szCs w:val="24"/>
      <w:lang w:val="en-IN" w:eastAsia="en-IN" w:bidi="ta-IN"/>
    </w:rPr>
  </w:style>
  <w:style w:type="paragraph" w:styleId="BalloonText">
    <w:name w:val="Balloon Text"/>
    <w:basedOn w:val="Normal"/>
    <w:link w:val="BalloonTextChar"/>
    <w:uiPriority w:val="99"/>
    <w:semiHidden/>
    <w:unhideWhenUsed/>
    <w:rsid w:val="00194E0C"/>
    <w:rPr>
      <w:rFonts w:ascii="Tahoma" w:hAnsi="Tahoma" w:cs="Tahoma"/>
      <w:sz w:val="16"/>
      <w:szCs w:val="16"/>
    </w:rPr>
  </w:style>
  <w:style w:type="character" w:customStyle="1" w:styleId="BalloonTextChar">
    <w:name w:val="Balloon Text Char"/>
    <w:basedOn w:val="DefaultParagraphFont"/>
    <w:link w:val="BalloonText"/>
    <w:uiPriority w:val="99"/>
    <w:semiHidden/>
    <w:rsid w:val="00194E0C"/>
    <w:rPr>
      <w:rFonts w:ascii="Tahoma" w:eastAsia="Times New Roman" w:hAnsi="Tahoma" w:cs="Tahoma"/>
      <w:sz w:val="16"/>
      <w:szCs w:val="16"/>
    </w:rPr>
  </w:style>
  <w:style w:type="character" w:styleId="Hyperlink">
    <w:name w:val="Hyperlink"/>
    <w:basedOn w:val="DefaultParagraphFont"/>
    <w:uiPriority w:val="99"/>
    <w:semiHidden/>
    <w:unhideWhenUsed/>
    <w:rsid w:val="001D30CF"/>
    <w:rPr>
      <w:color w:val="0000FF"/>
      <w:u w:val="single"/>
    </w:rPr>
  </w:style>
  <w:style w:type="character" w:customStyle="1" w:styleId="Heading2Char">
    <w:name w:val="Heading 2 Char"/>
    <w:basedOn w:val="DefaultParagraphFont"/>
    <w:link w:val="Heading2"/>
    <w:uiPriority w:val="9"/>
    <w:rsid w:val="001D30C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next w:val="Normal"/>
    <w:link w:val="Heading2Char"/>
    <w:uiPriority w:val="9"/>
    <w:unhideWhenUsed/>
    <w:qFormat/>
    <w:rsid w:val="001D3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3"/>
      <w:ind w:left="741" w:hanging="28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53352"/>
    <w:pPr>
      <w:widowControl/>
      <w:autoSpaceDE/>
      <w:autoSpaceDN/>
      <w:spacing w:before="100" w:beforeAutospacing="1" w:after="100" w:afterAutospacing="1"/>
    </w:pPr>
    <w:rPr>
      <w:sz w:val="24"/>
      <w:szCs w:val="24"/>
      <w:lang w:val="en-IN" w:eastAsia="en-IN" w:bidi="ta-IN"/>
    </w:rPr>
  </w:style>
  <w:style w:type="paragraph" w:styleId="BalloonText">
    <w:name w:val="Balloon Text"/>
    <w:basedOn w:val="Normal"/>
    <w:link w:val="BalloonTextChar"/>
    <w:uiPriority w:val="99"/>
    <w:semiHidden/>
    <w:unhideWhenUsed/>
    <w:rsid w:val="00194E0C"/>
    <w:rPr>
      <w:rFonts w:ascii="Tahoma" w:hAnsi="Tahoma" w:cs="Tahoma"/>
      <w:sz w:val="16"/>
      <w:szCs w:val="16"/>
    </w:rPr>
  </w:style>
  <w:style w:type="character" w:customStyle="1" w:styleId="BalloonTextChar">
    <w:name w:val="Balloon Text Char"/>
    <w:basedOn w:val="DefaultParagraphFont"/>
    <w:link w:val="BalloonText"/>
    <w:uiPriority w:val="99"/>
    <w:semiHidden/>
    <w:rsid w:val="00194E0C"/>
    <w:rPr>
      <w:rFonts w:ascii="Tahoma" w:eastAsia="Times New Roman" w:hAnsi="Tahoma" w:cs="Tahoma"/>
      <w:sz w:val="16"/>
      <w:szCs w:val="16"/>
    </w:rPr>
  </w:style>
  <w:style w:type="character" w:styleId="Hyperlink">
    <w:name w:val="Hyperlink"/>
    <w:basedOn w:val="DefaultParagraphFont"/>
    <w:uiPriority w:val="99"/>
    <w:semiHidden/>
    <w:unhideWhenUsed/>
    <w:rsid w:val="001D30CF"/>
    <w:rPr>
      <w:color w:val="0000FF"/>
      <w:u w:val="single"/>
    </w:rPr>
  </w:style>
  <w:style w:type="character" w:customStyle="1" w:styleId="Heading2Char">
    <w:name w:val="Heading 2 Char"/>
    <w:basedOn w:val="DefaultParagraphFont"/>
    <w:link w:val="Heading2"/>
    <w:uiPriority w:val="9"/>
    <w:rsid w:val="001D30C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765443">
      <w:bodyDiv w:val="1"/>
      <w:marLeft w:val="0"/>
      <w:marRight w:val="0"/>
      <w:marTop w:val="0"/>
      <w:marBottom w:val="0"/>
      <w:divBdr>
        <w:top w:val="none" w:sz="0" w:space="0" w:color="auto"/>
        <w:left w:val="none" w:sz="0" w:space="0" w:color="auto"/>
        <w:bottom w:val="none" w:sz="0" w:space="0" w:color="auto"/>
        <w:right w:val="none" w:sz="0" w:space="0" w:color="auto"/>
      </w:divBdr>
      <w:divsChild>
        <w:div w:id="84887665">
          <w:marLeft w:val="0"/>
          <w:marRight w:val="0"/>
          <w:marTop w:val="0"/>
          <w:marBottom w:val="0"/>
          <w:divBdr>
            <w:top w:val="none" w:sz="0" w:space="0" w:color="auto"/>
            <w:left w:val="none" w:sz="0" w:space="0" w:color="auto"/>
            <w:bottom w:val="none" w:sz="0" w:space="0" w:color="auto"/>
            <w:right w:val="none" w:sz="0" w:space="0" w:color="auto"/>
          </w:divBdr>
          <w:divsChild>
            <w:div w:id="18812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7859">
      <w:bodyDiv w:val="1"/>
      <w:marLeft w:val="0"/>
      <w:marRight w:val="0"/>
      <w:marTop w:val="0"/>
      <w:marBottom w:val="0"/>
      <w:divBdr>
        <w:top w:val="none" w:sz="0" w:space="0" w:color="auto"/>
        <w:left w:val="none" w:sz="0" w:space="0" w:color="auto"/>
        <w:bottom w:val="none" w:sz="0" w:space="0" w:color="auto"/>
        <w:right w:val="none" w:sz="0" w:space="0" w:color="auto"/>
      </w:divBdr>
    </w:div>
    <w:div w:id="1396394828">
      <w:bodyDiv w:val="1"/>
      <w:marLeft w:val="0"/>
      <w:marRight w:val="0"/>
      <w:marTop w:val="0"/>
      <w:marBottom w:val="0"/>
      <w:divBdr>
        <w:top w:val="none" w:sz="0" w:space="0" w:color="auto"/>
        <w:left w:val="none" w:sz="0" w:space="0" w:color="auto"/>
        <w:bottom w:val="none" w:sz="0" w:space="0" w:color="auto"/>
        <w:right w:val="none" w:sz="0" w:space="0" w:color="auto"/>
      </w:divBdr>
    </w:div>
    <w:div w:id="1559973017">
      <w:bodyDiv w:val="1"/>
      <w:marLeft w:val="0"/>
      <w:marRight w:val="0"/>
      <w:marTop w:val="0"/>
      <w:marBottom w:val="0"/>
      <w:divBdr>
        <w:top w:val="none" w:sz="0" w:space="0" w:color="auto"/>
        <w:left w:val="none" w:sz="0" w:space="0" w:color="auto"/>
        <w:bottom w:val="none" w:sz="0" w:space="0" w:color="auto"/>
        <w:right w:val="none" w:sz="0" w:space="0" w:color="auto"/>
      </w:divBdr>
      <w:divsChild>
        <w:div w:id="12461959">
          <w:marLeft w:val="0"/>
          <w:marRight w:val="0"/>
          <w:marTop w:val="0"/>
          <w:marBottom w:val="180"/>
          <w:divBdr>
            <w:top w:val="none" w:sz="0" w:space="0" w:color="auto"/>
            <w:left w:val="none" w:sz="0" w:space="0" w:color="auto"/>
            <w:bottom w:val="none" w:sz="0" w:space="0" w:color="auto"/>
            <w:right w:val="none" w:sz="0" w:space="0" w:color="auto"/>
          </w:divBdr>
        </w:div>
        <w:div w:id="168836042">
          <w:marLeft w:val="0"/>
          <w:marRight w:val="0"/>
          <w:marTop w:val="0"/>
          <w:marBottom w:val="0"/>
          <w:divBdr>
            <w:top w:val="none" w:sz="0" w:space="0" w:color="auto"/>
            <w:left w:val="none" w:sz="0" w:space="0" w:color="auto"/>
            <w:bottom w:val="none" w:sz="0" w:space="0" w:color="auto"/>
            <w:right w:val="none" w:sz="0" w:space="0" w:color="auto"/>
          </w:divBdr>
          <w:divsChild>
            <w:div w:id="1825201702">
              <w:marLeft w:val="-300"/>
              <w:marRight w:val="0"/>
              <w:marTop w:val="0"/>
              <w:marBottom w:val="0"/>
              <w:divBdr>
                <w:top w:val="none" w:sz="0" w:space="0" w:color="auto"/>
                <w:left w:val="none" w:sz="0" w:space="0" w:color="auto"/>
                <w:bottom w:val="none" w:sz="0" w:space="0" w:color="auto"/>
                <w:right w:val="none" w:sz="0" w:space="0" w:color="auto"/>
              </w:divBdr>
              <w:divsChild>
                <w:div w:id="258569219">
                  <w:marLeft w:val="0"/>
                  <w:marRight w:val="0"/>
                  <w:marTop w:val="90"/>
                  <w:marBottom w:val="0"/>
                  <w:divBdr>
                    <w:top w:val="none" w:sz="0" w:space="0" w:color="auto"/>
                    <w:left w:val="none" w:sz="0" w:space="0" w:color="auto"/>
                    <w:bottom w:val="none" w:sz="0" w:space="0" w:color="auto"/>
                    <w:right w:val="none" w:sz="0" w:space="0" w:color="auto"/>
                  </w:divBdr>
                </w:div>
                <w:div w:id="109413353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83850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aihr.com/blog/human-resources-key-performance-indicators-hr-kpis/"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aihr.com/blog/14-hr-metrics-example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2023-10-15T20:43:00Z</dcterms:created>
  <dcterms:modified xsi:type="dcterms:W3CDTF">2023-10-15T20:43:00Z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2023-10-15T00:00:00Z</vt:filetime>
  </property>
  <property fmtid="{D5CDD505-2E9C-101B-9397-08002B2CF9AE}" pid="3" name="Creator">
    <vt:lpwstr>Samsung Electronics</vt:lpwstr>
  </property>
  <property fmtid="{D5CDD505-2E9C-101B-9397-08002B2CF9AE}" pid="4" name="LastSaved">
    <vt:filetime>2023-10-15T00:00:00Z</vt:filetime>
  </property>
</Properties>
</file>