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Large Language Models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Introduction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b/>
          <w:bCs/>
        </w:rPr>
        <w:t>large language model</w:t>
      </w:r>
      <w:r>
        <w:rPr/>
        <w:t xml:space="preserve"> (LLM) is a </w:t>
      </w:r>
      <w:r>
        <w:rPr>
          <w:i/>
          <w:iCs/>
        </w:rPr>
        <w:t>neural network</w:t>
      </w:r>
      <w:r>
        <w:rPr/>
        <w:t xml:space="preserve"> trained on a vast amount of text for </w:t>
      </w:r>
      <w:r>
        <w:rPr>
          <w:b/>
          <w:bCs/>
        </w:rPr>
        <w:t>natural language processing</w:t>
      </w:r>
      <w:r>
        <w:rPr/>
        <w:t xml:space="preserve"> tasks, especially language generation. LLMs can typically generate, summarize, translate, and analyze text in many contexts, and are a foundational technology behind modern chatbots. Biased or inaccurate training data can make an LLM's output less reliable.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LLMs are typically based on </w:t>
      </w:r>
      <w:r>
        <w:rPr>
          <w:b/>
          <w:bCs/>
        </w:rPr>
        <w:t>transformer</w:t>
      </w:r>
      <w:r>
        <w:rPr/>
        <w:t xml:space="preserve"> architecture, which is more parallelizable than earlier recurrent neural network models. Generative pre-trained transformers (GPTs) are a type of LLM that is pre-trained to predict the next word. GPTs are then often fine-tuned to follow instructions and to behave as assistants.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Benchmark evaluations for LLMs attempt to measure model reasoning, factual accuracy, alignment, and safety.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Architecture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LLMs are generally based on the transformer architecture, which leverages an </w:t>
      </w:r>
      <w:r>
        <w:rPr>
          <w:i/>
          <w:iCs/>
        </w:rPr>
        <w:t>attention mechanism</w:t>
      </w:r>
      <w:r>
        <w:rPr/>
        <w:t xml:space="preserve"> that enables the model to process relationships between all elements in a sequence simultaneously, regardless of their distance from each other. Peng et al. (2023) proposed state-space representation models as an alternative.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167</Words>
  <Characters>1003</Characters>
  <CharactersWithSpaces>1163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2026-06-13T09:09:31Z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