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5.png" ContentType="image/png"/>
  <Override PartName="/word/media/rId42.png" ContentType="image/png"/>
  <Override PartName="/word/media/rId51.png" ContentType="image/png"/>
  <Override PartName="/word/media/rId48.png" ContentType="image/png"/>
  <Override PartName="/word/media/rId32.png" ContentType="image/png"/>
  <Override PartName="/word/media/rId29.png" ContentType="image/png"/>
  <Override PartName="/word/media/rId38.png" ContentType="image/png"/>
  <Override PartName="/word/media/rId35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Generalization Gap and Adaptive Retraining in Machine Learning-Based</w:t>
      </w:r>
      <w:r>
        <w:br/>
      </w:r>
      <w:r>
        <w:t xml:space="preserve">Network Intrusion Detection: A Live-Traffic Case Study with XGBoost</w:t>
      </w:r>
    </w:p>
    <w:p>
      <w:pPr>
        <w:pStyle w:val="Author"/>
      </w:pPr>
    </w:p>
    <w:p>
      <w:pPr>
        <w:pStyle w:val="Author"/>
      </w:pPr>
    </w:p>
    <w:p>
      <w:pPr>
        <w:pStyle w:val="Author"/>
      </w:pPr>
    </w:p>
    <w:p>
      <w:pPr>
        <w:pStyle w:val="Author"/>
      </w:pP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Machine-learning intrusion detection systems (ML-IDS) routinely report</w:t>
      </w:r>
      <w:r>
        <w:t xml:space="preserve"> </w:t>
      </w:r>
      <w:r>
        <w:t xml:space="preserve">95–99% accuracy on benchmark datasets, yet this accuracy is known to</w:t>
      </w:r>
      <w:r>
        <w:t xml:space="preserve"> </w:t>
      </w:r>
      <w:r>
        <w:t xml:space="preserve">collapse once a model is evaluated on a different dataset – a</w:t>
      </w:r>
      <w:r>
        <w:t xml:space="preserve"> </w:t>
      </w:r>
      <w:r>
        <w:t xml:space="preserve">cross-dataset generalization gap. This work extends that problem to a</w:t>
      </w:r>
      <w:r>
        <w:t xml:space="preserve"> </w:t>
      </w:r>
      <w:r>
        <w:t xml:space="preserve">harder, unstudied axis: from a static benchmark to traffic physically</w:t>
      </w:r>
      <w:r>
        <w:t xml:space="preserve"> </w:t>
      </w:r>
      <w:r>
        <w:t xml:space="preserve">captured live on the network being protected. Using an XGBoost-based IDS</w:t>
      </w:r>
      <w:r>
        <w:t xml:space="preserve"> </w:t>
      </w:r>
      <w:r>
        <w:t xml:space="preserve">trained to 99.69% accuracy (99.99% ROC-AUC) on CIC-IDS-2017, we show live</w:t>
      </w:r>
      <w:r>
        <w:t xml:space="preserve"> </w:t>
      </w:r>
      <w:r>
        <w:t xml:space="preserve">lab traffic first collapsed in ranking to near-chance (ROC-AUC 0.61)</w:t>
      </w:r>
      <w:r>
        <w:t xml:space="preserve"> </w:t>
      </w:r>
      <w:r>
        <w:t xml:space="preserve">despite acceptable raw accuracy, was restored to 99.95% via a</w:t>
      </w:r>
      <w:r>
        <w:t xml:space="preserve"> </w:t>
      </w:r>
      <w:r>
        <w:t xml:space="preserve">ground-truth-informed adaptive retrain, then partially failed again on a</w:t>
      </w:r>
      <w:r>
        <w:t xml:space="preserve"> </w:t>
      </w:r>
      <w:r>
        <w:t xml:space="preserve">larger, more diverse capture (95.16% accuracy, all unseen-port traffic</w:t>
      </w:r>
      <w:r>
        <w:t xml:space="preserve"> </w:t>
      </w:r>
      <w:r>
        <w:t xml:space="preserve">misclassified) before a second targeted retrain closed the gap (99.74%),</w:t>
      </w:r>
      <w:r>
        <w:t xml:space="preserve"> </w:t>
      </w:r>
      <w:r>
        <w:t xml:space="preserve">after fixing three dormant retraining-pipeline defects. Benchmark accuracy</w:t>
      </w:r>
      <w:r>
        <w:t xml:space="preserve"> </w:t>
      </w:r>
      <w:r>
        <w:t xml:space="preserve">is not a reliable proxy for live deployment readiness, and one retrain does</w:t>
      </w:r>
      <w:r>
        <w:t xml:space="preserve"> </w:t>
      </w:r>
      <w:r>
        <w:t xml:space="preserve">not permanently close the gap as traffic diversity grows.</w:t>
      </w:r>
    </w:p>
    <w:p>
      <w:pPr>
        <w:pStyle w:val="FirstParagraph"/>
      </w:pPr>
      <w:r>
        <w:t xml:space="preserve">live traffic evaluation, domain generalization, adaptive retraining, intrusion detection, XGBoost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Machine-learning-based intrusion detection systems are almost universally</w:t>
      </w:r>
      <w:r>
        <w:t xml:space="preserve"> </w:t>
      </w:r>
      <w:r>
        <w:t xml:space="preserve">evaluated the same way: train and test on splits of the same static,</w:t>
      </w:r>
      <w:r>
        <w:t xml:space="preserve"> </w:t>
      </w:r>
      <w:r>
        <w:t xml:space="preserve">pre-captured benchmark dataset, most commonly CIC-IDS-2017 or its 2018</w:t>
      </w:r>
      <w:r>
        <w:t xml:space="preserve"> </w:t>
      </w:r>
      <w:r>
        <w:t xml:space="preserve">successor. This produces impressive numbers – accuracies above 99% are</w:t>
      </w:r>
      <w:r>
        <w:t xml:space="preserve"> </w:t>
      </w:r>
      <w:r>
        <w:t xml:space="preserve">routine – but says little about how such a system behaves once deployed</w:t>
      </w:r>
      <w:r>
        <w:t xml:space="preserve"> </w:t>
      </w:r>
      <w:r>
        <w:t xml:space="preserve">against traffic it was never shown during training.</w:t>
      </w:r>
    </w:p>
    <w:p>
      <w:pPr>
        <w:pStyle w:val="BodyText"/>
      </w:pPr>
      <w:r>
        <w:t xml:space="preserve">Cantone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(Cantone et al. 2024)</w:t>
      </w:r>
      <w:r>
        <w:t xml:space="preserve"> </w:t>
      </w:r>
      <w:r>
        <w:t xml:space="preserve">put a number on part</w:t>
      </w:r>
      <w:r>
        <w:t xml:space="preserve"> </w:t>
      </w:r>
      <w:r>
        <w:t xml:space="preserve">of this problem: when several flow-based classifiers trained on</w:t>
      </w:r>
      <w:r>
        <w:t xml:space="preserve"> </w:t>
      </w:r>
      <w:r>
        <w:t xml:space="preserve">CIC-IDS-2017 are scored against CSE-CIC-IDS-2018 instead of their own</w:t>
      </w:r>
      <w:r>
        <w:t xml:space="preserve"> </w:t>
      </w:r>
      <w:r>
        <w:t xml:space="preserve">held-out split, recall falls sharply even though the model architecture</w:t>
      </w:r>
      <w:r>
        <w:t xml:space="preserve"> </w:t>
      </w:r>
      <w:r>
        <w:t xml:space="preserve">itself never changes – evidence that what gets learned is tied to</w:t>
      </w:r>
      <w:r>
        <w:t xml:space="preserve"> </w:t>
      </w:r>
      <w:r>
        <w:t xml:space="preserve">artifacts of a particular data collection rather than to attack behavior</w:t>
      </w:r>
      <w:r>
        <w:t xml:space="preserve"> </w:t>
      </w:r>
      <w:r>
        <w:t xml:space="preserve">that transfers. This paper pushes past an axis that kind of comparison</w:t>
      </w:r>
      <w:r>
        <w:t xml:space="preserve"> </w:t>
      </w:r>
      <w:r>
        <w:t xml:space="preserve">cannot reach: two static datasets are still, in the end, two curated</w:t>
      </w:r>
      <w:r>
        <w:t xml:space="preserve"> </w:t>
      </w:r>
      <w:r>
        <w:t xml:space="preserve">corpora. We instead take a trained model and point it at traffic</w:t>
      </w:r>
      <w:r>
        <w:t xml:space="preserve"> </w:t>
      </w:r>
      <w:r>
        <w:t xml:space="preserve">physically captured, in real time, from the network it is supposed to be</w:t>
      </w:r>
      <w:r>
        <w:t xml:space="preserve"> </w:t>
      </w:r>
      <w:r>
        <w:t xml:space="preserve">protecting, and find the same collapse there too – worse than the</w:t>
      </w:r>
      <w:r>
        <w:t xml:space="preserve"> </w:t>
      </w:r>
      <w:r>
        <w:t xml:space="preserve">dataset-to-dataset case – and that it comes back on a second, more varied</w:t>
      </w:r>
      <w:r>
        <w:t xml:space="preserve"> </w:t>
      </w:r>
      <w:r>
        <w:t xml:space="preserve">capture even after an initial fix appeared to work. We study these</w:t>
      </w:r>
      <w:r>
        <w:t xml:space="preserve"> </w:t>
      </w:r>
      <w:r>
        <w:t xml:space="preserve">findings on SENTINEL, our own 13-phase, 32-module machine-learning-based</w:t>
      </w:r>
      <w:r>
        <w:t xml:space="preserve"> </w:t>
      </w:r>
      <w:r>
        <w:t xml:space="preserve">intrusion prevention framework (Section </w:t>
      </w:r>
      <w:hyperlink w:anchor="sec:architecture">
        <w:r>
          <w:rPr>
            <w:rStyle w:val="Hyperlink"/>
          </w:rPr>
          <w:t xml:space="preserve">3</w:t>
        </w:r>
      </w:hyperlink>
      <w:r>
        <w:t xml:space="preserve">); we refer</w:t>
      </w:r>
      <w:r>
        <w:t xml:space="preserve"> </w:t>
      </w:r>
      <w:r>
        <w:t xml:space="preserve">to it as SENTINEL throughout the rest of this paper.</w:t>
      </w:r>
    </w:p>
    <w:p>
      <w:pPr>
        <w:pStyle w:val="BodyText"/>
      </w:pPr>
      <w:r>
        <w:t xml:space="preserve">Our contributions are:</w:t>
      </w:r>
    </w:p>
    <w:p>
      <w:pPr>
        <w:numPr>
          <w:ilvl w:val="0"/>
          <w:numId w:val="1001"/>
        </w:numPr>
      </w:pPr>
      <w:r>
        <w:t xml:space="preserve">We reproduce the cross-dataset generalization collapse on our own</w:t>
      </w:r>
      <w:r>
        <w:t xml:space="preserve"> </w:t>
      </w:r>
      <w:r>
        <w:t xml:space="preserve">XGBoost + ANOVA-feature-selection pipeline, consistent with</w:t>
      </w:r>
      <w:r>
        <w:t xml:space="preserve"> </w:t>
      </w:r>
      <w:r>
        <w:t xml:space="preserve">(Cantone et al. 2024)</w:t>
      </w:r>
      <w:r>
        <w:t xml:space="preserve">, and confirm that combined-dataset</w:t>
      </w:r>
      <w:r>
        <w:t xml:space="preserve"> </w:t>
      </w:r>
      <w:r>
        <w:t xml:space="preserve">training resolves it, matching prior findings.</w:t>
      </w:r>
    </w:p>
    <w:p>
      <w:pPr>
        <w:numPr>
          <w:ilvl w:val="0"/>
          <w:numId w:val="1001"/>
        </w:numPr>
      </w:pPr>
      <w:r>
        <w:t xml:space="preserve">We provide, to our knowledge, the first empirical characterization of</w:t>
      </w:r>
      <w:r>
        <w:t xml:space="preserve"> </w:t>
      </w:r>
      <w:r>
        <w:t xml:space="preserve">the dataset-to-live-traffic generalization gap, using a physical</w:t>
      </w:r>
      <w:r>
        <w:t xml:space="preserve"> </w:t>
      </w:r>
      <w:r>
        <w:t xml:space="preserve">lab with ground-truth-labelled packet captures rather than a</w:t>
      </w:r>
      <w:r>
        <w:t xml:space="preserve"> </w:t>
      </w:r>
      <w:r>
        <w:t xml:space="preserve">simulated or synthetic distribution shift.</w:t>
      </w:r>
    </w:p>
    <w:p>
      <w:pPr>
        <w:numPr>
          <w:ilvl w:val="0"/>
          <w:numId w:val="1001"/>
        </w:numPr>
      </w:pPr>
      <w:r>
        <w:t xml:space="preserve">We diagnose three previously dormant implementation defects in the</w:t>
      </w:r>
      <w:r>
        <w:t xml:space="preserve"> </w:t>
      </w:r>
      <w:r>
        <w:t xml:space="preserve">adaptive-retraining pipeline used to close the gap – a systems</w:t>
      </w:r>
      <w:r>
        <w:t xml:space="preserve"> </w:t>
      </w:r>
      <w:r>
        <w:t xml:space="preserve">finding alongside the machine-learning one, since the correction</w:t>
      </w:r>
      <w:r>
        <w:t xml:space="preserve"> </w:t>
      </w:r>
      <w:r>
        <w:t xml:space="preserve">mechanism itself first had to be debugged before it could be</w:t>
      </w:r>
      <w:r>
        <w:t xml:space="preserve"> </w:t>
      </w:r>
      <w:r>
        <w:t xml:space="preserve">trusted.</w:t>
      </w:r>
    </w:p>
    <w:p>
      <w:pPr>
        <w:numPr>
          <w:ilvl w:val="0"/>
          <w:numId w:val="1001"/>
        </w:numPr>
      </w:pPr>
      <w:r>
        <w:t xml:space="preserve">We show the gap is not closed permanently by a single retrain: a</w:t>
      </w:r>
      <w:r>
        <w:t xml:space="preserve"> </w:t>
      </w:r>
      <w:r>
        <w:t xml:space="preserve">larger, more diverse live capture re-exposes it along a dimension</w:t>
      </w:r>
      <w:r>
        <w:t xml:space="preserve"> </w:t>
      </w:r>
      <w:r>
        <w:t xml:space="preserve">(destination port) the first correction never generalized across,</w:t>
      </w:r>
      <w:r>
        <w:t xml:space="preserve"> </w:t>
      </w:r>
      <w:r>
        <w:t xml:space="preserve">motivating diversity-aware validation over one-shot correction.</w:t>
      </w:r>
    </w:p>
    <w:p>
      <w:pPr>
        <w:pStyle w:val="FirstParagraph"/>
      </w:pPr>
      <w:r>
        <w:t xml:space="preserve">This paper deliberately scopes to SENTINEL’s core ML detection pipeline</w:t>
      </w:r>
      <w:r>
        <w:t xml:space="preserve"> </w:t>
      </w:r>
      <w:r>
        <w:t xml:space="preserve">and the generalization-gap findings above rather than its full feature set</w:t>
      </w:r>
      <w:r>
        <w:t xml:space="preserve"> </w:t>
      </w:r>
      <w:r>
        <w:t xml:space="preserve">(Section </w:t>
      </w:r>
      <w:hyperlink w:anchor="sec:architecture">
        <w:r>
          <w:rPr>
            <w:rStyle w:val="Hyperlink"/>
          </w:rPr>
          <w:t xml:space="preserve">3</w:t>
        </w:r>
      </w:hyperlink>
      <w:r>
        <w:t xml:space="preserve">). The remainder of</w:t>
      </w:r>
      <w:r>
        <w:t xml:space="preserve"> </w:t>
      </w:r>
      <w:r>
        <w:t xml:space="preserve">this paper is organized as follows. Section </w:t>
      </w:r>
      <w:hyperlink w:anchor="sec:related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reviews</w:t>
      </w:r>
      <w:r>
        <w:t xml:space="preserve"> </w:t>
      </w:r>
      <w:r>
        <w:t xml:space="preserve">related work on cross-dataset and temporal generalization in ML-IDS.</w:t>
      </w:r>
      <w:r>
        <w:t xml:space="preserve"> </w:t>
      </w:r>
      <w:r>
        <w:t xml:space="preserve">Section </w:t>
      </w:r>
      <w:hyperlink w:anchor="sec:architectur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briefly describes the system architecture.</w:t>
      </w:r>
      <w:r>
        <w:t xml:space="preserve"> </w:t>
      </w:r>
      <w:r>
        <w:t xml:space="preserve">Section </w:t>
      </w:r>
      <w:hyperlink w:anchor="sec:methodology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details the datasets, pipeline, and</w:t>
      </w:r>
      <w:r>
        <w:t xml:space="preserve"> </w:t>
      </w:r>
      <w:r>
        <w:t xml:space="preserve">experimental design.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presents the three</w:t>
      </w:r>
      <w:r>
        <w:t xml:space="preserve"> </w:t>
      </w:r>
      <w:r>
        <w:t xml:space="preserve">escalating findings. Section </w:t>
      </w:r>
      <w:hyperlink w:anchor="sec:discussio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discusses their</w:t>
      </w:r>
      <w:r>
        <w:t xml:space="preserve"> </w:t>
      </w:r>
      <w:r>
        <w:t xml:space="preserve">implications and limitations, and Section </w:t>
      </w:r>
      <w:hyperlink w:anchor="sec:conclusi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concludes.</w:t>
      </w:r>
    </w:p>
    <w:bookmarkEnd w:id="9"/>
    <w:bookmarkStart w:id="10" w:name="sec:related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The CIC-IDS-2017 dataset </w:t>
      </w:r>
      <w:r>
        <w:t xml:space="preserve">(Sharafaldin et al. 2018)</w:t>
      </w:r>
      <w:r>
        <w:t xml:space="preserve"> </w:t>
      </w:r>
      <w:r>
        <w:t xml:space="preserve">and its</w:t>
      </w:r>
      <w:r>
        <w:t xml:space="preserve"> </w:t>
      </w:r>
      <w:r>
        <w:t xml:space="preserve">CSE-CIC-IDS-2018 successor remain the dominant benchmarks for ML-IDS</w:t>
      </w:r>
      <w:r>
        <w:t xml:space="preserve"> </w:t>
      </w:r>
      <w:r>
        <w:t xml:space="preserve">research, collected via the same methodology (real background traffic</w:t>
      </w:r>
      <w:r>
        <w:t xml:space="preserve"> </w:t>
      </w:r>
      <w:r>
        <w:t xml:space="preserve">plus scripted attacks in a controlled testbed, flow features extracted via</w:t>
      </w:r>
      <w:r>
        <w:t xml:space="preserve"> </w:t>
      </w:r>
      <w:r>
        <w:t xml:space="preserve">CICFlowMeter). Most published work reports accuracy on held-out splits of</w:t>
      </w:r>
      <w:r>
        <w:t xml:space="preserve"> </w:t>
      </w:r>
      <w:r>
        <w:t xml:space="preserve">a single such dataset – a concern raised as early as</w:t>
      </w:r>
      <w:r>
        <w:t xml:space="preserve"> </w:t>
      </w:r>
      <w:r>
        <w:t xml:space="preserve">Viegas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(Viegas et al. 2017)</w:t>
      </w:r>
      <w:r>
        <w:t xml:space="preserve">, who argued that</w:t>
      </w:r>
      <w:r>
        <w:t xml:space="preserve"> </w:t>
      </w:r>
      <w:r>
        <w:t xml:space="preserve">anomaly-based detectors rarely reach real-world deployment precisely</w:t>
      </w:r>
      <w:r>
        <w:t xml:space="preserve"> </w:t>
      </w:r>
      <w:r>
        <w:t xml:space="preserve">because evaluation methodology does not account for production-network</w:t>
      </w:r>
      <w:r>
        <w:t xml:space="preserve"> </w:t>
      </w:r>
      <w:r>
        <w:t xml:space="preserve">properties; that concern predates CIC-IDS-2017 as the field’s standard</w:t>
      </w:r>
      <w:r>
        <w:t xml:space="preserve"> </w:t>
      </w:r>
      <w:r>
        <w:t xml:space="preserve">benchmark and, as this paper shows, remains only partly addressed by it.</w:t>
      </w:r>
      <w:r>
        <w:t xml:space="preserve"> </w:t>
      </w:r>
      <w:r>
        <w:t xml:space="preserve">Even recent work stays within this static-evaluation pattern:</w:t>
      </w:r>
      <w:r>
        <w:t xml:space="preserve"> </w:t>
      </w:r>
      <w:r>
        <w:t xml:space="preserve">Thanh </w:t>
      </w:r>
      <w:r>
        <w:t xml:space="preserve">(Thanh 2026)</w:t>
      </w:r>
      <w:r>
        <w:t xml:space="preserve"> </w:t>
      </w:r>
      <w:r>
        <w:t xml:space="preserve">proposes a deployment-</w:t>
      </w:r>
      <w:r>
        <w:rPr>
          <w:i/>
          <w:iCs/>
        </w:rPr>
        <w:t xml:space="preserve">oriented</w:t>
      </w:r>
      <w:r>
        <w:t xml:space="preserve"> </w:t>
      </w:r>
      <w:r>
        <w:t xml:space="preserve">evaluation framework (in-dataset, cross-dataset, mixed-domain, and</w:t>
      </w:r>
      <w:r>
        <w:t xml:space="preserve"> </w:t>
      </w:r>
      <w:r>
        <w:t xml:space="preserve">limited-label fine-tuning scenarios) that nonetheless conducts every</w:t>
      </w:r>
      <w:r>
        <w:t xml:space="preserve"> </w:t>
      </w:r>
      <w:r>
        <w:t xml:space="preserve">experiment on historical records from two existing benchmark corpora</w:t>
      </w:r>
      <w:r>
        <w:t xml:space="preserve"> </w:t>
      </w:r>
      <w:r>
        <w:t xml:space="preserve">rather than on traffic a network actually produced, and</w:t>
      </w:r>
      <w:r>
        <w:t xml:space="preserve"> </w:t>
      </w:r>
      <w:r>
        <w:t xml:space="preserve">Layeghy and Portmann </w:t>
      </w:r>
      <w:r>
        <w:t xml:space="preserve">(Layeghy and Portmann 2023)</w:t>
      </w:r>
      <w:r>
        <w:t xml:space="preserve"> </w:t>
      </w:r>
      <w:r>
        <w:t xml:space="preserve">likewise confine their</w:t>
      </w:r>
      <w:r>
        <w:t xml:space="preserve"> </w:t>
      </w:r>
      <w:r>
        <w:t xml:space="preserve">explainability-driven cross-domain analysis to dataset pairs (UNSW-NB15,</w:t>
      </w:r>
      <w:r>
        <w:t xml:space="preserve"> </w:t>
      </w:r>
      <w:r>
        <w:t xml:space="preserve">CIC-IDS, KDD99) rather than live capture.</w:t>
      </w:r>
    </w:p>
    <w:p>
      <w:pPr>
        <w:pStyle w:val="BodyText"/>
      </w:pPr>
      <w:r>
        <w:t xml:space="preserve">The clearest existing evidence for the gap this paper reproduces comes</w:t>
      </w:r>
      <w:r>
        <w:t xml:space="preserve"> </w:t>
      </w:r>
      <w:r>
        <w:t xml:space="preserve">from Cantone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(Cantone et al. 2024)</w:t>
      </w:r>
      <w:r>
        <w:t xml:space="preserve">: across</w:t>
      </w:r>
      <w:r>
        <w:t xml:space="preserve"> </w:t>
      </w:r>
      <w:r>
        <w:t xml:space="preserve">several flow-based classifier architectures, moving the evaluation set</w:t>
      </w:r>
      <w:r>
        <w:t xml:space="preserve"> </w:t>
      </w:r>
      <w:r>
        <w:t xml:space="preserve">from one CIC-family corpus to another causes recall to fall far faster</w:t>
      </w:r>
      <w:r>
        <w:t xml:space="preserve"> </w:t>
      </w:r>
      <w:r>
        <w:t xml:space="preserve">than overall accuracy does, even though each model still looks nearly</w:t>
      </w:r>
      <w:r>
        <w:t xml:space="preserve"> </w:t>
      </w:r>
      <w:r>
        <w:t xml:space="preserve">perfect when scored against the data it was trained on.</w:t>
      </w:r>
      <w:r>
        <w:t xml:space="preserve"> </w:t>
      </w:r>
      <w:r>
        <w:t xml:space="preserve">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reproduces that exact pattern on our own</w:t>
      </w:r>
      <w:r>
        <w:t xml:space="preserve"> </w:t>
      </w:r>
      <w:r>
        <w:t xml:space="preserve">pipeline before pushing the comparison further. A separate line of work</w:t>
      </w:r>
      <w:r>
        <w:t xml:space="preserve"> </w:t>
      </w:r>
      <w:r>
        <w:t xml:space="preserve">by Zouhri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(Zouhri et al. 2024)</w:t>
      </w:r>
      <w:r>
        <w:t xml:space="preserve"> </w:t>
      </w:r>
      <w:r>
        <w:t xml:space="preserve">compares several</w:t>
      </w:r>
      <w:r>
        <w:t xml:space="preserve"> </w:t>
      </w:r>
      <w:r>
        <w:t xml:space="preserve">univariate and multivariate feature-selection filters – among them the</w:t>
      </w:r>
      <w:r>
        <w:t xml:space="preserve"> </w:t>
      </w:r>
      <w:r>
        <w:t xml:space="preserve">ANOVA F-value criterion this pipeline also relies on – across</w:t>
      </w:r>
      <w:r>
        <w:t xml:space="preserve"> </w:t>
      </w:r>
      <w:r>
        <w:t xml:space="preserve">CIC-IDS-2017, CSE-CIC-IDS-2018, and CIC-ToN-IoT, giving independent</w:t>
      </w:r>
      <w:r>
        <w:t xml:space="preserve"> </w:t>
      </w:r>
      <w:r>
        <w:t xml:space="preserve">support for ANOVA selection as a deliberate rather than arbitrary choice</w:t>
      </w:r>
      <w:r>
        <w:t xml:space="preserve"> </w:t>
      </w:r>
      <w:r>
        <w:t xml:space="preserve">within this pipeline family (Section </w:t>
      </w:r>
      <w:hyperlink w:anchor="sec:methodology">
        <w:r>
          <w:rPr>
            <w:rStyle w:val="Hyperlink"/>
          </w:rPr>
          <w:t xml:space="preserve">4</w:t>
        </w:r>
      </w:hyperlink>
      <w:r>
        <w:t xml:space="preserve">). Elangovan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(Elangovan et al. 2026)</w:t>
      </w:r>
      <w:r>
        <w:t xml:space="preserve"> </w:t>
      </w:r>
      <w:r>
        <w:t xml:space="preserve">approach a related question</w:t>
      </w:r>
      <w:r>
        <w:t xml:space="preserve"> </w:t>
      </w:r>
      <w:r>
        <w:t xml:space="preserve">from a different angle – time rather than deployment context – and find</w:t>
      </w:r>
      <w:r>
        <w:t xml:space="preserve"> </w:t>
      </w:r>
      <w:r>
        <w:t xml:space="preserve">that classifiers trained on 2017 enterprise traffic lose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F1</w:t>
      </w:r>
      <m:oMath>
        <m:r>
          <m:rPr>
            <m:sty m:val="p"/>
          </m:rPr>
          <m:t>≈</m:t>
        </m:r>
      </m:oMath>
      <w:r>
        <w:t xml:space="preserve">0.20–0.27 when applied years later to IoT traffic</w:t>
      </w:r>
      <w:r>
        <w:t xml:space="preserve"> </w:t>
      </w:r>
      <w:r>
        <w:t xml:space="preserve">collected in 2023–2024; that temporal axis of the gap is complementary</w:t>
      </w:r>
      <w:r>
        <w:t xml:space="preserve"> </w:t>
      </w:r>
      <w:r>
        <w:t xml:space="preserve">to, and outside the scope of, the live-deployment axis this paper studies.</w:t>
      </w:r>
      <w:r>
        <w:t xml:space="preserve"> </w:t>
      </w:r>
      <w:r>
        <w:t xml:space="preserve">A third strand of related work targets adaptation directly rather than</w:t>
      </w:r>
      <w:r>
        <w:t xml:space="preserve"> </w:t>
      </w:r>
      <w:r>
        <w:t xml:space="preserve">measuring the gap itself: Gupta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(Gupta et al. 2025)</w:t>
      </w:r>
      <w:r>
        <w:t xml:space="preserve"> </w:t>
      </w:r>
      <w:r>
        <w:t xml:space="preserve">combine selective sample annotation with synthetic data generation to</w:t>
      </w:r>
      <w:r>
        <w:t xml:space="preserve"> </w:t>
      </w:r>
      <w:r>
        <w:t xml:space="preserve">correct for concept drift and class imbalance in streaming intrusion</w:t>
      </w:r>
      <w:r>
        <w:t xml:space="preserve"> </w:t>
      </w:r>
      <w:r>
        <w:t xml:space="preserve">detection; Section </w:t>
      </w:r>
      <w:hyperlink w:anchor="sec:discussio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contrasts that more elaborate</w:t>
      </w:r>
      <w:r>
        <w:t xml:space="preserve"> </w:t>
      </w:r>
      <w:r>
        <w:t xml:space="preserve">correction strategy against the considerably simpler one used here.</w:t>
      </w:r>
    </w:p>
    <w:p>
      <w:pPr>
        <w:pStyle w:val="BodyText"/>
      </w:pPr>
      <w:r>
        <w:t xml:space="preserve">What none of these three studies do – comparing datasets to each other,</w:t>
      </w:r>
      <w:r>
        <w:t xml:space="preserve"> </w:t>
      </w:r>
      <w:r>
        <w:t xml:space="preserve">comparing datasets across time, or correcting for drift within a single</w:t>
      </w:r>
      <w:r>
        <w:t xml:space="preserve"> </w:t>
      </w:r>
      <w:r>
        <w:t xml:space="preserve">dataset – is compare a benchmark-trained model against traffic a real</w:t>
      </w:r>
      <w:r>
        <w:t xml:space="preserve"> </w:t>
      </w:r>
      <w:r>
        <w:t xml:space="preserve">network actually produced. That is the gap this paper fills: the same</w:t>
      </w:r>
      <w:r>
        <w:t xml:space="preserve"> </w:t>
      </w:r>
      <w:r>
        <w:t xml:space="preserve">collapse these studies document reappears, more severely, the moment a</w:t>
      </w:r>
      <w:r>
        <w:t xml:space="preserve"> </w:t>
      </w:r>
      <w:r>
        <w:t xml:space="preserve">model leaves curated data behind entirely, and, novel here, a single</w:t>
      </w:r>
      <w:r>
        <w:t xml:space="preserve"> </w:t>
      </w:r>
      <w:r>
        <w:t xml:space="preserve">corrective retrain does not close it for good – it resurfaces as the</w:t>
      </w:r>
      <w:r>
        <w:t xml:space="preserve"> </w:t>
      </w:r>
      <w:r>
        <w:t xml:space="preserve">live traffic observed grows more varied.</w:t>
      </w:r>
    </w:p>
    <w:bookmarkEnd w:id="10"/>
    <w:bookmarkStart w:id="12" w:name="sec:architecture"/>
    <w:p>
      <w:pPr>
        <w:pStyle w:val="Heading1"/>
      </w:pPr>
      <w:r>
        <w:t xml:space="preserve">System Architecture</w:t>
      </w:r>
    </w:p>
    <w:p>
      <w:pPr>
        <w:pStyle w:val="FirstParagraph"/>
      </w:pPr>
      <w:r>
        <w:t xml:space="preserve">SENTINEL (Fig. </w:t>
      </w:r>
      <w:hyperlink w:anchor="fig:architecture">
        <w:r>
          <w:rPr>
            <w:rStyle w:val="Hyperlink"/>
          </w:rPr>
          <w:t xml:space="preserve">1</w:t>
        </w:r>
      </w:hyperlink>
      <w:r>
        <w:t xml:space="preserve">) ingests packets, flows, and logs,</w:t>
      </w:r>
      <w:r>
        <w:t xml:space="preserve"> </w:t>
      </w:r>
      <w:r>
        <w:t xml:space="preserve">enriches them with threat-intelligence signals (IP/domain reputation, Tor</w:t>
      </w:r>
      <w:r>
        <w:t xml:space="preserve"> </w:t>
      </w:r>
      <w:r>
        <w:t xml:space="preserve">exit nodes, honeypot alerts), and passes both into a three-layer Detection</w:t>
      </w:r>
      <w:r>
        <w:t xml:space="preserve"> </w:t>
      </w:r>
      <w:r>
        <w:t xml:space="preserve">Engine: an XGBoost-based flow classifier (the subject of this paper), a</w:t>
      </w:r>
      <w:r>
        <w:t xml:space="preserve"> </w:t>
      </w:r>
      <w:r>
        <w:t xml:space="preserve">signature-based layer matching known payload patterns (SQL injection, XSS,</w:t>
      </w:r>
      <w:r>
        <w:t xml:space="preserve"> </w:t>
      </w:r>
      <w:r>
        <w:t xml:space="preserve">command injection, web shells, CSRF), and an Isolation-Forest-based anomaly</w:t>
      </w:r>
      <w:r>
        <w:t xml:space="preserve"> </w:t>
      </w:r>
      <w:r>
        <w:t xml:space="preserve">detector for zero-day traffic. Detections fan out to attribution (MITRE</w:t>
      </w:r>
      <w:r>
        <w:t xml:space="preserve"> </w:t>
      </w:r>
      <w:r>
        <w:t xml:space="preserve">ATT&amp;CK </w:t>
      </w:r>
      <w:r>
        <w:t xml:space="preserve">(MITRE Corporation, n.d.)</w:t>
      </w:r>
      <w:r>
        <w:t xml:space="preserve"> </w:t>
      </w:r>
      <w:r>
        <w:t xml:space="preserve">mapping, geolocation, threat-actor profiling),</w:t>
      </w:r>
      <w:r>
        <w:t xml:space="preserve"> </w:t>
      </w:r>
      <w:r>
        <w:t xml:space="preserve">response (IP blacklisting, connection termination, rate limiting),</w:t>
      </w:r>
      <w:r>
        <w:t xml:space="preserve"> </w:t>
      </w:r>
      <w:r>
        <w:t xml:space="preserve">adaptive retraining, forensics (PCAP logging, timeline reconstruction), and</w:t>
      </w:r>
      <w:r>
        <w:t xml:space="preserve"> </w:t>
      </w:r>
      <w:r>
        <w:t xml:space="preserve">SHAP-based explainability, all surfaced on a live dashboard. This paper</w:t>
      </w:r>
      <w:r>
        <w:t xml:space="preserve"> </w:t>
      </w:r>
      <w:r>
        <w:t xml:space="preserve">evaluates only the ML classification layer of the Detection Engine; the</w:t>
      </w:r>
      <w:r>
        <w:t xml:space="preserve"> </w:t>
      </w:r>
      <w:r>
        <w:t xml:space="preserve">remaining layers are named here for context but are outside its scope,</w:t>
      </w:r>
      <w:r>
        <w:t xml:space="preserve"> </w:t>
      </w:r>
      <w:r>
        <w:t xml:space="preserve">except where the adaptive-retraining loop is directly implicated in</w:t>
      </w:r>
      <w:r>
        <w:t xml:space="preserve"> </w:t>
      </w:r>
      <w:r>
        <w:t xml:space="preserve">Section </w:t>
      </w:r>
      <w:hyperlink w:anchor="sec:discussion">
        <w:r>
          <w:rPr>
            <w:rStyle w:val="Hyperlink"/>
          </w:rPr>
          <w:t xml:space="preserve">6</w:t>
        </w:r>
      </w:hyperlink>
      <w:r>
        <w:t xml:space="preserve">, and where SHAP explainability is applied</w:t>
      </w:r>
      <w:r>
        <w:t xml:space="preserve"> </w:t>
      </w:r>
      <w:r>
        <w:t xml:space="preserve">directly to this layer’s classifier in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.D.</w:t>
      </w:r>
    </w:p>
    <w:bookmarkStart w:id="11" w:name="fig:architectur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SENTINEL system architecture (compact). This paper evaluates</w:t>
      </w:r>
      <w:r>
        <w:t xml:space="preserve"> </w:t>
      </w:r>
      <w:r>
        <w:t xml:space="preserve">only the highlighted Detection Engine; the other layers of the deployed</w:t>
      </w:r>
      <w:r>
        <w:t xml:space="preserve"> </w:t>
      </w:r>
      <w:r>
        <w:t xml:space="preserve">32-module system are shown for context, except where the Adaptive layer’s</w:t>
      </w:r>
      <w:r>
        <w:t xml:space="preserve"> </w:t>
      </w:r>
      <w:r>
        <w:t xml:space="preserve">retraining pipeline is directly implicated in the defects discussed in</w:t>
      </w:r>
      <w:r>
        <w:t xml:space="preserve"> </w:t>
      </w:r>
      <w:r>
        <w:t xml:space="preserve">Section </w:t>
      </w:r>
      <w:hyperlink w:anchor="sec:discussion">
        <w:r>
          <w:rPr>
            <w:rStyle w:val="Hyperlink"/>
          </w:rPr>
          <w:t xml:space="preserve">6</w:t>
        </w:r>
      </w:hyperlink>
      <w:r>
        <w:t xml:space="preserve">.</w:t>
      </w:r>
    </w:p>
    <w:bookmarkEnd w:id="11"/>
    <w:bookmarkEnd w:id="12"/>
    <w:bookmarkStart w:id="18" w:name="sec:methodology"/>
    <w:p>
      <w:pPr>
        <w:pStyle w:val="Heading1"/>
      </w:pPr>
      <w:r>
        <w:t xml:space="preserve">Methodology</w:t>
      </w:r>
    </w:p>
    <w:bookmarkStart w:id="13" w:name="datasets"/>
    <w:p>
      <w:pPr>
        <w:pStyle w:val="Heading2"/>
      </w:pPr>
      <w:r>
        <w:t xml:space="preserve">Datasets</w:t>
      </w:r>
    </w:p>
    <w:p>
      <w:pPr>
        <w:pStyle w:val="FirstParagraph"/>
      </w:pPr>
      <w:r>
        <w:t xml:space="preserve">We use four datasets, two static benchmarks and two live packet captures</w:t>
      </w:r>
      <w:r>
        <w:t xml:space="preserve"> </w:t>
      </w:r>
      <w:r>
        <w:t xml:space="preserve">of our own. CIC-IDS-2017 </w:t>
      </w:r>
      <w:r>
        <w:t xml:space="preserve">(Sharafaldin et al. 2018)</w:t>
      </w:r>
      <w:r>
        <w:t xml:space="preserve"> </w:t>
      </w:r>
      <w:r>
        <w:t xml:space="preserve">(2</w:t>
      </w:r>
      <w:r>
        <w:t xml:space="preserve">,</w:t>
      </w:r>
      <w:r>
        <w:t xml:space="preserve">636</w:t>
      </w:r>
      <w:r>
        <w:t xml:space="preserve">,</w:t>
      </w:r>
      <w:r>
        <w:t xml:space="preserve">647</w:t>
      </w:r>
      <w:r>
        <w:t xml:space="preserve"> </w:t>
      </w:r>
      <w:r>
        <w:t xml:space="preserve">flows, 82 features, five days of labelled traffic covering DoS, DDoS,</w:t>
      </w:r>
      <w:r>
        <w:t xml:space="preserve"> </w:t>
      </w:r>
      <w:r>
        <w:t xml:space="preserve">brute force, web attacks, infiltration, port scanning, and botnet</w:t>
      </w:r>
      <w:r>
        <w:t xml:space="preserve"> </w:t>
      </w:r>
      <w:r>
        <w:t xml:space="preserve">activity) is the training set throughout. Its successor CSE-CIC-IDS-2018</w:t>
      </w:r>
      <w:r>
        <w:t xml:space="preserve"> </w:t>
      </w:r>
      <w:r>
        <w:t xml:space="preserve">(15</w:t>
      </w:r>
      <w:r>
        <w:t xml:space="preserve">,</w:t>
      </w:r>
      <w:r>
        <w:t xml:space="preserve">007</w:t>
      </w:r>
      <w:r>
        <w:t xml:space="preserve">,</w:t>
      </w:r>
      <w:r>
        <w:t xml:space="preserve">575 flows, 80 features, extended attack scenarios on a larger</w:t>
      </w:r>
      <w:r>
        <w:t xml:space="preserve"> </w:t>
      </w:r>
      <w:r>
        <w:t xml:space="preserve">AWS-hosted topology) is used only as the cross-dataset evaluation target</w:t>
      </w:r>
      <w:r>
        <w:t xml:space="preserve"> </w:t>
      </w:r>
      <w:r>
        <w:t xml:space="preserve">in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.A.</w:t>
      </w:r>
      <w:r>
        <w:t xml:space="preserve"> </w:t>
      </w:r>
      <w:r>
        <w:rPr>
          <w:i/>
          <w:iCs/>
        </w:rPr>
        <w:t xml:space="preserve">Live Capture 1</w:t>
      </w:r>
      <w:r>
        <w:t xml:space="preserve"> </w:t>
      </w:r>
      <w:r>
        <w:t xml:space="preserve">(2</w:t>
      </w:r>
      <w:r>
        <w:t xml:space="preserve">,</w:t>
      </w:r>
      <w:r>
        <w:t xml:space="preserve">092 flows:</w:t>
      </w:r>
      <w:r>
        <w:t xml:space="preserve"> </w:t>
      </w:r>
      <w:r>
        <w:t xml:space="preserve">2</w:t>
      </w:r>
      <w:r>
        <w:t xml:space="preserve">,</w:t>
      </w:r>
      <w:r>
        <w:t xml:space="preserve">038 attacker, 54 benign) and</w:t>
      </w:r>
      <w:r>
        <w:t xml:space="preserve"> </w:t>
      </w:r>
      <w:r>
        <w:rPr>
          <w:i/>
          <w:iCs/>
        </w:rPr>
        <w:t xml:space="preserve">Live Capture 2</w:t>
      </w:r>
      <w:r>
        <w:t xml:space="preserve"> </w:t>
      </w:r>
      <w:r>
        <w:t xml:space="preserve">(17</w:t>
      </w:r>
      <w:r>
        <w:t xml:space="preserve">,</w:t>
      </w:r>
      <w:r>
        <w:t xml:space="preserve">612 flows:</w:t>
      </w:r>
      <w:r>
        <w:t xml:space="preserve"> </w:t>
      </w:r>
      <w:r>
        <w:t xml:space="preserve">15</w:t>
      </w:r>
      <w:r>
        <w:t xml:space="preserve">,</w:t>
      </w:r>
      <w:r>
        <w:t xml:space="preserve">247 attacker, 2</w:t>
      </w:r>
      <w:r>
        <w:t xml:space="preserve">,</w:t>
      </w:r>
      <w:r>
        <w:t xml:space="preserve">365 benign) are ground-truth-labelled packet</w:t>
      </w:r>
      <w:r>
        <w:t xml:space="preserve"> </w:t>
      </w:r>
      <w:r>
        <w:t xml:space="preserve">captures we generated ourselves from the VirtualBox lab described in</w:t>
      </w:r>
      <w:r>
        <w:t xml:space="preserve"> </w:t>
      </w:r>
      <w:r>
        <w:t xml:space="preserve">Section </w:t>
      </w:r>
      <w:hyperlink w:anchor="sec:methodology">
        <w:r>
          <w:rPr>
            <w:rStyle w:val="Hyperlink"/>
          </w:rPr>
          <w:t xml:space="preserve">4</w:t>
        </w:r>
      </w:hyperlink>
      <w:r>
        <w:t xml:space="preserve">.C, using known source IPs and controlled</w:t>
      </w:r>
      <w:r>
        <w:t xml:space="preserve"> </w:t>
      </w:r>
      <w:r>
        <w:t xml:space="preserve">attacker tooling (</w:t>
      </w:r>
      <w:r>
        <w:rPr>
          <w:rStyle w:val="VerbatimChar"/>
        </w:rPr>
        <w:t xml:space="preserve">nmap</w:t>
      </w:r>
      <w:r>
        <w:t xml:space="preserve">,</w:t>
      </w:r>
      <w:r>
        <w:t xml:space="preserve"> </w:t>
      </w:r>
      <w:r>
        <w:rPr>
          <w:rStyle w:val="VerbatimChar"/>
        </w:rPr>
        <w:t xml:space="preserve">hydra</w:t>
      </w:r>
      <w:r>
        <w:t xml:space="preserve">) rather than any existing</w:t>
      </w:r>
      <w:r>
        <w:t xml:space="preserve"> </w:t>
      </w:r>
      <w:r>
        <w:t xml:space="preserve">public corpus; these are the evaluation targets for</w:t>
      </w:r>
      <w:r>
        <w:t xml:space="preserve"> </w:t>
      </w:r>
      <w:r>
        <w:t xml:space="preserve">Sections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.B and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.C respectively.</w:t>
      </w:r>
    </w:p>
    <w:bookmarkEnd w:id="13"/>
    <w:bookmarkStart w:id="14" w:name="feature-pipeline"/>
    <w:p>
      <w:pPr>
        <w:pStyle w:val="Heading2"/>
      </w:pPr>
      <w:r>
        <w:t xml:space="preserve">Feature Pipeline</w:t>
      </w:r>
    </w:p>
    <w:p>
      <w:pPr>
        <w:pStyle w:val="FirstParagraph"/>
      </w:pPr>
      <w:r>
        <w:t xml:space="preserve">All experiments use the same pipeline: median imputation, standard</w:t>
      </w:r>
      <w:r>
        <w:t xml:space="preserve"> </w:t>
      </w:r>
      <w:r>
        <w:t xml:space="preserve">scaling, ANOVA F-value feature selection (</w:t>
      </w:r>
      <w:r>
        <w:rPr>
          <w:rStyle w:val="VerbatimChar"/>
        </w:rPr>
        <w:t xml:space="preserve">SelectKBest</w:t>
      </w:r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30</m:t>
        </m:r>
      </m:oMath>
      <w:r>
        <w:t xml:space="preserve">)</w:t>
      </w:r>
      <w:r>
        <w:t xml:space="preserve"> </w:t>
      </w:r>
      <w:r>
        <w:t xml:space="preserve">following the validated use of this selection family on the same dataset</w:t>
      </w:r>
      <w:r>
        <w:t xml:space="preserve"> </w:t>
      </w:r>
      <w:r>
        <w:t xml:space="preserve">pair </w:t>
      </w:r>
      <w:r>
        <w:t xml:space="preserve">(Zouhri et al. 2024)</w:t>
      </w:r>
      <w:r>
        <w:t xml:space="preserve">, and an XGBoost </w:t>
      </w:r>
      <w:r>
        <w:t xml:space="preserve">(Chen and Guestrin 2016)</w:t>
      </w:r>
      <w:r>
        <w:t xml:space="preserve"> </w:t>
      </w:r>
      <w:r>
        <w:t xml:space="preserve">classifier (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estimators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max_depth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learning_rate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subsample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colsample_bytree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random_state</m:t>
        </m:r>
        <m:r>
          <m:rPr>
            <m:sty m:val="p"/>
          </m:rPr>
          <m:t>=</m:t>
        </m:r>
        <m:r>
          <m:t>42</m:t>
        </m:r>
      </m:oMath>
      <w:r>
        <w:t xml:space="preserve">).</w:t>
      </w:r>
    </w:p>
    <w:bookmarkEnd w:id="14"/>
    <w:bookmarkStart w:id="15" w:name="experimental-design"/>
    <w:p>
      <w:pPr>
        <w:pStyle w:val="Heading2"/>
      </w:pPr>
      <w:r>
        <w:t xml:space="preserve">Experimental Design</w:t>
      </w:r>
    </w:p>
    <w:p>
      <w:pPr>
        <w:pStyle w:val="FirstParagraph"/>
      </w:pPr>
      <w:r>
        <w:t xml:space="preserve">Three experiments correspond to the three findings of</w:t>
      </w:r>
      <w:r>
        <w:t xml:space="preserve"> </w:t>
      </w:r>
      <w:r>
        <w:t xml:space="preserve">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: (i) train on CIC-IDS-2017, evaluate on</w:t>
      </w:r>
      <w:r>
        <w:t xml:space="preserve"> </w:t>
      </w:r>
      <w:r>
        <w:t xml:space="preserve">CSE-CIC-IDS-2018, versus combined-dataset training; (ii) evaluate the</w:t>
      </w:r>
      <w:r>
        <w:t xml:space="preserve"> </w:t>
      </w:r>
      <w:r>
        <w:t xml:space="preserve">CIC-IDS-2017-trained model against traffic physically captured in a</w:t>
      </w:r>
      <w:r>
        <w:t xml:space="preserve"> </w:t>
      </w:r>
      <w:r>
        <w:t xml:space="preserve">VirtualBox-based lab (an attacker host at</w:t>
      </w:r>
      <w:r>
        <w:t xml:space="preserve"> </w:t>
      </w:r>
      <w:r>
        <w:rPr>
          <w:rStyle w:val="VerbatimChar"/>
        </w:rPr>
        <w:t xml:space="preserve">192.168.56.10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nmap</w:t>
      </w:r>
      <w:r>
        <w:t xml:space="preserve">/</w:t>
      </w:r>
      <w:r>
        <w:rPr>
          <w:rStyle w:val="VerbatimChar"/>
        </w:rPr>
        <w:t xml:space="preserve">hydra</w:t>
      </w:r>
      <w:r>
        <w:t xml:space="preserve">, a benign-traffic host at</w:t>
      </w:r>
      <w:r>
        <w:t xml:space="preserve"> </w:t>
      </w:r>
      <w:r>
        <w:rPr>
          <w:rStyle w:val="VerbatimChar"/>
        </w:rPr>
        <w:t xml:space="preserve">192.168.56.20</w:t>
      </w:r>
      <w:r>
        <w:t xml:space="preserve">, and the protected host running live packet</w:t>
      </w:r>
      <w:r>
        <w:t xml:space="preserve"> </w:t>
      </w:r>
      <w:r>
        <w:t xml:space="preserve">capture via Scapy/Npcap and a custom flow collector re-implementing</w:t>
      </w:r>
      <w:r>
        <w:t xml:space="preserve"> </w:t>
      </w:r>
      <w:r>
        <w:t xml:space="preserve">CICFlowMeter’s feature set); (iii) re-evaluate the corrected model from</w:t>
      </w:r>
      <w:r>
        <w:t xml:space="preserve"> </w:t>
      </w:r>
      <w:r>
        <w:t xml:space="preserve">(ii) against a second, independently generated, larger and more diverse</w:t>
      </w:r>
      <w:r>
        <w:t xml:space="preserve"> </w:t>
      </w:r>
      <w:r>
        <w:t xml:space="preserve">live capture.</w:t>
      </w:r>
    </w:p>
    <w:bookmarkEnd w:id="15"/>
    <w:bookmarkStart w:id="16" w:name="adaptive-retraining-strategy"/>
    <w:p>
      <w:pPr>
        <w:pStyle w:val="Heading2"/>
      </w:pPr>
      <w:r>
        <w:t xml:space="preserve">Adaptive Retraining Strategy</w:t>
      </w:r>
    </w:p>
    <w:p>
      <w:pPr>
        <w:pStyle w:val="FirstParagraph"/>
      </w:pPr>
      <w:r>
        <w:t xml:space="preserve">Both live-traffic corrections mix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ground-truth-labelled</w:t>
      </w:r>
      <w:r>
        <w:t xml:space="preserve"> </w:t>
      </w:r>
      <w:r>
        <w:t xml:space="preserve">capture into retraining, rather than only the model’s misclassified rows,</w:t>
      </w:r>
      <w:r>
        <w:t xml:space="preserve"> </w:t>
      </w:r>
      <w:r>
        <w:t xml:space="preserve">weighted alongside a baseline sample of the original CIC-IDS-2017</w:t>
      </w:r>
      <w:r>
        <w:t xml:space="preserve"> </w:t>
      </w:r>
      <w:r>
        <w:t xml:space="preserve">training distribution. Retraining only on mistakes risks silently</w:t>
      </w:r>
      <w:r>
        <w:t xml:space="preserve"> </w:t>
      </w:r>
      <w:r>
        <w:t xml:space="preserve">regressing flow shapes the model already classified correctly, since they</w:t>
      </w:r>
      <w:r>
        <w:t xml:space="preserve"> </w:t>
      </w:r>
      <w:r>
        <w:t xml:space="preserve">would otherwise have zero representation in the retrain; mixing in the</w:t>
      </w:r>
      <w:r>
        <w:t xml:space="preserve"> </w:t>
      </w:r>
      <w:r>
        <w:t xml:space="preserve">full capture at baseline weight preserves them.</w:t>
      </w:r>
    </w:p>
    <w:bookmarkEnd w:id="16"/>
    <w:bookmarkStart w:id="17" w:name="evaluation-metrics"/>
    <w:p>
      <w:pPr>
        <w:pStyle w:val="Heading2"/>
      </w:pPr>
      <w:r>
        <w:t xml:space="preserve">Evaluation Metrics</w:t>
      </w:r>
    </w:p>
    <w:p>
      <w:pPr>
        <w:pStyle w:val="FirstParagraph"/>
      </w:pPr>
      <w:r>
        <w:t xml:space="preserve">We report accuracy, precision, recall, F1-score, ROC-AUC, and the full</w:t>
      </w:r>
      <w:r>
        <w:t xml:space="preserve"> </w:t>
      </w:r>
      <w:r>
        <w:t xml:space="preserve">confusion matrix for every experiment. This is a deliberate methodological</w:t>
      </w:r>
      <w:r>
        <w:t xml:space="preserve"> </w:t>
      </w:r>
      <w:r>
        <w:t xml:space="preserve">choice, not a formality: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shows a case where</w:t>
      </w:r>
      <w:r>
        <w:t xml:space="preserve"> </w:t>
      </w:r>
      <w:r>
        <w:t xml:space="preserve">accuracy alone (98.66%) looks acceptable while ROC-AUC (0.61) reveals the</w:t>
      </w:r>
      <w:r>
        <w:t xml:space="preserve"> </w:t>
      </w:r>
      <w:r>
        <w:t xml:space="preserve">model’s ranking is barely better than chance – accuracy alone is</w:t>
      </w:r>
      <w:r>
        <w:t xml:space="preserve"> </w:t>
      </w:r>
      <w:r>
        <w:t xml:space="preserve">misleading precisely when the two classes are imbalanced, which live</w:t>
      </w:r>
      <w:r>
        <w:t xml:space="preserve"> </w:t>
      </w:r>
      <w:r>
        <w:t xml:space="preserve">traffic captures typically are.</w:t>
      </w:r>
    </w:p>
    <w:bookmarkEnd w:id="17"/>
    <w:bookmarkEnd w:id="18"/>
    <w:bookmarkStart w:id="65" w:name="sec:results"/>
    <w:p>
      <w:pPr>
        <w:pStyle w:val="Heading1"/>
      </w:pPr>
      <w:r>
        <w:t xml:space="preserve">Results</w:t>
      </w:r>
    </w:p>
    <w:bookmarkStart w:id="25" w:name="cross-dataset-domain-shift"/>
    <w:p>
      <w:pPr>
        <w:pStyle w:val="Heading2"/>
      </w:pPr>
      <w:r>
        <w:t xml:space="preserve">Cross-Dataset Domain Shift</w:t>
      </w:r>
    </w:p>
    <w:bookmarkStart w:id="19" w:name="tab:table1"/>
    <w:p>
      <w:pPr>
        <w:pStyle w:val="TableCaption"/>
      </w:pPr>
      <w:r>
        <w:t xml:space="preserve">In-distribution benchmark (CIC-IDS-2017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CIC-IDS-2017)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-distribution benchmark (CIC-IDS-2017 \rightarrow CIC-IDS-2017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 / TN / FP / FN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  <w:r>
              <w:t xml:space="preserve">,</w:t>
            </w:r>
            <w:r>
              <w:t xml:space="preserve">018 / 435</w:t>
            </w:r>
            <w:r>
              <w:t xml:space="preserve">,</w:t>
            </w:r>
            <w:r>
              <w:t xml:space="preserve">681 / 1</w:t>
            </w:r>
            <w:r>
              <w:t xml:space="preserve">,</w:t>
            </w:r>
            <w:r>
              <w:t xml:space="preserve">344 / 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Flows tested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527</w:t>
            </w:r>
            <w:r>
              <w:t xml:space="preserve">,</w:t>
            </w:r>
            <w:r>
              <w:t xml:space="preserve">330</w:t>
            </w:r>
          </w:p>
        </w:tc>
      </w:tr>
    </w:tbl>
    <w:bookmarkEnd w:id="19"/>
    <w:p>
      <w:pPr>
        <w:pStyle w:val="BodyText"/>
      </w:pPr>
      <w:r>
        <w:t xml:space="preserve">Table </w:t>
      </w:r>
      <w:hyperlink w:anchor="tab:table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establishes the in-distribution ceiling our model</w:t>
      </w:r>
      <w:r>
        <w:t xml:space="preserve"> </w:t>
      </w:r>
      <w:r>
        <w:t xml:space="preserve">achieves under standard held-out evaluation – the number every subsequent</w:t>
      </w:r>
      <w:r>
        <w:t xml:space="preserve"> </w:t>
      </w:r>
      <w:r>
        <w:t xml:space="preserve">comparison in this paper is measured against. We independently reproduced</w:t>
      </w:r>
      <w:r>
        <w:t xml:space="preserve"> </w:t>
      </w:r>
      <w:r>
        <w:t xml:space="preserve">this result via a fresh full-dataset retrain, obtaining 99.79% accuracy,</w:t>
      </w:r>
      <w:r>
        <w:t xml:space="preserve"> </w:t>
      </w:r>
      <w:r>
        <w:t xml:space="preserve">99.20% precision, 99.57% recall, 99.39% F1, and 99.99% ROC-AUC, within</w:t>
      </w:r>
      <w:r>
        <w:t xml:space="preserve"> </w:t>
      </w:r>
      <w:r>
        <w:t xml:space="preserve">noise of the values above.</w:t>
      </w:r>
    </w:p>
    <w:bookmarkStart w:id="20" w:name="tab:table2"/>
    <w:p>
      <w:pPr>
        <w:pStyle w:val="TableCaption"/>
      </w:pPr>
      <w:r>
        <w:t xml:space="preserve">Cross-dataset shift vs. combined training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oss-dataset shift vs. combined training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2017+2018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85.64%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74.18%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80.83%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Flows tested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  <w:r>
              <w:t xml:space="preserve">,</w:t>
            </w:r>
            <w:r>
              <w:t xml:space="preserve">188</w:t>
            </w:r>
            <w:r>
              <w:t xml:space="preserve">,</w:t>
            </w:r>
            <w:r>
              <w:t xml:space="preserve">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20"/>
    <w:p>
      <w:pPr>
        <w:pStyle w:val="BodyText"/>
      </w:pPr>
      <w:r>
        <w:t xml:space="preserve">Table </w:t>
      </w:r>
      <w:hyperlink w:anchor="tab:table2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and Fig. </w:t>
      </w:r>
      <w:hyperlink w:anchor="fig:finding1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 the cross-dataset</w:t>
      </w:r>
      <w:r>
        <w:t xml:space="preserve"> </w:t>
      </w:r>
      <w:r>
        <w:t xml:space="preserve">collapse: a model trained on CIC-IDS-2017 and evaluated on</w:t>
      </w:r>
      <w:r>
        <w:t xml:space="preserve"> </w:t>
      </w:r>
      <w:r>
        <w:t xml:space="preserve">CSE-CIC-IDS-2018 retains 85.64% accuracy – an artifact of class</w:t>
      </w:r>
      <w:r>
        <w:t xml:space="preserve"> </w:t>
      </w:r>
      <w:r>
        <w:t xml:space="preserve">imbalance – while recall collapses to 20.12%. This mirrors the collapse</w:t>
      </w:r>
      <w:r>
        <w:t xml:space="preserve"> </w:t>
      </w:r>
      <w:r>
        <w:t xml:space="preserve">Cantone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(Cantone et al. 2024)</w:t>
      </w:r>
      <w:r>
        <w:t xml:space="preserve"> </w:t>
      </w:r>
      <w:r>
        <w:t xml:space="preserve">report for the same</w:t>
      </w:r>
      <w:r>
        <w:t xml:space="preserve"> </w:t>
      </w:r>
      <w:r>
        <w:t xml:space="preserve">dataset pair, replicated here on our own pipeline. Training on the</w:t>
      </w:r>
      <w:r>
        <w:t xml:space="preserve"> </w:t>
      </w:r>
      <w:r>
        <w:t xml:space="preserve">combined 2017+2018 corpus resolves it: recall rises to 80.83% and</w:t>
      </w:r>
      <w:r>
        <w:t xml:space="preserve"> </w:t>
      </w:r>
      <w:r>
        <w:t xml:space="preserve">precision to 100.00%, consistent with</w:t>
      </w:r>
      <w:r>
        <w:t xml:space="preserve"> </w:t>
      </w:r>
      <w:r>
        <w:t xml:space="preserve">(Cantone et al. 2024)</w:t>
      </w:r>
      <w:r>
        <w:t xml:space="preserve">’s</w:t>
      </w:r>
      <w:r>
        <w:t xml:space="preserve"> </w:t>
      </w:r>
      <w:r>
        <w:t xml:space="preserve">finding that the gap is a dataset-artifact problem rather than an</w:t>
      </w:r>
      <w:r>
        <w:t xml:space="preserve"> </w:t>
      </w:r>
      <w:r>
        <w:t xml:space="preserve">inherent limit of flow-based classification.</w:t>
      </w:r>
    </w:p>
    <w:bookmarkStart w:id="24" w:name="fig:finding1"/>
    <w:p>
      <w:pPr>
        <w:pStyle w:val="CaptionedFigure"/>
      </w:pPr>
      <w:r>
        <w:drawing>
          <wp:inline>
            <wp:extent cx="4679036" cy="275543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ures/finding1_bar_2017v201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036" cy="2755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Cross-dataset shift (2017</w:t>
      </w:r>
      <m:oMath>
        <m:r>
          <m:rPr>
            <m:sty m:val="p"/>
          </m:rPr>
          <m:t>→</m:t>
        </m:r>
      </m:oMath>
      <w:r>
        <w:t xml:space="preserve">2018) vs. combined training, precision/recall/F1.</w:t>
      </w:r>
    </w:p>
    <w:bookmarkEnd w:id="24"/>
    <w:bookmarkEnd w:id="25"/>
    <w:bookmarkStart w:id="27" w:name="dataset-to-live-collapse"/>
    <w:p>
      <w:pPr>
        <w:pStyle w:val="Heading2"/>
      </w:pPr>
      <w:r>
        <w:t xml:space="preserve">Dataset-to-Live Collapse</w:t>
      </w:r>
    </w:p>
    <w:p>
      <w:pPr>
        <w:pStyle w:val="FirstParagraph"/>
      </w:pPr>
      <w:r>
        <w:t xml:space="preserve">The same 99.69%-accuracy model was evaluated against traffic physically</w:t>
      </w:r>
      <w:r>
        <w:t xml:space="preserve"> </w:t>
      </w:r>
      <w:r>
        <w:t xml:space="preserve">captured live in our lab (2</w:t>
      </w:r>
      <w:r>
        <w:t xml:space="preserve">,</w:t>
      </w:r>
      <w:r>
        <w:t xml:space="preserve">092 flows: 2</w:t>
      </w:r>
      <w:r>
        <w:t xml:space="preserve">,</w:t>
      </w:r>
      <w:r>
        <w:t xml:space="preserve">038 attacker, 54 benign,</w:t>
      </w:r>
      <w:r>
        <w:t xml:space="preserve"> </w:t>
      </w:r>
      <w:r>
        <w:t xml:space="preserve">ground truth from known source IPs). Table </w:t>
      </w:r>
      <w:hyperlink w:anchor="tab:table3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a</w:t>
      </w:r>
      <w:r>
        <w:t xml:space="preserve"> </w:t>
      </w:r>
      <w:r>
        <w:t xml:space="preserve">same-session reproducibility check against this capture, which we treat as</w:t>
      </w:r>
      <w:r>
        <w:t xml:space="preserve"> </w:t>
      </w:r>
      <w:r>
        <w:t xml:space="preserve">the anchor result since it carries a full confusion matrix and ROC curve;</w:t>
      </w:r>
      <w:r>
        <w:t xml:space="preserve"> </w:t>
      </w:r>
      <w:r>
        <w:t xml:space="preserve">an earlier session reported an even lower pre-fix accuracy of 1.29% on</w:t>
      </w:r>
      <w:r>
        <w:t xml:space="preserve"> </w:t>
      </w:r>
      <w:r>
        <w:t xml:space="preserve">this same capture, which we report here for completeness but did not</w:t>
      </w:r>
      <w:r>
        <w:t xml:space="preserve"> </w:t>
      </w:r>
      <w:r>
        <w:t xml:space="preserve">independently re-verify in this pass.</w:t>
      </w:r>
    </w:p>
    <w:bookmarkStart w:id="26" w:name="tab:table3"/>
    <w:p>
      <w:pPr>
        <w:pStyle w:val="TableCaption"/>
      </w:pPr>
      <w:r>
        <w:t xml:space="preserve">Dataset-to-live collapse and adaptive-retrain correction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taset-to-live collapse and adaptive-retrain correc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 retrain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 retrain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0.6086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 / TN / FP / FN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2037/27/27/1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2037/54/0/1</w:t>
            </w:r>
          </w:p>
        </w:tc>
      </w:tr>
    </w:tbl>
    <w:bookmarkEnd w:id="26"/>
    <w:p>
      <w:pPr>
        <w:pStyle w:val="BodyText"/>
      </w:pPr>
      <w:r>
        <w:t xml:space="preserve">The headline result here is not the accuracy figure but the ROC-AUC gap</w:t>
      </w:r>
      <w:r>
        <w:t xml:space="preserve"> </w:t>
      </w:r>
      <w:r>
        <w:t xml:space="preserve">(Fig. </w:t>
      </w:r>
      <w:hyperlink w:anchor="fig:finding2grid">
        <w:r>
          <w:rPr>
            <w:rStyle w:val="Hyperlink"/>
          </w:rPr>
          <w:t xml:space="preserve">4</w:t>
        </w:r>
      </w:hyperlink>
      <w:r>
        <w:t xml:space="preserve">): 98.66% accuracy looks deceptively</w:t>
      </w:r>
      <w:r>
        <w:t xml:space="preserve"> </w:t>
      </w:r>
      <w:r>
        <w:t xml:space="preserve">acceptable, but a ROC-AUC of 0.61 shows the underlying ranking was barely</w:t>
      </w:r>
      <w:r>
        <w:t xml:space="preserve"> </w:t>
      </w:r>
      <w:r>
        <w:t xml:space="preserve">better than random – exactly half of</w:t>
      </w:r>
      <w:r>
        <w:t xml:space="preserve"> </w:t>
      </w:r>
      <w:r>
        <w:t xml:space="preserve">real benign traffic (27 of 54 flows) was misclassified as an attack. Both</w:t>
      </w:r>
      <w:r>
        <w:t xml:space="preserve"> </w:t>
      </w:r>
      <w:r>
        <w:t xml:space="preserve">misclassified flows (Fig. </w:t>
      </w:r>
      <w:hyperlink w:anchor="fig:m4confidence">
        <w:r>
          <w:rPr>
            <w:rStyle w:val="Hyperlink"/>
          </w:rPr>
          <w:t xml:space="preserve">5</w:t>
        </w:r>
      </w:hyperlink>
      <w:r>
        <w:t xml:space="preserve">) were far more minimal</w:t>
      </w:r>
      <w:r>
        <w:t xml:space="preserve"> </w:t>
      </w:r>
      <w:r>
        <w:t xml:space="preserve">than anything in CIC-IDS-2017’s training distribution: a benign HTTP</w:t>
      </w:r>
      <w:r>
        <w:t xml:space="preserve"> </w:t>
      </w:r>
      <w:r>
        <w:t xml:space="preserve">request (7 forward / 5 backward packets, 6–15 ms) and a single SYN probe</w:t>
      </w:r>
      <w:r>
        <w:t xml:space="preserve"> </w:t>
      </w:r>
      <w:r>
        <w:t xml:space="preserve">(1/1 packets, 9–36 μs) – both too sparse to resemble the model’s</w:t>
      </w:r>
      <w:r>
        <w:t xml:space="preserve"> </w:t>
      </w:r>
      <w:r>
        <w:t xml:space="preserve">learned notions of "typical benign" or "typical PortScan." An adaptive</w:t>
      </w:r>
      <w:r>
        <w:t xml:space="preserve"> </w:t>
      </w:r>
      <w:r>
        <w:t xml:space="preserve">retrain mixing the full ground-truth-labelled capture into training</w:t>
      </w:r>
      <w:r>
        <w:t xml:space="preserve"> </w:t>
      </w:r>
      <w:r>
        <w:t xml:space="preserve">(Section </w:t>
      </w:r>
      <w:hyperlink w:anchor="sec:methodology">
        <w:r>
          <w:rPr>
            <w:rStyle w:val="Hyperlink"/>
          </w:rPr>
          <w:t xml:space="preserve">4</w:t>
        </w:r>
      </w:hyperlink>
      <w:r>
        <w:t xml:space="preserve">) restored ROC-AUC to 0.9999 and eliminated</w:t>
      </w:r>
      <w:r>
        <w:t xml:space="preserve"> </w:t>
      </w:r>
      <w:r>
        <w:t xml:space="preserve">all 27 false positives.</w:t>
      </w:r>
    </w:p>
    <w:bookmarkEnd w:id="27"/>
    <w:bookmarkStart w:id="59" w:name="gap-persists-within-live-traffic"/>
    <w:p>
      <w:pPr>
        <w:pStyle w:val="Heading2"/>
      </w:pPr>
      <w:r>
        <w:t xml:space="preserve">Gap Persists Within Live Traffic</w:t>
      </w:r>
    </w:p>
    <w:p>
      <w:pPr>
        <w:pStyle w:val="FirstParagraph"/>
      </w:pPr>
      <w:r>
        <w:t xml:space="preserve">The corrected model from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.B was re-evaluated</w:t>
      </w:r>
      <w:r>
        <w:t xml:space="preserve"> </w:t>
      </w:r>
      <w:r>
        <w:t xml:space="preserve">against a second, independently generated, larger live capture (17</w:t>
      </w:r>
      <w:r>
        <w:t xml:space="preserve">,</w:t>
      </w:r>
      <w:r>
        <w:t xml:space="preserve">612</w:t>
      </w:r>
      <w:r>
        <w:t xml:space="preserve"> </w:t>
      </w:r>
      <w:r>
        <w:t xml:space="preserve">flows: 15</w:t>
      </w:r>
      <w:r>
        <w:t xml:space="preserve">,</w:t>
      </w:r>
      <w:r>
        <w:t xml:space="preserve">247 attacker, 2</w:t>
      </w:r>
      <w:r>
        <w:t xml:space="preserve">,</w:t>
      </w:r>
      <w:r>
        <w:t xml:space="preserve">365 benign; a new benign host, an</w:t>
      </w:r>
      <w:r>
        <w:t xml:space="preserve"> </w:t>
      </w:r>
      <w:r>
        <w:rPr>
          <w:rStyle w:val="VerbatimChar"/>
        </w:rPr>
        <w:t xml:space="preserve">nmap -sS -p 1-10000</w:t>
      </w:r>
      <w:r>
        <w:t xml:space="preserve"> </w:t>
      </w:r>
      <w:r>
        <w:t xml:space="preserve">scan, and 2</w:t>
      </w:r>
      <w:r>
        <w:t xml:space="preserve">,</w:t>
      </w:r>
      <w:r>
        <w:t xml:space="preserve">000 varied HTTP requests</w:t>
      </w:r>
      <w:r>
        <w:t xml:space="preserve"> </w:t>
      </w:r>
      <w:r>
        <w:t xml:space="preserve">including 732 deliberate probes to a destination port – 8081 – absent</w:t>
      </w:r>
      <w:r>
        <w:t xml:space="preserve"> </w:t>
      </w:r>
      <w:r>
        <w:t xml:space="preserve">from the first capture).</w:t>
      </w:r>
    </w:p>
    <w:bookmarkStart w:id="28" w:name="tab:table4"/>
    <w:p>
      <w:pPr>
        <w:pStyle w:val="TableCaption"/>
      </w:pPr>
      <w:r>
        <w:t xml:space="preserve">Gap re-opening on a larger, more diverse capture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ap re-opening on a larger, more diverse captur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 2nd retrain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 2nd retrain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99.74%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97.26%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 / TN / FP / FN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15128/1632/733/119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15201/2365/0/46</w:t>
            </w:r>
          </w:p>
        </w:tc>
      </w:tr>
    </w:tbl>
    <w:bookmarkEnd w:id="28"/>
    <w:bookmarkStart w:id="41" w:name="fig:finding3grid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333500" cy="108013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figures/finding3_confusion_befor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080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before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333500" cy="108013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figures/finding3_confusion_after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080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after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333500" cy="115976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figures/finding3_roc_befor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159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ROC curve, before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333500" cy="115976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figures/finding3_roc_after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159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ROC curve, after</w:t>
            </w:r>
          </w:p>
        </w:tc>
      </w:tr>
    </w:tbl>
    <w:p>
      <w:pPr>
        <w:pStyle w:val="ImageCaption"/>
      </w:pPr>
      <w:r>
        <w:t xml:space="preserve">Finding 3 (Table </w:t>
      </w:r>
      <w:hyperlink w:anchor="tab:table4">
        <w:r>
          <w:rPr>
            <w:rStyle w:val="Hyperlink"/>
          </w:rPr>
          <w:t xml:space="preserve">4</w:t>
        </w:r>
      </w:hyperlink>
      <w:r>
        <w:t xml:space="preserve">): confusion matrices and ROC</w:t>
      </w:r>
      <w:r>
        <w:t xml:space="preserve"> </w:t>
      </w:r>
      <w:r>
        <w:t xml:space="preserve">curves before/after the second adaptive retrain, on the larger 17</w:t>
      </w:r>
      <w:r>
        <w:t xml:space="preserve">,</w:t>
      </w:r>
      <w:r>
        <w:t xml:space="preserve">612-flow</w:t>
      </w:r>
      <w:r>
        <w:t xml:space="preserve"> </w:t>
      </w:r>
      <w:r>
        <w:t xml:space="preserve">capture. Panel (c)’s before-retrain false positives are concentrated on the</w:t>
      </w:r>
      <w:r>
        <w:t xml:space="preserve"> </w:t>
      </w:r>
      <w:r>
        <w:t xml:space="preserve">previously-unseen port-8081 traffic.</w:t>
      </w:r>
    </w:p>
    <w:bookmarkEnd w:id="41"/>
    <w:p>
      <w:pPr>
        <w:pStyle w:val="BodyText"/>
      </w:pPr>
      <w:r>
        <w:t xml:space="preserve">Table </w:t>
      </w:r>
      <w:hyperlink w:anchor="tab:table4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 Fig. </w:t>
      </w:r>
      <w:hyperlink w:anchor="fig:finding3grid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 the</w:t>
      </w:r>
      <w:r>
        <w:t xml:space="preserve"> </w:t>
      </w:r>
      <w:r>
        <w:t xml:space="preserve">already-corrected model scored only</w:t>
      </w:r>
      <w:r>
        <w:t xml:space="preserve"> </w:t>
      </w:r>
      <w:r>
        <w:t xml:space="preserve">95.16% on this larger capture – 100% correct on the previously-seen</w:t>
      </w:r>
      <w:r>
        <w:t xml:space="preserve"> </w:t>
      </w:r>
      <w:r>
        <w:t xml:space="preserve">port 80 traffic, confirming the first fix genuinely generalized along that</w:t>
      </w:r>
      <w:r>
        <w:t xml:space="preserve"> </w:t>
      </w:r>
      <w:r>
        <w:t xml:space="preserve">axis, but 100%</w:t>
      </w:r>
      <w:r>
        <w:t xml:space="preserve"> </w:t>
      </w:r>
      <w:r>
        <w:rPr>
          <w:i/>
          <w:iCs/>
        </w:rPr>
        <w:t xml:space="preserve">wrong</w:t>
      </w:r>
      <w:r>
        <w:t xml:space="preserve"> </w:t>
      </w:r>
      <w:r>
        <w:t xml:space="preserve">on all 732 port-8081 probes, all flagged as</w:t>
      </w:r>
      <w:r>
        <w:t xml:space="preserve"> </w:t>
      </w:r>
      <w:r>
        <w:t xml:space="preserve">attacks. The first correction had learned "a single SYN with no response</w:t>
      </w:r>
      <w:r>
        <w:t xml:space="preserve"> </w:t>
      </w:r>
      <w:r>
        <w:t xml:space="preserve">is benign" as a rule specific to port 80, not a port-independent rule. A</w:t>
      </w:r>
      <w:r>
        <w:t xml:space="preserve"> </w:t>
      </w:r>
      <w:r>
        <w:t xml:space="preserve">second, targeted retrain – manually promoted after an automated</w:t>
      </w:r>
      <w:r>
        <w:t xml:space="preserve"> </w:t>
      </w:r>
      <w:r>
        <w:t xml:space="preserve">recall-gate check rejected it on a small, noisy proxy validation sample,</w:t>
      </w:r>
      <w:r>
        <w:t xml:space="preserve"> </w:t>
      </w:r>
      <w:r>
        <w:t xml:space="preserve">a documented judgment call discussed further in</w:t>
      </w:r>
      <w:r>
        <w:t xml:space="preserve"> </w:t>
      </w:r>
      <w:r>
        <w:t xml:space="preserve">Section </w:t>
      </w:r>
      <w:hyperlink w:anchor="sec:discussio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– corrected this, restoring accuracy to</w:t>
      </w:r>
      <w:r>
        <w:t xml:space="preserve"> </w:t>
      </w:r>
      <w:r>
        <w:t xml:space="preserve">99.74% with zero benign false positives across all 2</w:t>
      </w:r>
      <w:r>
        <w:t xml:space="preserve">,</w:t>
      </w:r>
      <w:r>
        <w:t xml:space="preserve">365 benign flows,</w:t>
      </w:r>
      <w:r>
        <w:t xml:space="preserve"> </w:t>
      </w:r>
      <w:r>
        <w:t xml:space="preserve">including all 732 previously-failing port-8081 probes. We independently</w:t>
      </w:r>
      <w:r>
        <w:t xml:space="preserve"> </w:t>
      </w:r>
      <w:r>
        <w:t xml:space="preserve">reproduced this table by replaying the original capture through the same</w:t>
      </w:r>
      <w:r>
        <w:t xml:space="preserve"> </w:t>
      </w:r>
      <w:r>
        <w:t xml:space="preserve">before/after model pair in isolation, obtaining accuracy 95.49%/99.72%</w:t>
      </w:r>
      <w:r>
        <w:t xml:space="preserve"> </w:t>
      </w:r>
      <w:r>
        <w:t xml:space="preserve">and ROC-AUC 0.8984/0.9998, within noise of the values above.</w:t>
      </w:r>
    </w:p>
    <w:bookmarkStart w:id="54" w:name="fig:finding2grid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333500" cy="124312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figures/finding2_confusion_befor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243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before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333500" cy="124312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figures/finding2_confusion_after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243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after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333500" cy="115976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figures/finding2_roc_befor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159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ROC curve, before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333500" cy="115976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figures/finding2_roc_after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159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ROC curve, after</w:t>
            </w:r>
          </w:p>
        </w:tc>
      </w:tr>
    </w:tbl>
    <w:p>
      <w:pPr>
        <w:pStyle w:val="ImageCaption"/>
      </w:pPr>
      <w:r>
        <w:t xml:space="preserve">Finding 2 (Table </w:t>
      </w:r>
      <w:hyperlink w:anchor="tab:table3">
        <w:r>
          <w:rPr>
            <w:rStyle w:val="Hyperlink"/>
          </w:rPr>
          <w:t xml:space="preserve">3</w:t>
        </w:r>
      </w:hyperlink>
      <w:r>
        <w:t xml:space="preserve">): confusion matrices and ROC</w:t>
      </w:r>
      <w:r>
        <w:t xml:space="preserve"> </w:t>
      </w:r>
      <w:r>
        <w:t xml:space="preserve">curves before/after the first adaptive retrain. The near-diagonal</w:t>
      </w:r>
      <w:r>
        <w:t xml:space="preserve"> </w:t>
      </w:r>
      <w:r>
        <w:t xml:space="preserve">before-retrain ROC curve (c) is the visual counterpart of the ROC-AUC=0.61</w:t>
      </w:r>
      <w:r>
        <w:t xml:space="preserve"> </w:t>
      </w:r>
      <w:r>
        <w:t xml:space="preserve">in Table </w:t>
      </w:r>
      <w:hyperlink w:anchor="tab:table3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– the ranking was barely better than chance</w:t>
      </w:r>
      <w:r>
        <w:t xml:space="preserve"> </w:t>
      </w:r>
      <w:r>
        <w:t xml:space="preserve">despite 98.66% accuracy.</w:t>
      </w:r>
    </w:p>
    <w:bookmarkEnd w:id="54"/>
    <w:bookmarkStart w:id="58" w:name="fig:m4confidence"/>
    <w:p>
      <w:pPr>
        <w:pStyle w:val="CaptionedFigure"/>
      </w:pPr>
      <w:r>
        <w:drawing>
          <wp:inline>
            <wp:extent cx="4800600" cy="3375276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gures/m4_confidence_score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75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Pre-fix model confidence: a benign request scored 0.9999 (confidently misclassified as attack); a real port scan scored 0.0126 (confidently misclassified as benign).</w:t>
      </w:r>
    </w:p>
    <w:bookmarkEnd w:id="58"/>
    <w:bookmarkEnd w:id="59"/>
    <w:bookmarkStart w:id="64" w:name="feature-importance-shap"/>
    <w:p>
      <w:pPr>
        <w:pStyle w:val="Heading2"/>
      </w:pPr>
      <w:r>
        <w:t xml:space="preserve">Feature Importance (SHAP)</w:t>
      </w:r>
    </w:p>
    <w:bookmarkStart w:id="63" w:name="fig:shap"/>
    <w:p>
      <w:pPr>
        <w:pStyle w:val="CaptionedFigure"/>
      </w:pPr>
      <w:r>
        <w:drawing>
          <wp:inline>
            <wp:extent cx="5067300" cy="3520475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gures/shap_top1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2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absolute SHAP value per feature for the CIC-IDS-2017-trained</w:t>
      </w:r>
      <w:r>
        <w:t xml:space="preserve"> </w:t>
      </w:r>
      <w:r>
        <w:t xml:space="preserve">classifier (Table </w:t>
      </w:r>
      <w:hyperlink w:anchor="tab:table1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bwd_packet_length_std</w:t>
      </w:r>
      <w:r>
        <w:t xml:space="preserve"> </w:t>
      </w:r>
      <w:r>
        <w:t xml:space="preserve">dominates every other feature by close to an order of magnitude.</w:t>
      </w:r>
    </w:p>
    <w:bookmarkEnd w:id="63"/>
    <w:p>
      <w:pPr>
        <w:pStyle w:val="BodyText"/>
      </w:pPr>
      <w:r>
        <w:t xml:space="preserve">To interpret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classifier evaluated throughout</w:t>
      </w:r>
      <w:r>
        <w:t xml:space="preserve"> </w:t>
      </w:r>
      <w:r>
        <w:t xml:space="preserve">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makes the decisions it does, we compute SHAP</w:t>
      </w:r>
      <w:r>
        <w:t xml:space="preserve"> </w:t>
      </w:r>
      <w:r>
        <w:t xml:space="preserve">values </w:t>
      </w:r>
      <w:r>
        <w:t xml:space="preserve">(Lundberg and Lee 2017)</w:t>
      </w:r>
      <w:r>
        <w:t xml:space="preserve"> </w:t>
      </w:r>
      <w:r>
        <w:t xml:space="preserve">for the CIC-IDS-2017-trained model underlying</w:t>
      </w:r>
      <w:r>
        <w:t xml:space="preserve"> </w:t>
      </w:r>
      <w:r>
        <w:t xml:space="preserve">Table </w:t>
      </w:r>
      <w:hyperlink w:anchor="tab:table1">
        <w:r>
          <w:rPr>
            <w:rStyle w:val="Hyperlink"/>
          </w:rPr>
          <w:t xml:space="preserve">1</w:t>
        </w:r>
      </w:hyperlink>
      <w:r>
        <w:t xml:space="preserve">. Fig. </w:t>
      </w:r>
      <w:hyperlink w:anchor="fig:shap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bwd_packet_length_std</w:t>
      </w:r>
      <w:r>
        <w:t xml:space="preserve"> </w:t>
      </w:r>
      <w:r>
        <w:t xml:space="preserve">– the variability of backward-direction</w:t>
      </w:r>
      <w:r>
        <w:t xml:space="preserve"> </w:t>
      </w:r>
      <w:r>
        <w:t xml:space="preserve">packet sizes within a flow – as by far the single strongest predictor,</w:t>
      </w:r>
      <w:r>
        <w:t xml:space="preserve"> </w:t>
      </w:r>
      <w:r>
        <w:t xml:space="preserve">with every other feature contributing an order of magnitude less. This is</w:t>
      </w:r>
      <w:r>
        <w:t xml:space="preserve"> </w:t>
      </w:r>
      <w:r>
        <w:t xml:space="preserve">consistent with the flows misclassified in</w:t>
      </w:r>
      <w:r>
        <w:t xml:space="preserve"> </w:t>
      </w:r>
      <w:r>
        <w:t xml:space="preserve">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.B (Fig. </w:t>
      </w:r>
      <w:hyperlink w:anchor="fig:m4confidence">
        <w:r>
          <w:rPr>
            <w:rStyle w:val="Hyperlink"/>
          </w:rPr>
          <w:t xml:space="preserve">5</w:t>
        </w:r>
      </w:hyperlink>
      <w:r>
        <w:t xml:space="preserve">): both were</w:t>
      </w:r>
      <w:r>
        <w:t xml:space="preserve"> </w:t>
      </w:r>
      <w:r>
        <w:t xml:space="preserve">minimal, near-empty exchanges with almost no backward traffic to compute</w:t>
      </w:r>
      <w:r>
        <w:t xml:space="preserve"> </w:t>
      </w:r>
      <w:r>
        <w:t xml:space="preserve">this statistic over, which is exactly the regime this dominant feature</w:t>
      </w:r>
      <w:r>
        <w:t xml:space="preserve"> </w:t>
      </w:r>
      <w:r>
        <w:t xml:space="preserve">cannot discriminate well – a plausible mechanistic link between the</w:t>
      </w:r>
      <w:r>
        <w:t xml:space="preserve"> </w:t>
      </w:r>
      <w:r>
        <w:t xml:space="preserve">classifier’s most-relied-upon feature and where it fails on live traffic.</w:t>
      </w:r>
    </w:p>
    <w:bookmarkEnd w:id="64"/>
    <w:bookmarkEnd w:id="65"/>
    <w:bookmarkStart w:id="66" w:name="sec: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Read together, Sections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.A–C form a single escalating</w:t>
      </w:r>
      <w:r>
        <w:t xml:space="preserve"> </w:t>
      </w:r>
      <w:r>
        <w:t xml:space="preserve">arc. Cantone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(Cantone et al. 2024)</w:t>
      </w:r>
      <w:r>
        <w:t xml:space="preserve"> </w:t>
      </w:r>
      <w:r>
        <w:t xml:space="preserve">establish that</w:t>
      </w:r>
      <w:r>
        <w:t xml:space="preserve"> </w:t>
      </w:r>
      <w:r>
        <w:t xml:space="preserve">the gap exists between two curated, static datasets. We show it also</w:t>
      </w:r>
      <w:r>
        <w:t xml:space="preserve"> </w:t>
      </w:r>
      <w:r>
        <w:t xml:space="preserve">exists – more severely – between a curated dataset and traffic</w:t>
      </w:r>
      <w:r>
        <w:t xml:space="preserve"> </w:t>
      </w:r>
      <w:r>
        <w:t xml:space="preserve">physically captured from a live network, and, novel to this work, that it</w:t>
      </w:r>
      <w:r>
        <w:t xml:space="preserve"> </w:t>
      </w:r>
      <w:r>
        <w:t xml:space="preserve">is not closed permanently by one corrective retrain: a larger, more</w:t>
      </w:r>
      <w:r>
        <w:t xml:space="preserve"> </w:t>
      </w:r>
      <w:r>
        <w:t xml:space="preserve">diverse capture re-opens it along a dimension (destination port) the first</w:t>
      </w:r>
      <w:r>
        <w:t xml:space="preserve"> </w:t>
      </w:r>
      <w:r>
        <w:t xml:space="preserve">fix never made port-independent.</w:t>
      </w:r>
    </w:p>
    <w:p>
      <w:pPr>
        <w:pStyle w:val="BodyText"/>
      </w:pPr>
      <w:r>
        <w:t xml:space="preserve">A secondary contribution is systems-level rather than purely statistical:</w:t>
      </w:r>
      <w:r>
        <w:t xml:space="preserve"> </w:t>
      </w:r>
      <w:r>
        <w:t xml:space="preserve">three previously dormant defects in the adaptive-retraining pipeline had</w:t>
      </w:r>
      <w:r>
        <w:t xml:space="preserve"> </w:t>
      </w:r>
      <w:r>
        <w:t xml:space="preserve">to be found and fixed before Table </w:t>
      </w:r>
      <w:hyperlink w:anchor="tab:table3">
        <w:r>
          <w:rPr>
            <w:rStyle w:val="Hyperlink"/>
          </w:rPr>
          <w:t xml:space="preserve">3</w:t>
        </w:r>
      </w:hyperlink>
      <w:r>
        <w:t xml:space="preserve">’s correction could be</w:t>
      </w:r>
      <w:r>
        <w:t xml:space="preserve"> </w:t>
      </w:r>
      <w:r>
        <w:t xml:space="preserve">trusted at all. The evaluation routine originally compared retrain</w:t>
      </w:r>
      <w:r>
        <w:t xml:space="preserve"> </w:t>
      </w:r>
      <w:r>
        <w:t xml:space="preserve">candidates against misaligned feature columns, silently rejecting every</w:t>
      </w:r>
      <w:r>
        <w:t xml:space="preserve"> </w:t>
      </w:r>
      <w:r>
        <w:t xml:space="preserve">candidate regardless of quality; the retrained model’s column order was</w:t>
      </w:r>
      <w:r>
        <w:t xml:space="preserve"> </w:t>
      </w:r>
      <w:r>
        <w:t xml:space="preserve">built from an unordered Python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intersection, silently</w:t>
      </w:r>
      <w:r>
        <w:t xml:space="preserve"> </w:t>
      </w:r>
      <w:r>
        <w:t xml:space="preserve">drifting from the order the production inference path expected; and a</w:t>
      </w:r>
      <w:r>
        <w:t xml:space="preserve"> </w:t>
      </w:r>
      <w:r>
        <w:t xml:space="preserve">documented "weight mistakes higher" retraining feature had never been</w:t>
      </w:r>
      <w:r>
        <w:t xml:space="preserve"> </w:t>
      </w:r>
      <w:r>
        <w:t xml:space="preserve">wired to the underlying classifier’s sample-weighting parameter. None of</w:t>
      </w:r>
      <w:r>
        <w:t xml:space="preserve"> </w:t>
      </w:r>
      <w:r>
        <w:t xml:space="preserve">these are machine-learning failures – they are ordinary software defects</w:t>
      </w:r>
      <w:r>
        <w:t xml:space="preserve"> </w:t>
      </w:r>
      <w:r>
        <w:t xml:space="preserve">that happened to sit directly in the path of a machine-learning</w:t>
      </w:r>
      <w:r>
        <w:t xml:space="preserve"> </w:t>
      </w:r>
      <w:r>
        <w:t xml:space="preserve">correction, and would have silently produced an apparently-successful but</w:t>
      </w:r>
      <w:r>
        <w:t xml:space="preserve"> </w:t>
      </w:r>
      <w:r>
        <w:t xml:space="preserve">actually inert retrain if left unfound.</w:t>
      </w:r>
    </w:p>
    <w:p>
      <w:pPr>
        <w:pStyle w:val="BodyText"/>
      </w:pPr>
      <w:r>
        <w:t xml:space="preserve">The manually-overridden recall gate in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.C is</w:t>
      </w:r>
      <w:r>
        <w:t xml:space="preserve"> </w:t>
      </w:r>
      <w:r>
        <w:t xml:space="preserve">worth stating plainly rather than hiding: an automated gate rejected the</w:t>
      </w:r>
      <w:r>
        <w:t xml:space="preserve"> </w:t>
      </w:r>
      <w:r>
        <w:t xml:space="preserve">improved candidate because its held-out CIC-IDS-2017 recall dipped</w:t>
      </w:r>
      <w:r>
        <w:t xml:space="preserve"> </w:t>
      </w:r>
      <w:r>
        <w:t xml:space="preserve">slightly on a small, noisy validation sample, even though the real-capture</w:t>
      </w:r>
      <w:r>
        <w:t xml:space="preserve"> </w:t>
      </w:r>
      <w:r>
        <w:t xml:space="preserve">result was unambiguously better. We promoted the candidate anyway, since</w:t>
      </w:r>
      <w:r>
        <w:t xml:space="preserve"> </w:t>
      </w:r>
      <w:r>
        <w:t xml:space="preserve">the live-capture evidence was the metric that mattered for the deployment</w:t>
      </w:r>
      <w:r>
        <w:t xml:space="preserve"> </w:t>
      </w:r>
      <w:r>
        <w:t xml:space="preserve">in question. This reinforces the paper’s central claim from another</w:t>
      </w:r>
      <w:r>
        <w:t xml:space="preserve"> </w:t>
      </w:r>
      <w:r>
        <w:t xml:space="preserve">angle: validation gates built on benchmark-shaped assumptions about what</w:t>
      </w:r>
      <w:r>
        <w:t xml:space="preserve"> </w:t>
      </w:r>
      <w:r>
        <w:t xml:space="preserve">"improvement" looks like can themselves be miscalibrated once the target</w:t>
      </w:r>
      <w:r>
        <w:t xml:space="preserve"> </w:t>
      </w:r>
      <w:r>
        <w:t xml:space="preserve">is live traffic rather than another static split.</w:t>
      </w:r>
    </w:p>
    <w:p>
      <w:pPr>
        <w:pStyle w:val="BodyText"/>
      </w:pPr>
      <w:r>
        <w:t xml:space="preserve">Gupta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(Gupta et al. 2025)</w:t>
      </w:r>
      <w:r>
        <w:t xml:space="preserve"> </w:t>
      </w:r>
      <w:r>
        <w:t xml:space="preserve">address a related</w:t>
      </w:r>
      <w:r>
        <w:t xml:space="preserve"> </w:t>
      </w:r>
      <w:r>
        <w:t xml:space="preserve">adaptation problem with considerably more sophistication – selective</w:t>
      </w:r>
      <w:r>
        <w:t xml:space="preserve"> </w:t>
      </w:r>
      <w:r>
        <w:t xml:space="preserve">sample annotation combined with generative synthesis of rare-class</w:t>
      </w:r>
      <w:r>
        <w:t xml:space="preserve"> </w:t>
      </w:r>
      <w:r>
        <w:t xml:space="preserve">examples, rather than this work’s approach of mixing the entire</w:t>
      </w:r>
      <w:r>
        <w:t xml:space="preserve"> </w:t>
      </w:r>
      <w:r>
        <w:t xml:space="preserve">ground-truth capture into retraining at baseline weight. Our simpler</w:t>
      </w:r>
      <w:r>
        <w:t xml:space="preserve"> </w:t>
      </w:r>
      <w:r>
        <w:t xml:space="preserve">approach is easier for a small team to implement and audit end-to-end, but</w:t>
      </w:r>
      <w:r>
        <w:t xml:space="preserve"> </w:t>
      </w:r>
      <w:r>
        <w:t xml:space="preserve">is not sample-efficient and offers no mechanism for drift the way</w:t>
      </w:r>
      <w:r>
        <w:t xml:space="preserve"> </w:t>
      </w:r>
      <w:r>
        <w:t xml:space="preserve">generative augmentation could;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.C’s re-opened gap</w:t>
      </w:r>
      <w:r>
        <w:t xml:space="preserve"> </w:t>
      </w:r>
      <w:r>
        <w:t xml:space="preserve">is exactly the kind of failure a more adaptive method might have avoided</w:t>
      </w:r>
      <w:r>
        <w:t xml:space="preserve"> </w:t>
      </w:r>
      <w:r>
        <w:t xml:space="preserve">by generalizing across ports without needing to observe one directly.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These findings come from a single small lab with a</w:t>
      </w:r>
      <w:r>
        <w:t xml:space="preserve"> </w:t>
      </w:r>
      <w:r>
        <w:t xml:space="preserve">specific network topology, specific attacker tooling (</w:t>
      </w:r>
      <w:r>
        <w:rPr>
          <w:rStyle w:val="VerbatimChar"/>
        </w:rPr>
        <w:t xml:space="preserve">nmap</w:t>
      </w:r>
      <w:r>
        <w:t xml:space="preserve">,</w:t>
      </w:r>
      <w:r>
        <w:t xml:space="preserve"> </w:t>
      </w:r>
      <w:r>
        <w:rPr>
          <w:rStyle w:val="VerbatimChar"/>
        </w:rPr>
        <w:t xml:space="preserve">hydra</w:t>
      </w:r>
      <w:r>
        <w:t xml:space="preserve">), and one previously-unseen dimension tested (destination</w:t>
      </w:r>
      <w:r>
        <w:t xml:space="preserve"> </w:t>
      </w:r>
      <w:r>
        <w:t xml:space="preserve">port). This demonstrates that the gap persists and can re-open along at</w:t>
      </w:r>
      <w:r>
        <w:t xml:space="preserve"> </w:t>
      </w:r>
      <w:r>
        <w:t xml:space="preserve">least one untested axis; it is not proof the gap is now fully closed along</w:t>
      </w:r>
      <w:r>
        <w:t xml:space="preserve"> </w:t>
      </w:r>
      <w:r>
        <w:t xml:space="preserve">every other untested axis (protocol, traffic shape, attacker tooling).</w:t>
      </w:r>
    </w:p>
    <w:bookmarkEnd w:id="66"/>
    <w:bookmarkStart w:id="67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show that a network intrusion detection model achieving 99.69%</w:t>
      </w:r>
      <w:r>
        <w:t xml:space="preserve"> </w:t>
      </w:r>
      <w:r>
        <w:t xml:space="preserve">accuracy on CIC-IDS-2017 collapsed to near-chance ranking (ROC-AUC 0.61)</w:t>
      </w:r>
      <w:r>
        <w:t xml:space="preserve"> </w:t>
      </w:r>
      <w:r>
        <w:t xml:space="preserve">against live-captured traffic from its own deployment network, was</w:t>
      </w:r>
      <w:r>
        <w:t xml:space="preserve"> </w:t>
      </w:r>
      <w:r>
        <w:t xml:space="preserve">restored via a ground-truth-informed adaptive retrain, and then partially</w:t>
      </w:r>
      <w:r>
        <w:t xml:space="preserve"> </w:t>
      </w:r>
      <w:r>
        <w:t xml:space="preserve">failed again on a larger, more diverse capture before a second correction</w:t>
      </w:r>
      <w:r>
        <w:t xml:space="preserve"> </w:t>
      </w:r>
      <w:r>
        <w:t xml:space="preserve">closed the gap. Three previously dormant defects in the correction</w:t>
      </w:r>
      <w:r>
        <w:t xml:space="preserve"> </w:t>
      </w:r>
      <w:r>
        <w:t xml:space="preserve">pipeline itself had to be fixed before this process could be trusted. The</w:t>
      </w:r>
      <w:r>
        <w:t xml:space="preserve"> </w:t>
      </w:r>
      <w:r>
        <w:t xml:space="preserve">implication for ML-IDS deployment practice is direct: benchmark accuracy</w:t>
      </w:r>
      <w:r>
        <w:t xml:space="preserve"> </w:t>
      </w:r>
      <w:r>
        <w:t xml:space="preserve">is not a reliable proxy for live performance, and validation should be</w:t>
      </w:r>
      <w:r>
        <w:t xml:space="preserve"> </w:t>
      </w:r>
      <w:r>
        <w:t xml:space="preserve">continuous and diversity-aware rather than a one-time retrain treated as a</w:t>
      </w:r>
      <w:r>
        <w:t xml:space="preserve"> </w:t>
      </w:r>
      <w:r>
        <w:t xml:space="preserve">permanent fix. Future work includes extending this analysis to the</w:t>
      </w:r>
      <w:r>
        <w:t xml:space="preserve"> </w:t>
      </w:r>
      <w:r>
        <w:t xml:space="preserve">system’s multiclass attack-type classifier: in follow-on testing on this</w:t>
      </w:r>
      <w:r>
        <w:t xml:space="preserve"> </w:t>
      </w:r>
      <w:r>
        <w:t xml:space="preserve">same deployment, it showed an analogous symptom – live detections</w:t>
      </w:r>
      <w:r>
        <w:t xml:space="preserve"> </w:t>
      </w:r>
      <w:r>
        <w:t xml:space="preserve">collapsed to a generic attack label rather than a specific one, blocking</w:t>
      </w:r>
      <w:r>
        <w:t xml:space="preserve"> </w:t>
      </w:r>
      <w:r>
        <w:t xml:space="preserve">downstream severity escalation, until a comparable corrective retrain was</w:t>
      </w:r>
      <w:r>
        <w:t xml:space="preserve"> </w:t>
      </w:r>
      <w:r>
        <w:t xml:space="preserve">applied – suggesting the generalization gap characterized here is not</w:t>
      </w:r>
      <w:r>
        <w:t xml:space="preserve"> </w:t>
      </w:r>
      <w:r>
        <w:t xml:space="preserve">specific to binary classification, though a full characterization of that</w:t>
      </w:r>
      <w:r>
        <w:t xml:space="preserve"> </w:t>
      </w:r>
      <w:r>
        <w:t xml:space="preserve">case, to the same standard as Sections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.A–C, is left to</w:t>
      </w:r>
      <w:r>
        <w:t xml:space="preserve"> </w:t>
      </w:r>
      <w:r>
        <w:t xml:space="preserve">future work.</w:t>
      </w:r>
    </w:p>
    <w:bookmarkEnd w:id="67"/>
    <w:bookmarkStart w:id="86" w:name="acknowledgment"/>
    <w:p>
      <w:pPr>
        <w:pStyle w:val="Heading1"/>
      </w:pPr>
      <w:r>
        <w:t xml:space="preserve">Acknowledgment</w:t>
      </w:r>
    </w:p>
    <w:p>
      <w:pPr>
        <w:pStyle w:val="FirstParagraph"/>
      </w:pPr>
      <w:r>
        <w:t xml:space="preserve">The authors thank the Department of Computer Science and Engineering,</w:t>
      </w:r>
      <w:r>
        <w:t xml:space="preserve"> </w:t>
      </w:r>
      <w:r>
        <w:t xml:space="preserve">Global Academy Of Technology, Bangalore, for their support.</w:t>
      </w:r>
    </w:p>
    <w:bookmarkStart w:id="85" w:name="refs"/>
    <w:bookmarkStart w:id="69" w:name="ref-cantone2024crossdataset"/>
    <w:p>
      <w:pPr>
        <w:pStyle w:val="Bibliography"/>
      </w:pPr>
      <w:r>
        <w:t xml:space="preserve">Cantone, Marco, Claudio Marrocco, and Alessandro Bria. 2024.</w:t>
      </w:r>
      <w:r>
        <w:t xml:space="preserve"> </w:t>
      </w:r>
      <w:r>
        <w:t xml:space="preserve">“Machine Learning in Network Intrusion Detection: A Cross-Dataset Generalization Study.”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 </w:t>
      </w:r>
      <w:r>
        <w:t xml:space="preserve">12: 144489–508.</w:t>
      </w:r>
      <w:r>
        <w:t xml:space="preserve"> </w:t>
      </w:r>
      <w:hyperlink r:id="rId68">
        <w:r>
          <w:rPr>
            <w:rStyle w:val="Hyperlink"/>
          </w:rPr>
          <w:t xml:space="preserve">https://doi.org/10.1109/ACCESS.2024.3472907</w:t>
        </w:r>
      </w:hyperlink>
      <w:r>
        <w:t xml:space="preserve">.</w:t>
      </w:r>
    </w:p>
    <w:bookmarkEnd w:id="69"/>
    <w:bookmarkStart w:id="70" w:name="ref-chen2016xgboost"/>
    <w:p>
      <w:pPr>
        <w:pStyle w:val="Bibliography"/>
      </w:pPr>
      <w:r>
        <w:t xml:space="preserve">Chen, Tianqi, and Carlos Guestrin. 2016.</w:t>
      </w:r>
      <w:r>
        <w:t xml:space="preserve"> </w:t>
      </w:r>
      <w:r>
        <w:t xml:space="preserve">“</w:t>
      </w:r>
      <w:r>
        <w:t xml:space="preserve">XGBoost</w:t>
      </w:r>
      <w:r>
        <w:t xml:space="preserve">: A Scalable Tree Boosting System.”</w:t>
      </w:r>
      <w:r>
        <w:t xml:space="preserve"> </w:t>
      </w:r>
      <w:r>
        <w:rPr>
          <w:i/>
          <w:iCs/>
        </w:rPr>
        <w:t xml:space="preserve">Proceedings of the 22nd ACM SIGKDD International Conference on Knowledge Discovery and Data Mining (KDD)</w:t>
      </w:r>
      <w:r>
        <w:t xml:space="preserve">, 785–94.</w:t>
      </w:r>
    </w:p>
    <w:bookmarkEnd w:id="70"/>
    <w:bookmarkStart w:id="72" w:name="ref-elangovan2026temporal"/>
    <w:p>
      <w:pPr>
        <w:pStyle w:val="Bibliography"/>
      </w:pPr>
      <w:r>
        <w:t xml:space="preserve">Elangovan, Rajesh, Durga Devi Parthasarathy, M. Jawahar, et al. 2026.</w:t>
      </w:r>
      <w:r>
        <w:t xml:space="preserve"> </w:t>
      </w:r>
      <w:r>
        <w:t xml:space="preserve">“Cross-Dataset Temporal and Semantic Generalization of Intrusion Detection Models for the Future Internet.”</w:t>
      </w:r>
      <w:r>
        <w:t xml:space="preserve"> </w:t>
      </w:r>
      <w:r>
        <w:rPr>
          <w:i/>
          <w:iCs/>
        </w:rPr>
        <w:t xml:space="preserve">Future Internet</w:t>
      </w:r>
      <w:r>
        <w:t xml:space="preserve"> </w:t>
      </w:r>
      <w:r>
        <w:t xml:space="preserve">18 (4): 194.</w:t>
      </w:r>
      <w:r>
        <w:t xml:space="preserve"> </w:t>
      </w:r>
      <w:hyperlink r:id="rId71">
        <w:r>
          <w:rPr>
            <w:rStyle w:val="Hyperlink"/>
          </w:rPr>
          <w:t xml:space="preserve">https://doi.org/10.3390/fi18040194</w:t>
        </w:r>
      </w:hyperlink>
      <w:r>
        <w:t xml:space="preserve">.</w:t>
      </w:r>
    </w:p>
    <w:bookmarkEnd w:id="72"/>
    <w:bookmarkStart w:id="73" w:name="ref-gupta2025generative"/>
    <w:p>
      <w:pPr>
        <w:pStyle w:val="Bibliography"/>
      </w:pPr>
      <w:r>
        <w:t xml:space="preserve">Gupta, Ragini, Shinan Liu, Ruixiao Zhang, et al. 2025.</w:t>
      </w:r>
      <w:r>
        <w:t xml:space="preserve"> </w:t>
      </w:r>
      <w:r>
        <w:t xml:space="preserve">“Generative Active Adaptation for Drifting and Imbalanced Network Intrusion Detection.”</w:t>
      </w:r>
      <w:r>
        <w:t xml:space="preserve"> </w:t>
      </w:r>
      <w:r>
        <w:rPr>
          <w:i/>
          <w:iCs/>
        </w:rPr>
        <w:t xml:space="preserve">Proceedings of the 31st ACM SIGKDD Conference on Knowledge Discovery and Data Mining (KDD)</w:t>
      </w:r>
      <w:r>
        <w:t xml:space="preserve">.</w:t>
      </w:r>
    </w:p>
    <w:bookmarkEnd w:id="73"/>
    <w:bookmarkStart w:id="75" w:name="ref-layeghy2023explainable"/>
    <w:p>
      <w:pPr>
        <w:pStyle w:val="Bibliography"/>
      </w:pPr>
      <w:r>
        <w:t xml:space="preserve">Layeghy, Siamak, and Marius Portmann. 2023.</w:t>
      </w:r>
      <w:r>
        <w:t xml:space="preserve"> </w:t>
      </w:r>
      <w:r>
        <w:t xml:space="preserve">“Explainable Cross-Domain Evaluation of ML-Based Network Intrusion Detection Systems.”</w:t>
      </w:r>
      <w:r>
        <w:t xml:space="preserve"> </w:t>
      </w:r>
      <w:r>
        <w:rPr>
          <w:i/>
          <w:iCs/>
        </w:rPr>
        <w:t xml:space="preserve">Computers and Electrical Engineering</w:t>
      </w:r>
      <w:r>
        <w:t xml:space="preserve"> </w:t>
      </w:r>
      <w:r>
        <w:t xml:space="preserve">108: 108692.</w:t>
      </w:r>
      <w:r>
        <w:t xml:space="preserve"> </w:t>
      </w:r>
      <w:hyperlink r:id="rId74">
        <w:r>
          <w:rPr>
            <w:rStyle w:val="Hyperlink"/>
          </w:rPr>
          <w:t xml:space="preserve">https://doi.org/10.1016/j.compeleceng.2023.108692</w:t>
        </w:r>
      </w:hyperlink>
      <w:r>
        <w:t xml:space="preserve">.</w:t>
      </w:r>
    </w:p>
    <w:bookmarkEnd w:id="75"/>
    <w:bookmarkStart w:id="76" w:name="ref-lundberg2017shap"/>
    <w:p>
      <w:pPr>
        <w:pStyle w:val="Bibliography"/>
      </w:pPr>
      <w:r>
        <w:t xml:space="preserve">Lundberg, Scott M., and Su-In Lee. 2017.</w:t>
      </w:r>
      <w:r>
        <w:t xml:space="preserve"> </w:t>
      </w:r>
      <w:r>
        <w:t xml:space="preserve">“A Unified Approach to Interpreting Model Predictions.”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 </w:t>
      </w:r>
      <w:r>
        <w:t xml:space="preserve">30: 4765–74.</w:t>
      </w:r>
    </w:p>
    <w:bookmarkEnd w:id="76"/>
    <w:bookmarkStart w:id="78" w:name="ref-mitreattack"/>
    <w:p>
      <w:pPr>
        <w:pStyle w:val="Bibliography"/>
      </w:pPr>
      <w:r>
        <w:t xml:space="preserve">MITRE Corporation. n.d.</w:t>
      </w:r>
      <w:r>
        <w:t xml:space="preserve"> </w:t>
      </w:r>
      <w:r>
        <w:rPr>
          <w:i/>
          <w:iCs/>
        </w:rPr>
        <w:t xml:space="preserve">MITRE ATT&amp;CK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Https://attack.mitre.org</w:t>
        </w:r>
      </w:hyperlink>
      <w:r>
        <w:t xml:space="preserve">.</w:t>
      </w:r>
    </w:p>
    <w:bookmarkEnd w:id="78"/>
    <w:bookmarkStart w:id="79" w:name="ref-sharafaldin2018generating"/>
    <w:p>
      <w:pPr>
        <w:pStyle w:val="Bibliography"/>
      </w:pPr>
      <w:r>
        <w:t xml:space="preserve">Sharafaldin, Iman, Arash Habibi Lashkari, and Ali A. Ghorbani. 2018.</w:t>
      </w:r>
      <w:r>
        <w:t xml:space="preserve"> </w:t>
      </w:r>
      <w:r>
        <w:t xml:space="preserve">“Toward Generating a New Intrusion Detection Dataset and Intrusion Traffic Characterization.”</w:t>
      </w:r>
      <w:r>
        <w:t xml:space="preserve"> </w:t>
      </w:r>
      <w:r>
        <w:rPr>
          <w:i/>
          <w:iCs/>
        </w:rPr>
        <w:t xml:space="preserve">Proceedings of the 4th International Conference on Information Systems Security and Privacy (ICISSP)</w:t>
      </w:r>
      <w:r>
        <w:t xml:space="preserve">, 108–16.</w:t>
      </w:r>
    </w:p>
    <w:bookmarkEnd w:id="79"/>
    <w:bookmarkStart w:id="80" w:name="ref-thanh2026tanids"/>
    <w:p>
      <w:pPr>
        <w:pStyle w:val="Bibliography"/>
      </w:pPr>
      <w:r>
        <w:t xml:space="preserve">Thanh, Dung Ha. 2026.</w:t>
      </w:r>
      <w:r>
        <w:t xml:space="preserve"> </w:t>
      </w:r>
      <w:r>
        <w:t xml:space="preserve">“A Transfer-Aware, Deployment-Oriented Evaluation Framework for</w:t>
      </w:r>
      <w:r>
        <w:t xml:space="preserve"> </w:t>
      </w:r>
      <w:r>
        <w:t xml:space="preserve">NetFlow</w:t>
      </w:r>
      <w:r>
        <w:t xml:space="preserve">-Based Intrusion Detection Systems (</w:t>
      </w:r>
      <w:r>
        <w:t xml:space="preserve">TAN-IDS</w:t>
      </w:r>
      <w:r>
        <w:t xml:space="preserve">).”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21 (4): e0346801.</w:t>
      </w:r>
    </w:p>
    <w:bookmarkEnd w:id="80"/>
    <w:bookmarkStart w:id="82" w:name="ref-viegas2017reliable"/>
    <w:p>
      <w:pPr>
        <w:pStyle w:val="Bibliography"/>
      </w:pPr>
      <w:r>
        <w:t xml:space="preserve">Viegas, Eduardo K., Altair O. Santin, and Luiz S. Oliveira. 2017.</w:t>
      </w:r>
      <w:r>
        <w:t xml:space="preserve"> </w:t>
      </w:r>
      <w:r>
        <w:t xml:space="preserve">“Toward a Reliable Anomaly-Based Intrusion Detection in Real-World Environments.”</w:t>
      </w:r>
      <w:r>
        <w:t xml:space="preserve"> </w:t>
      </w:r>
      <w:r>
        <w:rPr>
          <w:i/>
          <w:iCs/>
        </w:rPr>
        <w:t xml:space="preserve">Computer Networks</w:t>
      </w:r>
      <w:r>
        <w:t xml:space="preserve"> </w:t>
      </w:r>
      <w:r>
        <w:t xml:space="preserve">127: 200–216.</w:t>
      </w:r>
      <w:r>
        <w:t xml:space="preserve"> </w:t>
      </w:r>
      <w:hyperlink r:id="rId81">
        <w:r>
          <w:rPr>
            <w:rStyle w:val="Hyperlink"/>
          </w:rPr>
          <w:t xml:space="preserve">https://doi.org/10.1016/j.comnet.2017.08.013</w:t>
        </w:r>
      </w:hyperlink>
      <w:r>
        <w:t xml:space="preserve">.</w:t>
      </w:r>
    </w:p>
    <w:bookmarkEnd w:id="82"/>
    <w:bookmarkStart w:id="84" w:name="ref-zouhri2024filter"/>
    <w:p>
      <w:pPr>
        <w:pStyle w:val="Bibliography"/>
      </w:pPr>
      <w:r>
        <w:t xml:space="preserve">Zouhri, Hafsa, Ali Idri, and Ahmed Ratnani. 2024.</w:t>
      </w:r>
      <w:r>
        <w:t xml:space="preserve"> </w:t>
      </w:r>
      <w:r>
        <w:t xml:space="preserve">“Evaluating the Impact of Filter-Based Feature Selection in Intrusion Detection Systems.”</w:t>
      </w:r>
      <w:r>
        <w:t xml:space="preserve"> </w:t>
      </w:r>
      <w:r>
        <w:rPr>
          <w:i/>
          <w:iCs/>
        </w:rPr>
        <w:t xml:space="preserve">International Journal of Information Security</w:t>
      </w:r>
      <w:r>
        <w:t xml:space="preserve"> </w:t>
      </w:r>
      <w:r>
        <w:t xml:space="preserve">23: 759–85.</w:t>
      </w:r>
      <w:r>
        <w:t xml:space="preserve"> </w:t>
      </w:r>
      <w:hyperlink r:id="rId83">
        <w:r>
          <w:rPr>
            <w:rStyle w:val="Hyperlink"/>
          </w:rPr>
          <w:t xml:space="preserve">https://doi.org/10.1007/s10207-023-00767-y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45" Target="media/rId45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hyperlink" Id="rId77" Target="https://attack.mitre.org" TargetMode="External" /><Relationship Type="http://schemas.openxmlformats.org/officeDocument/2006/relationships/hyperlink" Id="rId83" Target="https://doi.org/10.1007/s10207-023-00767-y" TargetMode="External" /><Relationship Type="http://schemas.openxmlformats.org/officeDocument/2006/relationships/hyperlink" Id="rId81" Target="https://doi.org/10.1016/j.comnet.2017.08.013" TargetMode="External" /><Relationship Type="http://schemas.openxmlformats.org/officeDocument/2006/relationships/hyperlink" Id="rId74" Target="https://doi.org/10.1016/j.compeleceng.2023.108692" TargetMode="External" /><Relationship Type="http://schemas.openxmlformats.org/officeDocument/2006/relationships/hyperlink" Id="rId68" Target="https://doi.org/10.1109/ACCESS.2024.3472907" TargetMode="External" /><Relationship Type="http://schemas.openxmlformats.org/officeDocument/2006/relationships/hyperlink" Id="rId71" Target="https://doi.org/10.3390/fi1804019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s://attack.mitre.org" TargetMode="External" /><Relationship Type="http://schemas.openxmlformats.org/officeDocument/2006/relationships/hyperlink" Id="rId83" Target="https://doi.org/10.1007/s10207-023-00767-y" TargetMode="External" /><Relationship Type="http://schemas.openxmlformats.org/officeDocument/2006/relationships/hyperlink" Id="rId81" Target="https://doi.org/10.1016/j.comnet.2017.08.013" TargetMode="External" /><Relationship Type="http://schemas.openxmlformats.org/officeDocument/2006/relationships/hyperlink" Id="rId74" Target="https://doi.org/10.1016/j.compeleceng.2023.108692" TargetMode="External" /><Relationship Type="http://schemas.openxmlformats.org/officeDocument/2006/relationships/hyperlink" Id="rId68" Target="https://doi.org/10.1109/ACCESS.2024.3472907" TargetMode="External" /><Relationship Type="http://schemas.openxmlformats.org/officeDocument/2006/relationships/hyperlink" Id="rId71" Target="https://doi.org/10.3390/fi1804019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Generalization Gap and Adaptive Retraining in Machine Learning-Based Network Intrusion Detection: A Live-Traffic Case Study with XGBoost</dc:title>
  <dc:creator>; ; ; ; </dc:creator>
  <cp:keywords/>
  <dcterms:created xsi:type="dcterms:W3CDTF">2026-08-04T17:47:23Z</dcterms:created>
  <dcterms:modified xsi:type="dcterms:W3CDTF">2026-08-04T17:47:23Z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Machine-learning intrusion detection systems (ML-IDS) routinely report 95–99% accuracy on benchmark datasets, yet this accuracy is known to collapse once a model is evaluated on a different dataset – a cross-dataset generalization gap. This work extends that problem to a harder, unstudied axis: from a static benchmark to traffic physically captured live on the network being protected. Using an XGBoost-based IDS trained to 99.69% accuracy (99.99% ROC-AUC) on CIC-IDS-2017, we show live lab traffic first collapsed in ranking to near-chance (ROC-AUC 0.61) despite acceptable raw accuracy, was restored to 99.95% via a ground-truth-informed adaptive retrain, then partially failed again on a larger, more diverse capture (95.16% accuracy, all unseen-port traffic misclassified) before a second targeted retrain closed the gap (99.74%), after fixing three dormant retraining-pipeline defects. Benchmark accuracy is not a reliable proxy for live deployment readiness, and one retrain does not permanently close the gap as traffic diversity grows.</vt:lpwstr>
  </property>
  <property fmtid="{D5CDD505-2E9C-101B-9397-08002B2CF9AE}" pid="3" name="bibliography">
    <vt:lpwstr>references.bib</vt:lpwstr>
  </property>
</Properties>
</file>