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nnkcf2jq29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Ariel Isaias Valverde Paine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dqzi0vmedcss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  de la vida cotidiana, ámbito científico y mundo laboral, utilizando operatoria matemática básica, relaciones proporcionales y álgebra básica.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  de la vida cotidiana, ámbito científico y mundo laboral, utilizando elementos de la estadística descriptiva.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 alto en modalidad intensiva,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  usando el idioma inglés en situaciones laborales a un nivel intermedio, relacionado con el área de informática y desarrollo de  habilidades comunicativas,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750"/>
                        <a:ext cx="7753350" cy="190500"/>
                        <a:chOff x="1469325" y="3684750"/>
                        <a:chExt cx="7753375" cy="190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4625"/>
                          <a:chExt cx="7753350" cy="1906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4625"/>
                            <a:ext cx="7753350" cy="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1952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19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8c8c8c"/>
                                      <w:sz w:val="22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0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xVU3Ox5ThEZU/ZKjSTFM/caJ8A==">CgMxLjAyDmguOG5ua2NmMmpxMjlwMg5oLmRxemkwdm1lZGNzczgAciExS1EwZEljWVNiUWNhYVowRm43WVI1QzhMbHBTR2dMOXA=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