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39C22685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Muhammad Zaman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12F4A688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Life on Land (SDG 15)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4A2B1A8C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75EE7631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October 31 – November 14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1C956661" w:rsidR="00384CB6" w:rsidRPr="00701B23" w:rsidRDefault="00353F07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EnviroFormer</w:t>
            </w:r>
            <w:proofErr w:type="spellEnd"/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4E6A9967" w:rsidR="00EB6A5C" w:rsidRPr="00701B23" w:rsidRDefault="00353F07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Making a 2D Platformer game</w:t>
            </w:r>
            <w:r w:rsidR="00C520B1">
              <w:rPr>
                <w:rFonts w:asciiTheme="minorHAnsi" w:hAnsiTheme="minorHAnsi" w:cstheme="minorHAnsi"/>
                <w:sz w:val="20"/>
                <w:szCs w:val="20"/>
              </w:rPr>
              <w:t xml:space="preserve"> inspired by the Super Mario Bros Series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focused on educating the younger generation whilst also providing an entertaining experience 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07D2F737" w:rsidR="00384CB6" w:rsidRPr="00701B23" w:rsidRDefault="00353F07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November 14,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632C8C2F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EF5D" w14:textId="77777777" w:rsidR="00384CB6" w:rsidRP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Completed </w:t>
            </w:r>
            <w:proofErr w:type="spell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mvp</w:t>
            </w:r>
            <w:proofErr w:type="spell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1 and </w:t>
            </w:r>
            <w:proofErr w:type="spell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mvp</w:t>
            </w:r>
            <w:proofErr w:type="spell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proofErr w:type="gram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4FFE9B3" w14:textId="2D7EF03B" w:rsidR="00353F07" w:rsidRP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Took feedback to only have 1 level from last time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C65" w14:textId="702D8D76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air resistance, and air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acceleration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48282DC" w14:textId="5F068971" w:rsidR="00384CB6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double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jump</w:t>
            </w:r>
            <w:proofErr w:type="gramEnd"/>
          </w:p>
          <w:p w14:paraId="664BE2EA" w14:textId="049D0FEC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another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platform</w:t>
            </w:r>
            <w:proofErr w:type="gramEnd"/>
          </w:p>
          <w:p w14:paraId="6827C161" w14:textId="77777777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spikes as world hazards, similar to oil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spills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D76D007" w14:textId="77777777" w:rsid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coins to incentivize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exploration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C43FB5E" w14:textId="77777777" w:rsidR="00353F07" w:rsidRDefault="00A90EC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finish level pop up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screen</w:t>
            </w:r>
            <w:proofErr w:type="gramEnd"/>
          </w:p>
          <w:p w14:paraId="6AE8DEED" w14:textId="383333AB" w:rsidR="00A90EC7" w:rsidRPr="00353F07" w:rsidRDefault="00A90EC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trash sprites 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2F0C1116" w:rsidR="00384CB6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None 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26BF68AE" w:rsidR="00384CB6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None 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BA03" w14:textId="1CA67837" w:rsidR="00701B23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Polish the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game</w:t>
            </w:r>
            <w:proofErr w:type="gramEnd"/>
          </w:p>
          <w:p w14:paraId="5369559A" w14:textId="4C63A9DF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Add a main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menu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</w:p>
          <w:p w14:paraId="784F8641" w14:textId="77777777" w:rsidR="00384CB6" w:rsidRDefault="00384CB6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79791BA2" w14:textId="77777777" w:rsidR="00A90EC7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6AF5ADC3" w14:textId="77777777" w:rsidR="00A90EC7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01571BF6" w14:textId="44C59507" w:rsidR="00A90EC7" w:rsidRPr="00701B23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140B967F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track"?</w:t>
            </w:r>
          </w:p>
          <w:p w14:paraId="2C482405" w14:textId="48B197BE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Yes, nearly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compelte</w:t>
            </w:r>
            <w:proofErr w:type="spellEnd"/>
            <w:proofErr w:type="gramEnd"/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76806F59" w14:textId="13CAB822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Finishing the level completely 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13C46B4A" w14:textId="31939248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Implementing the textures into the game was a slight learning curve as I didn’t prioritize it as much as I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should’ve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</w:p>
          <w:p w14:paraId="5ADD40F5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406C9AC9" w14:textId="108D42C9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Directions to possibly more learning resources </w:t>
            </w:r>
          </w:p>
          <w:p w14:paraId="5AA27FA3" w14:textId="77777777" w:rsidR="004154D3" w:rsidRDefault="004154D3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7EC222CC" w14:textId="2E59856F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None 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9D44" w14:textId="77777777" w:rsidR="00032837" w:rsidRDefault="00032837" w:rsidP="00701B23">
      <w:r>
        <w:separator/>
      </w:r>
    </w:p>
  </w:endnote>
  <w:endnote w:type="continuationSeparator" w:id="0">
    <w:p w14:paraId="76B1E20F" w14:textId="77777777" w:rsidR="00032837" w:rsidRDefault="00032837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3B6D" w14:textId="77777777" w:rsidR="00032837" w:rsidRDefault="00032837" w:rsidP="00701B23">
      <w:r>
        <w:separator/>
      </w:r>
    </w:p>
  </w:footnote>
  <w:footnote w:type="continuationSeparator" w:id="0">
    <w:p w14:paraId="78C0A304" w14:textId="77777777" w:rsidR="00032837" w:rsidRDefault="00032837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A2782"/>
    <w:multiLevelType w:val="hybridMultilevel"/>
    <w:tmpl w:val="24123172"/>
    <w:lvl w:ilvl="0" w:tplc="19C267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364556">
    <w:abstractNumId w:val="2"/>
  </w:num>
  <w:num w:numId="2" w16cid:durableId="1356034269">
    <w:abstractNumId w:val="0"/>
  </w:num>
  <w:num w:numId="3" w16cid:durableId="64736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2837"/>
    <w:rsid w:val="001522DA"/>
    <w:rsid w:val="00237081"/>
    <w:rsid w:val="002F2C4D"/>
    <w:rsid w:val="003309E2"/>
    <w:rsid w:val="00353F07"/>
    <w:rsid w:val="00384CB6"/>
    <w:rsid w:val="003B46FD"/>
    <w:rsid w:val="004154D3"/>
    <w:rsid w:val="0055282D"/>
    <w:rsid w:val="006B0D9B"/>
    <w:rsid w:val="00701B23"/>
    <w:rsid w:val="007E4F94"/>
    <w:rsid w:val="008D24AF"/>
    <w:rsid w:val="00A90EC7"/>
    <w:rsid w:val="00B80ADE"/>
    <w:rsid w:val="00C05DDC"/>
    <w:rsid w:val="00C520B1"/>
    <w:rsid w:val="00D53243"/>
    <w:rsid w:val="00E21BBD"/>
    <w:rsid w:val="00EB6A5C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5</cp:revision>
  <dcterms:created xsi:type="dcterms:W3CDTF">2021-08-29T21:38:00Z</dcterms:created>
  <dcterms:modified xsi:type="dcterms:W3CDTF">2023-11-14T16:55:00Z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2023-11-14T16:54:26Z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4da19746-0069-44a3-bebd-467ab1e86da1</vt:lpwstr>
  </property>
  <property fmtid="{D5CDD505-2E9C-101B-9397-08002B2CF9AE}" pid="8" name="MSIP_Label_defa4170-0d19-0005-0004-bc88714345d2_ContentBits">
    <vt:lpwstr>0</vt:lpwstr>
  </property>
</Properties>
</file>