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3ircu1qg5d9m" w:id="1"/>
            <w:bookmarkEnd w:id="1"/>
            <w:r w:rsidDel="00000000" w:rsidR="00000000" w:rsidRPr="00000000">
              <w:rPr>
                <w:rFonts w:ascii="Google Sans" w:cs="Google Sans" w:eastAsia="Google Sans" w:hAnsi="Google Sans"/>
                <w:b w:val="1"/>
                <w:bCs w:val="1"/>
                <w:color w:val="000000"/>
                <w:sz w:val="26"/>
                <w:szCs w:val="26"/>
                <w:rtl w:val="0"/>
              </w:rPr>
              <w:t xml:space="preserve">1. Multifactor Authentication (MFA)</w:t>
            </w:r>
          </w:p>
          <w:p w:rsidR="00000000" w:rsidDel="00000000" w:rsidP="00000000" w:rsidRDefault="00000000" w:rsidRPr="00000000" w14:paraId="00000006">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MFA for all employee and administrator accounts. This provides an additional layer of security by requiring users to verify their identity using two or more authentication methods. Even if a password is compromised, an attacker will not be able to access the account without the second authentication factor.</w:t>
            </w:r>
          </w:p>
          <w:p w:rsidR="00000000" w:rsidDel="00000000" w:rsidP="00000000" w:rsidRDefault="00000000" w:rsidRPr="00000000" w14:paraId="00000007">
            <w:pPr>
              <w:widowControl w:val="0"/>
              <w:spacing w:after="240" w:before="24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8pmdfzwhemkr" w:id="2"/>
            <w:bookmarkEnd w:id="2"/>
            <w:r w:rsidDel="00000000" w:rsidR="00000000" w:rsidRPr="00000000">
              <w:rPr>
                <w:rFonts w:ascii="Google Sans" w:cs="Google Sans" w:eastAsia="Google Sans" w:hAnsi="Google Sans"/>
                <w:b w:val="1"/>
                <w:bCs w:val="1"/>
                <w:color w:val="000000"/>
                <w:sz w:val="26"/>
                <w:szCs w:val="26"/>
                <w:rtl w:val="0"/>
              </w:rPr>
              <w:t xml:space="preserve">2. Password Policies</w:t>
            </w:r>
          </w:p>
          <w:p w:rsidR="00000000" w:rsidDel="00000000" w:rsidP="00000000" w:rsidRDefault="00000000" w:rsidRPr="00000000" w14:paraId="00000009">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strong password policies that require employees to create unique passwords and prohibit password sharing. The default administrator password should be replaced immediately with a strong, unique password. Passwords should be securely stored using hashing and salting techniques.</w:t>
            </w:r>
          </w:p>
          <w:p w:rsidR="00000000" w:rsidDel="00000000" w:rsidP="00000000" w:rsidRDefault="00000000" w:rsidRPr="00000000" w14:paraId="0000000A">
            <w:pPr>
              <w:widowControl w:val="0"/>
              <w:spacing w:after="240" w:before="24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ufxdy6jpuf2a" w:id="3"/>
            <w:bookmarkEnd w:id="3"/>
            <w:r w:rsidDel="00000000" w:rsidR="00000000" w:rsidRPr="00000000">
              <w:rPr>
                <w:rFonts w:ascii="Google Sans" w:cs="Google Sans" w:eastAsia="Google Sans" w:hAnsi="Google Sans"/>
                <w:b w:val="1"/>
                <w:bCs w:val="1"/>
                <w:color w:val="000000"/>
                <w:sz w:val="26"/>
                <w:szCs w:val="26"/>
                <w:rtl w:val="0"/>
              </w:rPr>
              <w:t xml:space="preserve">3. Firewall Maintenance and Port Filtering</w:t>
            </w:r>
          </w:p>
          <w:p w:rsidR="00000000" w:rsidDel="00000000" w:rsidP="00000000" w:rsidRDefault="00000000" w:rsidRPr="00000000" w14:paraId="0000000C">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Update firewall configurations to include appropriate filtering rules for incoming and outgoing traffic. Port filtering should be enabled to block unauthorized network traffic and reduce the organization's attack surface. Firewall rules should be reviewed and updated regularly.</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0">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nroetplm20zv" w:id="4"/>
            <w:bookmarkEnd w:id="4"/>
            <w:r w:rsidDel="00000000" w:rsidR="00000000" w:rsidRPr="00000000">
              <w:rPr>
                <w:rFonts w:ascii="Google Sans" w:cs="Google Sans" w:eastAsia="Google Sans" w:hAnsi="Google Sans"/>
                <w:b w:val="1"/>
                <w:bCs w:val="1"/>
                <w:color w:val="000000"/>
                <w:sz w:val="26"/>
                <w:szCs w:val="26"/>
                <w:rtl w:val="0"/>
              </w:rPr>
              <w:t xml:space="preserve">Recommendation 1 – Implement Multifactor Authentication (MFA)</w:t>
            </w:r>
          </w:p>
          <w:p w:rsidR="00000000" w:rsidDel="00000000" w:rsidP="00000000" w:rsidRDefault="00000000" w:rsidRPr="00000000" w14:paraId="00000013">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MFA is effective because it provides an additional layer of security beyond passwords. Even if an attacker obtains or guesses a user's password, they must still provide a second authentication factor before access is granted. This significantly reduces the risk of unauthorized access from password theft or brute-force attacks. MFA should be implemented for all users and maintained continuously.</w:t>
            </w:r>
          </w:p>
          <w:p w:rsidR="00000000" w:rsidDel="00000000" w:rsidP="00000000" w:rsidRDefault="00000000" w:rsidRPr="00000000" w14:paraId="00000014">
            <w:pPr>
              <w:widowControl w:val="0"/>
              <w:spacing w:after="240" w:before="24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5">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1nyuhd96yg5i" w:id="5"/>
            <w:bookmarkEnd w:id="5"/>
            <w:r w:rsidDel="00000000" w:rsidR="00000000" w:rsidRPr="00000000">
              <w:rPr>
                <w:rFonts w:ascii="Google Sans" w:cs="Google Sans" w:eastAsia="Google Sans" w:hAnsi="Google Sans"/>
                <w:b w:val="1"/>
                <w:bCs w:val="1"/>
                <w:color w:val="000000"/>
                <w:sz w:val="26"/>
                <w:szCs w:val="26"/>
                <w:rtl w:val="0"/>
              </w:rPr>
              <w:t xml:space="preserve">Recommendation 2 – Enforce Strong Password Policies</w:t>
            </w:r>
          </w:p>
          <w:p w:rsidR="00000000" w:rsidDel="00000000" w:rsidP="00000000" w:rsidRDefault="00000000" w:rsidRPr="00000000" w14:paraId="00000016">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Strong password policies reduce the likelihood of successful brute force attacks and credential compromise. Employees should be prohibited from sharing passwords, and default passwords should never be used on administrator accounts. Passwords should be unique, securely stored using hashing and salting, and changed whenever a compromise is suspected. Password policies should be enforced continuously and reviewed regularly.</w:t>
            </w:r>
          </w:p>
          <w:p w:rsidR="00000000" w:rsidDel="00000000" w:rsidP="00000000" w:rsidRDefault="00000000" w:rsidRPr="00000000" w14:paraId="00000017">
            <w:pPr>
              <w:widowControl w:val="0"/>
              <w:spacing w:after="240" w:before="24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f3evx6fl1eqj" w:id="6"/>
            <w:bookmarkEnd w:id="6"/>
            <w:r w:rsidDel="00000000" w:rsidR="00000000" w:rsidRPr="00000000">
              <w:rPr>
                <w:rFonts w:ascii="Google Sans" w:cs="Google Sans" w:eastAsia="Google Sans" w:hAnsi="Google Sans"/>
                <w:b w:val="1"/>
                <w:bCs w:val="1"/>
                <w:color w:val="000000"/>
                <w:sz w:val="26"/>
                <w:szCs w:val="26"/>
                <w:rtl w:val="0"/>
              </w:rPr>
              <w:t xml:space="preserve">Recommendation 3 – Maintain Firewalls and Enable Port Filtering</w:t>
            </w:r>
          </w:p>
          <w:p w:rsidR="00000000" w:rsidDel="00000000" w:rsidP="00000000" w:rsidRDefault="00000000" w:rsidRPr="00000000" w14:paraId="00000019">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Regular firewall maintenance and port filtering help control network traffic by allowing only authorized communications. This reduces the attack surface and blocks malicious traffic before it reaches internal systems. Firewall rules should be monitored, reviewed, and updated regularly, or whenever changes are made to the network.</w:t>
            </w:r>
            <w:r w:rsidDel="00000000" w:rsidR="00000000" w:rsidRPr="00000000">
              <w:rPr>
                <w:rtl w:val="0"/>
              </w:rPr>
            </w:r>
          </w:p>
        </w:tc>
      </w:tr>
    </w:tbl>
    <w:p w:rsidR="00000000" w:rsidDel="00000000" w:rsidP="00000000" w:rsidRDefault="00000000" w:rsidRPr="00000000" w14:paraId="0000001A">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