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5E7A4" w14:textId="11684C66" w:rsidR="002430EC" w:rsidRPr="00A568FC" w:rsidRDefault="00A568FC">
      <w:pPr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A568FC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                                           </w:t>
      </w:r>
      <w:r w:rsidR="002430EC" w:rsidRPr="00A568FC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Семинар №2 </w:t>
      </w:r>
    </w:p>
    <w:p w14:paraId="69478FB0" w14:textId="7E0358F8" w:rsidR="00A568FC" w:rsidRDefault="00A568FC" w:rsidP="00A568FC">
      <w:pPr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A568FC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Тема: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568FC">
        <w:rPr>
          <w:rFonts w:ascii="Arial" w:eastAsia="Times New Roman" w:hAnsi="Arial" w:cs="Arial"/>
          <w:sz w:val="28"/>
          <w:szCs w:val="28"/>
          <w:lang w:eastAsia="ru-RU"/>
        </w:rPr>
        <w:t>Каковы современные недостатки в деятельности Шанхайской организации сотрудничества или Содружества Независимых Государств</w:t>
      </w:r>
    </w:p>
    <w:p w14:paraId="47AAD93A" w14:textId="77777777" w:rsidR="002430EC" w:rsidRPr="00A568FC" w:rsidRDefault="002430EC" w:rsidP="00A568FC">
      <w:pPr>
        <w:spacing w:line="240" w:lineRule="auto"/>
        <w:rPr>
          <w:rFonts w:ascii="Verdana" w:hAnsi="Verdana"/>
          <w:color w:val="3F4243"/>
          <w:sz w:val="24"/>
          <w:szCs w:val="24"/>
          <w:shd w:val="clear" w:color="auto" w:fill="FFFFFF"/>
        </w:rPr>
      </w:pPr>
    </w:p>
    <w:p w14:paraId="6EBF1CEA" w14:textId="18A599A6" w:rsidR="00211F29" w:rsidRPr="00A568FC" w:rsidRDefault="002430EC" w:rsidP="00A568FC">
      <w:pPr>
        <w:spacing w:line="240" w:lineRule="auto"/>
        <w:rPr>
          <w:rFonts w:ascii="Verdana" w:hAnsi="Verdana"/>
          <w:color w:val="3F4243"/>
          <w:sz w:val="24"/>
          <w:szCs w:val="24"/>
          <w:shd w:val="clear" w:color="auto" w:fill="FFFFFF"/>
        </w:rPr>
      </w:pP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>Политическая позиция ШОС в теории четко определена в своих границах. В Уставе ШОС, ее заявлениях и декларациях, в руководящей доктрине и правилах, определяющих цели и сферы деятельности ШОС, особенно подчеркнут факт не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 xml:space="preserve"> 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>направленности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 xml:space="preserve"> 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>этой организации против других государств и организаций. В деятельности ШОС этот принцип является основополагающим. Вместе с тем, ШОС также отстаивает принцип собственной независимости.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 xml:space="preserve"> 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>Поскольку ШОС управляет механизмом разрешения основных вопросов и проблем сотрудничества, со временем неизбежно расширение этой организации, распространение ее механизма на иные области и сферы. В то же время, расширение ШОС происходит на фоне серьезной трансформации международных отношений, что означает динамическое развитие конструктивной позиции ШОС. Развитие ШОС, трансформирование международных и региональных отношений, изменение приоритетов стран-участнико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>в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 xml:space="preserve"> эти факторы могут привести ШОС к постепенной корректировке своей конструктивной позиции.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 xml:space="preserve"> 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>Четкая конструктивная позиция играет определяющую роль для развития ШОС. Утратив свое должное место, ШОС не сможет реализовать свои способности и потенциал, начнет терять доверие стран-участников, что повлияет на ее престиж и имидж. Четко определив свое место, ШОС повышает свои практические возможности, овладевает различными ресурсами, расширяет полномочия каждой из стран-членов организации, но вместе с тем повышает и их желание соответствовать целям и требованиям этой организации. Результатом этого может стать излишняя торопливость ШОС, что приведет к нежелательным результатам и убыточному положению организации.</w:t>
      </w:r>
    </w:p>
    <w:p w14:paraId="067FB075" w14:textId="2C9F264B" w:rsidR="002430EC" w:rsidRPr="00A568FC" w:rsidRDefault="002430EC" w:rsidP="00A568FC">
      <w:pPr>
        <w:spacing w:line="240" w:lineRule="auto"/>
        <w:rPr>
          <w:rFonts w:ascii="Verdana" w:hAnsi="Verdana"/>
          <w:color w:val="3F4243"/>
          <w:sz w:val="24"/>
          <w:szCs w:val="24"/>
          <w:shd w:val="clear" w:color="auto" w:fill="FFFFFF"/>
        </w:rPr>
      </w:pP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>Четкая конструктивная позиция ШОС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 xml:space="preserve"> 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>сложный и комплексный вопрос. Ее основные принципы должны соответствовать не только сущности ШОС, но и целям и задачам всех стран-участников, исходя из способностей и возможностей ШОС, условий развития международной и региональной обстановки. Конструктивная позиция ШОС должна быть динамичной, отвечать развитию и изменениям правил и установок ее политического организма. Конструктивная позиция ШОС постепенно расширяется, поднимается все выше и выше в классе, поэтому особенно важно развивать этот аспект именно через ШОС, а не через установки отдельных личностей и лидеров.</w:t>
      </w:r>
      <w:r w:rsidR="00311E1D"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 xml:space="preserve"> </w:t>
      </w:r>
      <w:r w:rsidR="00311E1D"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 xml:space="preserve">Экономическое сотрудничество в рамках ШОС не только экономическая, но и политическая проблема. Безопасность и экономическое сотрудничество одинаково важны, они дополняют друг друга и обоюдно развиваются. Тем не менее, безопасность и экономическое сотрудничество имеют разные особенности. Так, требования безопасности постепенно снижаются и в </w:t>
      </w:r>
      <w:r w:rsidR="00311E1D"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lastRenderedPageBreak/>
        <w:t>процессе разрешения этих проблем, необходимость сотрудничества в области безопасности также будет исчезать.</w:t>
      </w:r>
      <w:r w:rsidR="00311E1D" w:rsidRPr="00A568FC">
        <w:rPr>
          <w:rFonts w:ascii="Verdana" w:hAnsi="Verdana"/>
          <w:color w:val="3F4243"/>
          <w:sz w:val="24"/>
          <w:szCs w:val="24"/>
        </w:rPr>
        <w:t xml:space="preserve"> </w:t>
      </w:r>
      <w:r w:rsidR="00311E1D"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>Реалии экономического сотрудничества несколько иные. Оно обладает расширенными способностями, все более и более развивается со временем, потребность в нем постепенно возрастает. Хотя безопасность уже долгое время является важным приоритетом развития государств Центральной Азии, шаг за шагом в регионе отмечается стабильность в сфере безопасности, возрастает потребность государств к экономическому сотрудничеству, и эта тенденция развивается во всем мире. Поэтому, в независимости от актуальности и долгосрочных перспектив в области безопасности, ШОС следует динамично повышать свое влияние в области экономического сотрудничества.</w:t>
      </w:r>
    </w:p>
    <w:p w14:paraId="708CCBFB" w14:textId="50CDD91C" w:rsidR="00311E1D" w:rsidRPr="00A568FC" w:rsidRDefault="00311E1D" w:rsidP="00A568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 xml:space="preserve">      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>В области безопасности главной задачей для ШОС является борьба с терроризмом и обеспечение безопасности границ, при этом вмешательство во внутренние дела стран региона недопустимо. Однако здесь может возникнуть следующая серьезная проблема. Как следует реагировать ШОС, если угроза стабильности ситуации в регионе возникает не в результате террористических атак, а как следствие конфликта между странами или внутриполитическая ситуация в одной из стран выходит из-под контроля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 xml:space="preserve">. </w:t>
      </w:r>
      <w:r w:rsidRPr="00A568FC">
        <w:rPr>
          <w:rFonts w:ascii="Verdana" w:hAnsi="Verdana"/>
          <w:color w:val="3F4243"/>
          <w:sz w:val="24"/>
          <w:szCs w:val="24"/>
          <w:shd w:val="clear" w:color="auto" w:fill="FFFFFF"/>
        </w:rPr>
        <w:t>Здесь возникает дилемма. Если ШОС не вмешивается, стабильность ситуации в регионе будет подорвана, что может негативно сказаться на самой ШОС. Если же будет принято решение о вмешательстве, то это, во-первых, идет вразрез с декларируемыми ШОС принципами, во-вторых, политические последствия такого вмешательства будут лежать на самой ШОС. Выбор, что очевидно, весьма сложный, но вполне возможно, что ШОС придется его делать.</w:t>
      </w:r>
    </w:p>
    <w:sectPr w:rsidR="00311E1D" w:rsidRPr="00A56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2E"/>
    <w:rsid w:val="00156725"/>
    <w:rsid w:val="00211F29"/>
    <w:rsid w:val="002430EC"/>
    <w:rsid w:val="00311E1D"/>
    <w:rsid w:val="00A568FC"/>
    <w:rsid w:val="00C40C2E"/>
    <w:rsid w:val="00D7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3212"/>
  <w15:chartTrackingRefBased/>
  <w15:docId w15:val="{6DFDF138-D2AB-4C7B-AC79-4DB009CB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1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19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2020-12-01T12:02:00Z</dcterms:created>
  <dcterms:modified xsi:type="dcterms:W3CDTF">2020-12-01T12:02:00Z</dcterms:modified>
</cp:coreProperties>
</file>