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10EBA" w14:textId="30EECA34" w:rsidR="00042B08" w:rsidRPr="009329CF" w:rsidRDefault="005C257F" w:rsidP="005C257F">
      <w:pPr>
        <w:jc w:val="center"/>
        <w:rPr>
          <w:rFonts w:ascii="Tahoma" w:hAnsi="Tahoma" w:cs="Tahoma"/>
          <w:b/>
          <w:sz w:val="24"/>
          <w:szCs w:val="24"/>
          <w:lang w:val="uz-Cyrl-UZ"/>
        </w:rPr>
      </w:pPr>
      <w:r w:rsidRPr="009329CF">
        <w:rPr>
          <w:rFonts w:ascii="Tahoma" w:hAnsi="Tahoma" w:cs="Tahoma"/>
          <w:b/>
          <w:sz w:val="24"/>
          <w:szCs w:val="24"/>
          <w:lang w:val="uz-Cyrl-UZ"/>
        </w:rPr>
        <w:t xml:space="preserve">Маҳаллийлаштириш ва кооперация алоқаларини кенгайтириш департаментининг норматив-ҳуқуқий ҳужжатлар </w:t>
      </w:r>
      <w:r w:rsidRPr="009329CF">
        <w:rPr>
          <w:rFonts w:ascii="Tahoma" w:hAnsi="Tahoma" w:cs="Tahoma"/>
          <w:b/>
          <w:sz w:val="24"/>
          <w:szCs w:val="24"/>
          <w:lang w:val="uz-Cyrl-UZ"/>
        </w:rPr>
        <w:br/>
        <w:t>Рўйхати</w:t>
      </w:r>
    </w:p>
    <w:tbl>
      <w:tblPr>
        <w:tblStyle w:val="a4"/>
        <w:tblW w:w="10757" w:type="dxa"/>
        <w:tblInd w:w="-714" w:type="dxa"/>
        <w:tblLook w:val="04A0" w:firstRow="1" w:lastRow="0" w:firstColumn="1" w:lastColumn="0" w:noHBand="0" w:noVBand="1"/>
      </w:tblPr>
      <w:tblGrid>
        <w:gridCol w:w="714"/>
        <w:gridCol w:w="6232"/>
        <w:gridCol w:w="3811"/>
      </w:tblGrid>
      <w:tr w:rsidR="00DB3FCD" w:rsidRPr="009329CF" w14:paraId="3489ACA9" w14:textId="77777777" w:rsidTr="009329CF">
        <w:tc>
          <w:tcPr>
            <w:tcW w:w="714" w:type="dxa"/>
            <w:shd w:val="clear" w:color="auto" w:fill="DEEAF6" w:themeFill="accent1" w:themeFillTint="33"/>
            <w:vAlign w:val="center"/>
          </w:tcPr>
          <w:p w14:paraId="22CFC5BC" w14:textId="77777777" w:rsidR="00DB3FCD" w:rsidRPr="009329CF" w:rsidRDefault="00DB3FCD" w:rsidP="00FB28C8">
            <w:pPr>
              <w:jc w:val="center"/>
              <w:rPr>
                <w:rFonts w:ascii="Tahoma" w:hAnsi="Tahoma" w:cs="Tahoma"/>
                <w:b/>
                <w:sz w:val="24"/>
                <w:szCs w:val="24"/>
              </w:rPr>
            </w:pPr>
            <w:r w:rsidRPr="009329CF">
              <w:rPr>
                <w:rFonts w:ascii="Tahoma" w:hAnsi="Tahoma" w:cs="Tahoma"/>
                <w:b/>
                <w:sz w:val="24"/>
                <w:szCs w:val="24"/>
              </w:rPr>
              <w:t>№</w:t>
            </w:r>
          </w:p>
        </w:tc>
        <w:tc>
          <w:tcPr>
            <w:tcW w:w="6232" w:type="dxa"/>
            <w:shd w:val="clear" w:color="auto" w:fill="DEEAF6" w:themeFill="accent1" w:themeFillTint="33"/>
            <w:vAlign w:val="center"/>
          </w:tcPr>
          <w:p w14:paraId="17E187DA" w14:textId="0A8A81F9" w:rsidR="00DB3FCD" w:rsidRPr="009329CF" w:rsidRDefault="00DB3FCD" w:rsidP="00FB28C8">
            <w:pPr>
              <w:jc w:val="center"/>
              <w:rPr>
                <w:rFonts w:ascii="Tahoma" w:hAnsi="Tahoma" w:cs="Tahoma"/>
                <w:b/>
                <w:sz w:val="24"/>
                <w:szCs w:val="24"/>
                <w:lang w:val="uz-Cyrl-UZ"/>
              </w:rPr>
            </w:pPr>
            <w:r w:rsidRPr="009329CF">
              <w:rPr>
                <w:rFonts w:ascii="Tahoma" w:hAnsi="Tahoma" w:cs="Tahoma"/>
                <w:b/>
                <w:sz w:val="24"/>
                <w:szCs w:val="24"/>
                <w:lang w:val="uz-Cyrl-UZ"/>
              </w:rPr>
              <w:t>Хужжат тури</w:t>
            </w:r>
          </w:p>
        </w:tc>
        <w:tc>
          <w:tcPr>
            <w:tcW w:w="3811" w:type="dxa"/>
            <w:shd w:val="clear" w:color="auto" w:fill="DEEAF6" w:themeFill="accent1" w:themeFillTint="33"/>
            <w:vAlign w:val="center"/>
          </w:tcPr>
          <w:p w14:paraId="422585C5" w14:textId="43203040" w:rsidR="00DB3FCD" w:rsidRPr="009329CF" w:rsidRDefault="0027392D" w:rsidP="00FB28C8">
            <w:pPr>
              <w:jc w:val="center"/>
              <w:rPr>
                <w:rFonts w:ascii="Tahoma" w:hAnsi="Tahoma" w:cs="Tahoma"/>
                <w:b/>
                <w:sz w:val="24"/>
                <w:szCs w:val="24"/>
                <w:lang w:val="uz-Cyrl-UZ"/>
              </w:rPr>
            </w:pPr>
            <w:r w:rsidRPr="009329CF">
              <w:rPr>
                <w:rFonts w:ascii="Tahoma" w:hAnsi="Tahoma" w:cs="Tahoma"/>
                <w:b/>
                <w:sz w:val="24"/>
                <w:szCs w:val="24"/>
                <w:lang w:val="uz-Cyrl-UZ"/>
              </w:rPr>
              <w:t>Қ</w:t>
            </w:r>
            <w:r w:rsidR="00DB3FCD" w:rsidRPr="009329CF">
              <w:rPr>
                <w:rFonts w:ascii="Tahoma" w:hAnsi="Tahoma" w:cs="Tahoma"/>
                <w:b/>
                <w:sz w:val="24"/>
                <w:szCs w:val="24"/>
                <w:lang w:val="uz-Cyrl-UZ"/>
              </w:rPr>
              <w:t>онунчилик базасига ҳавола</w:t>
            </w:r>
          </w:p>
        </w:tc>
      </w:tr>
      <w:tr w:rsidR="00DB3FCD" w:rsidRPr="009329CF" w14:paraId="204D1B28" w14:textId="77777777" w:rsidTr="009329CF">
        <w:tc>
          <w:tcPr>
            <w:tcW w:w="714" w:type="dxa"/>
          </w:tcPr>
          <w:p w14:paraId="20B19DEC" w14:textId="77777777" w:rsidR="00DB3FCD" w:rsidRPr="009329CF" w:rsidRDefault="00DB3FCD" w:rsidP="00FB28C8">
            <w:pPr>
              <w:pStyle w:val="a3"/>
              <w:numPr>
                <w:ilvl w:val="0"/>
                <w:numId w:val="2"/>
              </w:numPr>
              <w:jc w:val="center"/>
              <w:rPr>
                <w:rFonts w:ascii="Tahoma" w:hAnsi="Tahoma" w:cs="Tahoma"/>
                <w:b/>
                <w:sz w:val="24"/>
                <w:szCs w:val="24"/>
              </w:rPr>
            </w:pPr>
          </w:p>
        </w:tc>
        <w:tc>
          <w:tcPr>
            <w:tcW w:w="6232" w:type="dxa"/>
          </w:tcPr>
          <w:p w14:paraId="590427FF" w14:textId="366CFD6D" w:rsidR="00DB3FCD" w:rsidRPr="009329CF" w:rsidRDefault="00DB3FCD" w:rsidP="00FB28C8">
            <w:pPr>
              <w:jc w:val="both"/>
              <w:rPr>
                <w:rFonts w:ascii="Tahoma" w:hAnsi="Tahoma" w:cs="Tahoma"/>
                <w:sz w:val="24"/>
                <w:szCs w:val="24"/>
                <w:lang w:val="uz-Cyrl-UZ"/>
              </w:rPr>
            </w:pPr>
            <w:r w:rsidRPr="009329CF">
              <w:rPr>
                <w:rFonts w:ascii="Tahoma" w:hAnsi="Tahoma" w:cs="Tahoma"/>
                <w:sz w:val="24"/>
                <w:szCs w:val="24"/>
                <w:lang w:val="uz-Cyrl-UZ"/>
              </w:rPr>
              <w:t>Ўзбекистон Республикаси Президентининг 09.07.2019 йилдаги ПҚ-4388-сонли “Аҳоли ва иқтисодиётни энергия ресурслари билан барқарор таъминлаш, нефть-газ тармоғини молиявий соғломлаштириш ва унинг бошқарув тизимини такомиллаштириш чора-тадбирлари тўғрисида”ги қарори</w:t>
            </w:r>
          </w:p>
        </w:tc>
        <w:tc>
          <w:tcPr>
            <w:tcW w:w="3811" w:type="dxa"/>
            <w:vAlign w:val="center"/>
          </w:tcPr>
          <w:p w14:paraId="0F7F437F" w14:textId="6DEA7FC6" w:rsidR="00DB3FCD" w:rsidRPr="009329CF" w:rsidRDefault="009329CF" w:rsidP="00FB28C8">
            <w:pPr>
              <w:jc w:val="center"/>
              <w:rPr>
                <w:rFonts w:ascii="Tahoma" w:hAnsi="Tahoma" w:cs="Tahoma"/>
                <w:b/>
                <w:sz w:val="24"/>
                <w:szCs w:val="24"/>
                <w:lang w:val="uz-Cyrl-UZ"/>
              </w:rPr>
            </w:pPr>
            <w:hyperlink r:id="rId5" w:history="1">
              <w:r w:rsidR="00DB3FCD" w:rsidRPr="009329CF">
                <w:rPr>
                  <w:rStyle w:val="a5"/>
                  <w:rFonts w:ascii="Tahoma" w:hAnsi="Tahoma" w:cs="Tahoma"/>
                  <w:sz w:val="24"/>
                  <w:szCs w:val="24"/>
                  <w:lang w:val="uz-Cyrl-UZ"/>
                </w:rPr>
                <w:t>https://lex.uz/uz/docs/4410278</w:t>
              </w:r>
            </w:hyperlink>
          </w:p>
        </w:tc>
      </w:tr>
      <w:tr w:rsidR="00DB3FCD" w:rsidRPr="009329CF" w14:paraId="4F7D93F0" w14:textId="77777777" w:rsidTr="009329CF">
        <w:tc>
          <w:tcPr>
            <w:tcW w:w="714" w:type="dxa"/>
          </w:tcPr>
          <w:p w14:paraId="491793F7" w14:textId="77777777" w:rsidR="00DB3FCD" w:rsidRPr="009329CF" w:rsidRDefault="00DB3FCD" w:rsidP="00FB28C8">
            <w:pPr>
              <w:pStyle w:val="a3"/>
              <w:numPr>
                <w:ilvl w:val="0"/>
                <w:numId w:val="2"/>
              </w:numPr>
              <w:jc w:val="center"/>
              <w:rPr>
                <w:rFonts w:ascii="Tahoma" w:hAnsi="Tahoma" w:cs="Tahoma"/>
                <w:b/>
                <w:sz w:val="24"/>
                <w:szCs w:val="24"/>
                <w:lang w:val="uz-Cyrl-UZ"/>
              </w:rPr>
            </w:pPr>
          </w:p>
        </w:tc>
        <w:tc>
          <w:tcPr>
            <w:tcW w:w="6232" w:type="dxa"/>
          </w:tcPr>
          <w:p w14:paraId="28943AAE" w14:textId="28374055" w:rsidR="00DB3FCD" w:rsidRPr="009329CF" w:rsidRDefault="00DB3FCD" w:rsidP="00FB28C8">
            <w:pPr>
              <w:jc w:val="both"/>
              <w:rPr>
                <w:rFonts w:ascii="Tahoma" w:hAnsi="Tahoma" w:cs="Tahoma"/>
                <w:sz w:val="24"/>
                <w:szCs w:val="24"/>
                <w:lang w:val="uz-Cyrl-UZ"/>
              </w:rPr>
            </w:pPr>
            <w:r w:rsidRPr="009329CF">
              <w:rPr>
                <w:rFonts w:ascii="Tahoma" w:hAnsi="Tahoma" w:cs="Tahoma"/>
                <w:sz w:val="24"/>
                <w:szCs w:val="24"/>
                <w:lang w:val="uz-Cyrl-UZ"/>
              </w:rPr>
              <w:t>Ўзбекистон Республикаси Президентининг 01.05.2019 йилдаги ПҚ-4302-сонли</w:t>
            </w:r>
            <w:r w:rsidRPr="009329CF">
              <w:rPr>
                <w:rFonts w:ascii="Tahoma" w:hAnsi="Tahoma" w:cs="Tahoma"/>
                <w:sz w:val="24"/>
                <w:szCs w:val="24"/>
                <w:lang w:val="uz-Cyrl-UZ"/>
              </w:rPr>
              <w:br/>
              <w:t>«Саноат кооперациясини янада ривожлантириш ва талаб юқори бўлган маҳсулотлар ишлаб чиқаришни кенгайтириш чора-тадбирлари тўғрисида»</w:t>
            </w:r>
            <w:r w:rsidR="009C2EB5" w:rsidRPr="009329CF">
              <w:rPr>
                <w:rFonts w:ascii="Tahoma" w:hAnsi="Tahoma" w:cs="Tahoma"/>
                <w:sz w:val="24"/>
                <w:szCs w:val="24"/>
                <w:lang w:val="uz-Cyrl-UZ"/>
              </w:rPr>
              <w:t>ги қарори</w:t>
            </w:r>
          </w:p>
        </w:tc>
        <w:tc>
          <w:tcPr>
            <w:tcW w:w="3811" w:type="dxa"/>
            <w:vAlign w:val="center"/>
          </w:tcPr>
          <w:p w14:paraId="599BF7C8" w14:textId="4780FBDB" w:rsidR="00DB3FCD" w:rsidRPr="009329CF" w:rsidRDefault="009329CF" w:rsidP="00FB28C8">
            <w:pPr>
              <w:jc w:val="center"/>
              <w:rPr>
                <w:rFonts w:ascii="Tahoma" w:hAnsi="Tahoma" w:cs="Tahoma"/>
                <w:b/>
                <w:sz w:val="24"/>
                <w:szCs w:val="24"/>
                <w:lang w:val="uz-Cyrl-UZ"/>
              </w:rPr>
            </w:pPr>
            <w:hyperlink r:id="rId6" w:history="1">
              <w:r w:rsidR="00DB3FCD" w:rsidRPr="009329CF">
                <w:rPr>
                  <w:rStyle w:val="a5"/>
                  <w:rFonts w:ascii="Tahoma" w:hAnsi="Tahoma" w:cs="Tahoma"/>
                  <w:sz w:val="24"/>
                  <w:szCs w:val="24"/>
                  <w:lang w:val="uz-Cyrl-UZ"/>
                </w:rPr>
                <w:t>https://lex.uz/uz/docs/4318270</w:t>
              </w:r>
            </w:hyperlink>
          </w:p>
        </w:tc>
      </w:tr>
      <w:tr w:rsidR="00DB3FCD" w:rsidRPr="009329CF" w14:paraId="1B2B461E" w14:textId="77777777" w:rsidTr="009329CF">
        <w:tc>
          <w:tcPr>
            <w:tcW w:w="714" w:type="dxa"/>
          </w:tcPr>
          <w:p w14:paraId="1FA147B0" w14:textId="77777777" w:rsidR="00DB3FCD" w:rsidRPr="009329CF" w:rsidRDefault="00DB3FCD" w:rsidP="00FB28C8">
            <w:pPr>
              <w:pStyle w:val="a3"/>
              <w:numPr>
                <w:ilvl w:val="0"/>
                <w:numId w:val="2"/>
              </w:numPr>
              <w:jc w:val="center"/>
              <w:rPr>
                <w:rFonts w:ascii="Tahoma" w:hAnsi="Tahoma" w:cs="Tahoma"/>
                <w:b/>
                <w:sz w:val="24"/>
                <w:szCs w:val="24"/>
                <w:lang w:val="uz-Cyrl-UZ"/>
              </w:rPr>
            </w:pPr>
          </w:p>
        </w:tc>
        <w:tc>
          <w:tcPr>
            <w:tcW w:w="6232" w:type="dxa"/>
          </w:tcPr>
          <w:p w14:paraId="0947FB30" w14:textId="72E73504" w:rsidR="00DB3FCD" w:rsidRPr="009329CF" w:rsidRDefault="009C2EB5" w:rsidP="00FB28C8">
            <w:pPr>
              <w:jc w:val="both"/>
              <w:rPr>
                <w:rFonts w:ascii="Tahoma" w:hAnsi="Tahoma" w:cs="Tahoma"/>
                <w:sz w:val="24"/>
                <w:szCs w:val="24"/>
                <w:lang w:val="uz-Cyrl-UZ"/>
              </w:rPr>
            </w:pPr>
            <w:r w:rsidRPr="009329CF">
              <w:rPr>
                <w:rFonts w:ascii="Tahoma" w:hAnsi="Tahoma" w:cs="Tahoma"/>
                <w:sz w:val="24"/>
                <w:szCs w:val="24"/>
                <w:lang w:val="uz-Cyrl-UZ"/>
              </w:rPr>
              <w:t xml:space="preserve">Ўзбекистон </w:t>
            </w:r>
            <w:bookmarkStart w:id="0" w:name="_GoBack"/>
            <w:bookmarkEnd w:id="0"/>
            <w:r w:rsidRPr="009329CF">
              <w:rPr>
                <w:rFonts w:ascii="Tahoma" w:hAnsi="Tahoma" w:cs="Tahoma"/>
                <w:sz w:val="24"/>
                <w:szCs w:val="24"/>
                <w:lang w:val="uz-Cyrl-UZ"/>
              </w:rPr>
              <w:t xml:space="preserve">Республикаси Вазирлар Маҳкамасининг 30.09.2019 йилдаги </w:t>
            </w:r>
            <w:r w:rsidR="00DB3FCD" w:rsidRPr="009329CF">
              <w:rPr>
                <w:rFonts w:ascii="Tahoma" w:hAnsi="Tahoma" w:cs="Tahoma"/>
                <w:sz w:val="24"/>
                <w:szCs w:val="24"/>
                <w:lang w:val="uz-Cyrl-UZ"/>
              </w:rPr>
              <w:t>833</w:t>
            </w:r>
            <w:r w:rsidRPr="009329CF">
              <w:rPr>
                <w:rFonts w:ascii="Tahoma" w:hAnsi="Tahoma" w:cs="Tahoma"/>
                <w:sz w:val="24"/>
                <w:szCs w:val="24"/>
                <w:lang w:val="uz-Cyrl-UZ"/>
              </w:rPr>
              <w:t>-сонли</w:t>
            </w:r>
            <w:r w:rsidR="00640568" w:rsidRPr="009329CF">
              <w:rPr>
                <w:rFonts w:ascii="Tahoma" w:hAnsi="Tahoma" w:cs="Tahoma"/>
                <w:sz w:val="24"/>
                <w:szCs w:val="24"/>
                <w:lang w:val="uz-Cyrl-UZ"/>
              </w:rPr>
              <w:t xml:space="preserve"> “Саноат ярмаркалари ва электрон кооперация биржаси фаолиятини ташкил этиш </w:t>
            </w:r>
            <w:r w:rsidR="00640568" w:rsidRPr="009329CF">
              <w:rPr>
                <w:rFonts w:ascii="Tahoma" w:hAnsi="Tahoma" w:cs="Tahoma"/>
                <w:sz w:val="24"/>
                <w:szCs w:val="24"/>
                <w:lang w:val="uz-Cyrl-UZ"/>
              </w:rPr>
              <w:br/>
              <w:t>чора-тадбирлари тўғрисида”</w:t>
            </w:r>
            <w:r w:rsidRPr="009329CF">
              <w:rPr>
                <w:rFonts w:ascii="Tahoma" w:hAnsi="Tahoma" w:cs="Tahoma"/>
                <w:sz w:val="24"/>
                <w:szCs w:val="24"/>
                <w:lang w:val="uz-Cyrl-UZ"/>
              </w:rPr>
              <w:t>ги қарори</w:t>
            </w:r>
          </w:p>
        </w:tc>
        <w:tc>
          <w:tcPr>
            <w:tcW w:w="3811" w:type="dxa"/>
            <w:vAlign w:val="center"/>
          </w:tcPr>
          <w:p w14:paraId="297C2885" w14:textId="2194DA73" w:rsidR="00DB3FCD" w:rsidRPr="009329CF" w:rsidRDefault="009329CF" w:rsidP="00FB28C8">
            <w:pPr>
              <w:jc w:val="center"/>
              <w:rPr>
                <w:rFonts w:ascii="Tahoma" w:hAnsi="Tahoma" w:cs="Tahoma"/>
                <w:b/>
                <w:sz w:val="24"/>
                <w:szCs w:val="24"/>
                <w:lang w:val="uz-Cyrl-UZ"/>
              </w:rPr>
            </w:pPr>
            <w:hyperlink r:id="rId7" w:history="1">
              <w:r w:rsidR="009C2EB5" w:rsidRPr="009329CF">
                <w:rPr>
                  <w:rStyle w:val="a5"/>
                  <w:rFonts w:ascii="Tahoma" w:hAnsi="Tahoma" w:cs="Tahoma"/>
                  <w:sz w:val="24"/>
                  <w:szCs w:val="24"/>
                  <w:lang w:val="uz-Cyrl-UZ"/>
                </w:rPr>
                <w:t>https://lex.uz/uz/docs/4532742</w:t>
              </w:r>
            </w:hyperlink>
          </w:p>
        </w:tc>
      </w:tr>
      <w:tr w:rsidR="00DB3FCD" w:rsidRPr="009329CF" w14:paraId="1CC01BEA" w14:textId="77777777" w:rsidTr="009329CF">
        <w:tc>
          <w:tcPr>
            <w:tcW w:w="714" w:type="dxa"/>
          </w:tcPr>
          <w:p w14:paraId="662DB188" w14:textId="77777777" w:rsidR="00DB3FCD" w:rsidRPr="009329CF" w:rsidRDefault="00DB3FCD" w:rsidP="00FB28C8">
            <w:pPr>
              <w:pStyle w:val="a3"/>
              <w:numPr>
                <w:ilvl w:val="0"/>
                <w:numId w:val="2"/>
              </w:numPr>
              <w:jc w:val="center"/>
              <w:rPr>
                <w:rFonts w:ascii="Tahoma" w:hAnsi="Tahoma" w:cs="Tahoma"/>
                <w:b/>
                <w:sz w:val="24"/>
                <w:szCs w:val="24"/>
                <w:lang w:val="uz-Cyrl-UZ"/>
              </w:rPr>
            </w:pPr>
          </w:p>
        </w:tc>
        <w:tc>
          <w:tcPr>
            <w:tcW w:w="6232" w:type="dxa"/>
          </w:tcPr>
          <w:p w14:paraId="020096EF" w14:textId="1F76917B" w:rsidR="00DB3FCD" w:rsidRPr="009329CF" w:rsidRDefault="009C2EB5" w:rsidP="009C2EB5">
            <w:pPr>
              <w:jc w:val="both"/>
              <w:rPr>
                <w:rFonts w:ascii="Tahoma" w:hAnsi="Tahoma" w:cs="Tahoma"/>
                <w:sz w:val="24"/>
                <w:szCs w:val="24"/>
                <w:lang w:val="uz-Cyrl-UZ"/>
              </w:rPr>
            </w:pPr>
            <w:r w:rsidRPr="009329CF">
              <w:rPr>
                <w:rFonts w:ascii="Tahoma" w:hAnsi="Tahoma" w:cs="Tahoma"/>
                <w:sz w:val="24"/>
                <w:szCs w:val="24"/>
                <w:lang w:val="uz-Cyrl-UZ"/>
              </w:rPr>
              <w:t>Ўзбекистон Республикаси Вазирлар Маҳкамасининг 17.12.2019 йилдаги 1009-сонли “</w:t>
            </w:r>
            <w:r w:rsidR="00640568" w:rsidRPr="009329CF">
              <w:rPr>
                <w:rFonts w:ascii="Tahoma" w:hAnsi="Tahoma" w:cs="Tahoma"/>
                <w:sz w:val="24"/>
                <w:szCs w:val="24"/>
                <w:lang w:val="uz-Cyrl-UZ"/>
              </w:rPr>
              <w:t>Саноат кооперацияси асосида тайёр маҳсулотлар, бутловчи буюмлар ва материаллар ишлаб чиқаришни маҳаллийлаштириш дастурини шакллантириш, амалга ошириш ва ҳисобот тизимини юритиш ҳамда ушбу жараёнда давлат бошқаруви органлари ва лойиҳалар ташаббускорларининг ўзаро ҳамкорлик қилиш тартиби тўғрисидаги низомни тасдиқлаш ҳақида</w:t>
            </w:r>
            <w:r w:rsidRPr="009329CF">
              <w:rPr>
                <w:rFonts w:ascii="Tahoma" w:hAnsi="Tahoma" w:cs="Tahoma"/>
                <w:sz w:val="24"/>
                <w:szCs w:val="24"/>
                <w:lang w:val="uz-Cyrl-UZ"/>
              </w:rPr>
              <w:t>”ги қарори</w:t>
            </w:r>
          </w:p>
        </w:tc>
        <w:tc>
          <w:tcPr>
            <w:tcW w:w="3811" w:type="dxa"/>
            <w:vAlign w:val="center"/>
          </w:tcPr>
          <w:p w14:paraId="6BAB1135" w14:textId="77777777" w:rsidR="00DB3FCD" w:rsidRPr="009329CF" w:rsidRDefault="009329CF" w:rsidP="00FB28C8">
            <w:pPr>
              <w:jc w:val="center"/>
              <w:rPr>
                <w:rFonts w:ascii="Tahoma" w:hAnsi="Tahoma" w:cs="Tahoma"/>
                <w:b/>
                <w:sz w:val="24"/>
                <w:szCs w:val="24"/>
              </w:rPr>
            </w:pPr>
            <w:hyperlink r:id="rId8" w:history="1">
              <w:r w:rsidR="00DB3FCD" w:rsidRPr="009329CF">
                <w:rPr>
                  <w:rStyle w:val="a5"/>
                  <w:rFonts w:ascii="Tahoma" w:hAnsi="Tahoma" w:cs="Tahoma"/>
                  <w:sz w:val="24"/>
                  <w:szCs w:val="24"/>
                </w:rPr>
                <w:t>https://lex.uz/docs/4648958</w:t>
              </w:r>
            </w:hyperlink>
          </w:p>
        </w:tc>
      </w:tr>
      <w:tr w:rsidR="00DB3FCD" w:rsidRPr="009329CF" w14:paraId="79B5D2EB" w14:textId="77777777" w:rsidTr="009329CF">
        <w:tc>
          <w:tcPr>
            <w:tcW w:w="714" w:type="dxa"/>
          </w:tcPr>
          <w:p w14:paraId="10FB9B94" w14:textId="77777777" w:rsidR="00DB3FCD" w:rsidRPr="009329CF" w:rsidRDefault="00DB3FCD" w:rsidP="00FB28C8">
            <w:pPr>
              <w:pStyle w:val="a3"/>
              <w:numPr>
                <w:ilvl w:val="0"/>
                <w:numId w:val="2"/>
              </w:numPr>
              <w:jc w:val="center"/>
              <w:rPr>
                <w:rFonts w:ascii="Tahoma" w:hAnsi="Tahoma" w:cs="Tahoma"/>
                <w:b/>
                <w:sz w:val="24"/>
                <w:szCs w:val="24"/>
              </w:rPr>
            </w:pPr>
          </w:p>
        </w:tc>
        <w:tc>
          <w:tcPr>
            <w:tcW w:w="6232" w:type="dxa"/>
          </w:tcPr>
          <w:p w14:paraId="1F8C3FC1" w14:textId="23022181" w:rsidR="00DB3FCD" w:rsidRPr="009329CF" w:rsidRDefault="009C2EB5" w:rsidP="00507DC0">
            <w:pPr>
              <w:jc w:val="both"/>
              <w:rPr>
                <w:rFonts w:ascii="Tahoma" w:hAnsi="Tahoma" w:cs="Tahoma"/>
                <w:sz w:val="24"/>
                <w:szCs w:val="24"/>
                <w:lang w:val="uz-Cyrl-UZ"/>
              </w:rPr>
            </w:pPr>
            <w:r w:rsidRPr="009329CF">
              <w:rPr>
                <w:rFonts w:ascii="Tahoma" w:hAnsi="Tahoma" w:cs="Tahoma"/>
                <w:sz w:val="24"/>
                <w:szCs w:val="24"/>
                <w:lang w:val="uz-Cyrl-UZ"/>
              </w:rPr>
              <w:t>Ўзбекистон Республикаси Президентининг 24.08.2019 йилдаги ПҚ-4426-сонли</w:t>
            </w:r>
            <w:r w:rsidR="00507DC0" w:rsidRPr="009329CF">
              <w:rPr>
                <w:rFonts w:ascii="Tahoma" w:hAnsi="Tahoma" w:cs="Tahoma"/>
                <w:sz w:val="24"/>
                <w:szCs w:val="24"/>
              </w:rPr>
              <w:br/>
            </w:r>
            <w:r w:rsidR="00507DC0" w:rsidRPr="009329CF">
              <w:rPr>
                <w:rFonts w:ascii="Tahoma" w:hAnsi="Tahoma" w:cs="Tahoma"/>
                <w:sz w:val="24"/>
                <w:szCs w:val="24"/>
                <w:lang w:val="uz-Cyrl-UZ"/>
              </w:rPr>
              <w:t>“</w:t>
            </w:r>
            <w:proofErr w:type="spellStart"/>
            <w:r w:rsidR="00640568" w:rsidRPr="009329CF">
              <w:rPr>
                <w:rFonts w:ascii="Tahoma" w:hAnsi="Tahoma" w:cs="Tahoma"/>
                <w:sz w:val="24"/>
                <w:szCs w:val="24"/>
              </w:rPr>
              <w:t>Давлат</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ва</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хўжалик</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бошқаруви</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ҳамда</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маҳаллий</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ижроия</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ҳокимияти</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органларининг</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ишлаб</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чиқаришни</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маҳаллийлаштириш</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ва</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саноат</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тармоқларида</w:t>
            </w:r>
            <w:proofErr w:type="spellEnd"/>
            <w:r w:rsidR="00640568" w:rsidRPr="009329CF">
              <w:rPr>
                <w:rFonts w:ascii="Tahoma" w:hAnsi="Tahoma" w:cs="Tahoma"/>
                <w:sz w:val="24"/>
                <w:szCs w:val="24"/>
              </w:rPr>
              <w:t xml:space="preserve"> кооперация </w:t>
            </w:r>
            <w:proofErr w:type="spellStart"/>
            <w:r w:rsidR="00640568" w:rsidRPr="009329CF">
              <w:rPr>
                <w:rFonts w:ascii="Tahoma" w:hAnsi="Tahoma" w:cs="Tahoma"/>
                <w:sz w:val="24"/>
                <w:szCs w:val="24"/>
              </w:rPr>
              <w:t>алоқаларини</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жадаллаштиришнинг</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янги</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тизимини</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жорий</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этиш</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бўйича</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масъулиятини</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янада</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ошириш</w:t>
            </w:r>
            <w:proofErr w:type="spellEnd"/>
            <w:r w:rsidR="00640568" w:rsidRPr="009329CF">
              <w:rPr>
                <w:rFonts w:ascii="Tahoma" w:hAnsi="Tahoma" w:cs="Tahoma"/>
                <w:sz w:val="24"/>
                <w:szCs w:val="24"/>
              </w:rPr>
              <w:t xml:space="preserve"> </w:t>
            </w:r>
            <w:proofErr w:type="spellStart"/>
            <w:r w:rsidR="00640568" w:rsidRPr="009329CF">
              <w:rPr>
                <w:rFonts w:ascii="Tahoma" w:hAnsi="Tahoma" w:cs="Tahoma"/>
                <w:sz w:val="24"/>
                <w:szCs w:val="24"/>
              </w:rPr>
              <w:t>тўғрисида</w:t>
            </w:r>
            <w:proofErr w:type="spellEnd"/>
            <w:r w:rsidR="00507DC0" w:rsidRPr="009329CF">
              <w:rPr>
                <w:rFonts w:ascii="Tahoma" w:hAnsi="Tahoma" w:cs="Tahoma"/>
                <w:sz w:val="24"/>
                <w:szCs w:val="24"/>
                <w:lang w:val="uz-Cyrl-UZ"/>
              </w:rPr>
              <w:t>”</w:t>
            </w:r>
            <w:r w:rsidR="00640568" w:rsidRPr="009329CF">
              <w:rPr>
                <w:rFonts w:ascii="Tahoma" w:hAnsi="Tahoma" w:cs="Tahoma"/>
                <w:sz w:val="24"/>
                <w:szCs w:val="24"/>
                <w:lang w:val="uz-Cyrl-UZ"/>
              </w:rPr>
              <w:t>ги қарори</w:t>
            </w:r>
          </w:p>
        </w:tc>
        <w:tc>
          <w:tcPr>
            <w:tcW w:w="3811" w:type="dxa"/>
            <w:vAlign w:val="center"/>
          </w:tcPr>
          <w:p w14:paraId="6276916C" w14:textId="1C1139FD" w:rsidR="00DB3FCD" w:rsidRPr="009329CF" w:rsidRDefault="009329CF" w:rsidP="00FB28C8">
            <w:pPr>
              <w:jc w:val="center"/>
              <w:rPr>
                <w:rFonts w:ascii="Tahoma" w:hAnsi="Tahoma" w:cs="Tahoma"/>
                <w:b/>
                <w:sz w:val="24"/>
                <w:szCs w:val="24"/>
                <w:lang w:val="uz-Cyrl-UZ"/>
              </w:rPr>
            </w:pPr>
            <w:hyperlink r:id="rId9" w:history="1">
              <w:r w:rsidR="00507DC0" w:rsidRPr="009329CF">
                <w:rPr>
                  <w:rStyle w:val="a5"/>
                  <w:rFonts w:ascii="Tahoma" w:hAnsi="Tahoma" w:cs="Tahoma"/>
                  <w:sz w:val="24"/>
                  <w:szCs w:val="24"/>
                  <w:lang w:val="uz-Cyrl-UZ"/>
                </w:rPr>
                <w:t>https://lex.uz/uz/docs/4486600</w:t>
              </w:r>
            </w:hyperlink>
          </w:p>
        </w:tc>
      </w:tr>
      <w:tr w:rsidR="00DB3FCD" w:rsidRPr="009329CF" w14:paraId="13F9E82B" w14:textId="77777777" w:rsidTr="009329CF">
        <w:trPr>
          <w:trHeight w:val="1124"/>
        </w:trPr>
        <w:tc>
          <w:tcPr>
            <w:tcW w:w="714" w:type="dxa"/>
          </w:tcPr>
          <w:p w14:paraId="4F6976C8" w14:textId="77777777" w:rsidR="00DB3FCD" w:rsidRPr="009329CF" w:rsidRDefault="00DB3FCD" w:rsidP="00FB28C8">
            <w:pPr>
              <w:pStyle w:val="a3"/>
              <w:numPr>
                <w:ilvl w:val="0"/>
                <w:numId w:val="2"/>
              </w:numPr>
              <w:jc w:val="center"/>
              <w:rPr>
                <w:rFonts w:ascii="Tahoma" w:hAnsi="Tahoma" w:cs="Tahoma"/>
                <w:b/>
                <w:sz w:val="24"/>
                <w:szCs w:val="24"/>
                <w:lang w:val="uz-Cyrl-UZ"/>
              </w:rPr>
            </w:pPr>
          </w:p>
        </w:tc>
        <w:tc>
          <w:tcPr>
            <w:tcW w:w="6232" w:type="dxa"/>
          </w:tcPr>
          <w:p w14:paraId="1BFEC8C6" w14:textId="7B21E3F2" w:rsidR="00DB3FCD" w:rsidRPr="009329CF" w:rsidRDefault="00640568" w:rsidP="00640568">
            <w:pPr>
              <w:jc w:val="both"/>
              <w:rPr>
                <w:rFonts w:ascii="Tahoma" w:hAnsi="Tahoma" w:cs="Tahoma"/>
                <w:sz w:val="24"/>
                <w:szCs w:val="24"/>
                <w:lang w:val="uz-Cyrl-UZ"/>
              </w:rPr>
            </w:pPr>
            <w:r w:rsidRPr="009329CF">
              <w:rPr>
                <w:rFonts w:ascii="Tahoma" w:hAnsi="Tahoma" w:cs="Tahoma"/>
                <w:sz w:val="24"/>
                <w:szCs w:val="24"/>
                <w:lang w:val="uz-Cyrl-UZ"/>
              </w:rPr>
              <w:t>Ўзбекистон Республикаси Вазирлар Маҳкамасининг 10.03.2020йилдаги 136-сонли</w:t>
            </w:r>
            <w:r w:rsidR="00DB3FCD" w:rsidRPr="009329CF">
              <w:rPr>
                <w:rFonts w:ascii="Tahoma" w:hAnsi="Tahoma" w:cs="Tahoma"/>
                <w:sz w:val="24"/>
                <w:szCs w:val="24"/>
                <w:lang w:val="uz-Cyrl-UZ"/>
              </w:rPr>
              <w:t xml:space="preserve"> </w:t>
            </w:r>
            <w:r w:rsidRPr="009329CF">
              <w:rPr>
                <w:rFonts w:ascii="Tahoma" w:hAnsi="Tahoma" w:cs="Tahoma"/>
                <w:sz w:val="24"/>
                <w:szCs w:val="24"/>
                <w:lang w:val="uz-Cyrl-UZ"/>
              </w:rPr>
              <w:t>“2020-2021 йилларда ички ва ташқи бозорларда харидоргир маҳсулотларни ишлаб чиқаришни маҳаллийлаштириш дастури тўғрисида”ги қарори</w:t>
            </w:r>
          </w:p>
        </w:tc>
        <w:tc>
          <w:tcPr>
            <w:tcW w:w="3811" w:type="dxa"/>
            <w:vAlign w:val="center"/>
          </w:tcPr>
          <w:p w14:paraId="18691FE9" w14:textId="451252AC" w:rsidR="00DB3FCD" w:rsidRPr="009329CF" w:rsidRDefault="009329CF" w:rsidP="00FB28C8">
            <w:pPr>
              <w:jc w:val="center"/>
              <w:rPr>
                <w:rFonts w:ascii="Tahoma" w:hAnsi="Tahoma" w:cs="Tahoma"/>
                <w:b/>
                <w:sz w:val="24"/>
                <w:szCs w:val="24"/>
                <w:lang w:val="uz-Cyrl-UZ"/>
              </w:rPr>
            </w:pPr>
            <w:hyperlink r:id="rId10" w:history="1">
              <w:r w:rsidR="00640568" w:rsidRPr="009329CF">
                <w:rPr>
                  <w:rStyle w:val="a5"/>
                  <w:rFonts w:ascii="Tahoma" w:hAnsi="Tahoma" w:cs="Tahoma"/>
                  <w:sz w:val="24"/>
                  <w:szCs w:val="24"/>
                  <w:lang w:val="uz-Cyrl-UZ"/>
                </w:rPr>
                <w:t>https://lex.uz/uz/docs/4759733</w:t>
              </w:r>
            </w:hyperlink>
          </w:p>
        </w:tc>
      </w:tr>
    </w:tbl>
    <w:p w14:paraId="53CFEB61" w14:textId="77777777" w:rsidR="005C257F" w:rsidRPr="009329CF" w:rsidRDefault="005C257F" w:rsidP="005C257F">
      <w:pPr>
        <w:jc w:val="center"/>
        <w:rPr>
          <w:rFonts w:ascii="Tahoma" w:hAnsi="Tahoma" w:cs="Tahoma"/>
          <w:b/>
          <w:sz w:val="24"/>
          <w:szCs w:val="24"/>
          <w:lang w:val="uz-Cyrl-UZ"/>
        </w:rPr>
      </w:pPr>
    </w:p>
    <w:p w14:paraId="60BEFFF6" w14:textId="77777777" w:rsidR="00042B08" w:rsidRPr="009329CF" w:rsidRDefault="00042B08">
      <w:pPr>
        <w:rPr>
          <w:rFonts w:ascii="Tahoma" w:hAnsi="Tahoma" w:cs="Tahoma"/>
          <w:sz w:val="24"/>
          <w:szCs w:val="24"/>
          <w:lang w:val="uz-Cyrl-UZ"/>
        </w:rPr>
      </w:pPr>
    </w:p>
    <w:p w14:paraId="1A6E6D17" w14:textId="77777777" w:rsidR="00042B08" w:rsidRPr="009329CF" w:rsidRDefault="00042B08">
      <w:pPr>
        <w:rPr>
          <w:rFonts w:ascii="Tahoma" w:hAnsi="Tahoma" w:cs="Tahoma"/>
          <w:sz w:val="24"/>
          <w:szCs w:val="24"/>
          <w:lang w:val="uz-Cyrl-UZ"/>
        </w:rPr>
      </w:pPr>
    </w:p>
    <w:sectPr w:rsidR="00042B08" w:rsidRPr="009329CF" w:rsidSect="009329CF">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93F19"/>
    <w:multiLevelType w:val="hybridMultilevel"/>
    <w:tmpl w:val="4132806C"/>
    <w:lvl w:ilvl="0" w:tplc="B1F20D8E">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BF6D57"/>
    <w:multiLevelType w:val="hybridMultilevel"/>
    <w:tmpl w:val="F7B47EB6"/>
    <w:lvl w:ilvl="0" w:tplc="7DDAAF14">
      <w:start w:val="1"/>
      <w:numFmt w:val="decimal"/>
      <w:lvlText w:val="%1."/>
      <w:lvlJc w:val="left"/>
      <w:pPr>
        <w:ind w:left="502"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5638F9"/>
    <w:multiLevelType w:val="hybridMultilevel"/>
    <w:tmpl w:val="D1E24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4514C0E"/>
    <w:multiLevelType w:val="hybridMultilevel"/>
    <w:tmpl w:val="E0CC7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8F"/>
    <w:rsid w:val="00042B08"/>
    <w:rsid w:val="0027392D"/>
    <w:rsid w:val="00507DC0"/>
    <w:rsid w:val="005C257F"/>
    <w:rsid w:val="00640568"/>
    <w:rsid w:val="008E66DE"/>
    <w:rsid w:val="009329CF"/>
    <w:rsid w:val="00962D8F"/>
    <w:rsid w:val="009C2EB5"/>
    <w:rsid w:val="00B14600"/>
    <w:rsid w:val="00DB3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BDEE"/>
  <w15:chartTrackingRefBased/>
  <w15:docId w15:val="{E26275DC-6669-4BAF-806E-BAC991D1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257F"/>
    <w:pPr>
      <w:ind w:left="720"/>
      <w:contextualSpacing/>
    </w:pPr>
  </w:style>
  <w:style w:type="table" w:styleId="a4">
    <w:name w:val="Table Grid"/>
    <w:basedOn w:val="a1"/>
    <w:uiPriority w:val="39"/>
    <w:rsid w:val="005C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C2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uz/docs/4648958" TargetMode="External"/><Relationship Id="rId3" Type="http://schemas.openxmlformats.org/officeDocument/2006/relationships/settings" Target="settings.xml"/><Relationship Id="rId7" Type="http://schemas.openxmlformats.org/officeDocument/2006/relationships/hyperlink" Target="https://lex.uz/uz/docs/45327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x.uz/uz/docs/4318270" TargetMode="External"/><Relationship Id="rId11" Type="http://schemas.openxmlformats.org/officeDocument/2006/relationships/fontTable" Target="fontTable.xml"/><Relationship Id="rId5" Type="http://schemas.openxmlformats.org/officeDocument/2006/relationships/hyperlink" Target="https://lex.uz/uz/docs/4410278" TargetMode="External"/><Relationship Id="rId10" Type="http://schemas.openxmlformats.org/officeDocument/2006/relationships/hyperlink" Target="https://lex.uz/uz/docs/4759733" TargetMode="External"/><Relationship Id="rId4" Type="http://schemas.openxmlformats.org/officeDocument/2006/relationships/webSettings" Target="webSettings.xml"/><Relationship Id="rId9" Type="http://schemas.openxmlformats.org/officeDocument/2006/relationships/hyperlink" Target="https://lex.uz/uz/docs/44866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332</Words>
  <Characters>1898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Jamoliddin Umurzokov</dc:creator>
  <cp:keywords/>
  <dc:description/>
  <cp:lastModifiedBy>Jamoliddin Umurzokov</cp:lastModifiedBy>
  <cp:revision>6</cp:revision>
  <dcterms:created xsi:type="dcterms:W3CDTF">2020-05-29T12:33:00Z</dcterms:created>
  <dcterms:modified xsi:type="dcterms:W3CDTF">2020-06-15T14:27:00Z</dcterms:modified>
</cp:coreProperties>
</file>