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CA84" w14:textId="5CE7F1E2" w:rsidR="00ED72AA" w:rsidRPr="00664638" w:rsidRDefault="00ED72AA" w:rsidP="00CB7124">
      <w:pPr>
        <w:spacing w:line="240" w:lineRule="auto"/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Утверждено</w:t>
      </w:r>
    </w:p>
    <w:p w14:paraId="51BB9A79" w14:textId="77777777" w:rsidR="00CB7124" w:rsidRPr="00CB7124" w:rsidRDefault="00CB7124" w:rsidP="00CB7124">
      <w:pPr>
        <w:spacing w:line="240" w:lineRule="auto"/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7124">
        <w:rPr>
          <w:rFonts w:ascii="Times New Roman" w:hAnsi="Times New Roman" w:cs="Times New Roman"/>
          <w:sz w:val="28"/>
          <w:szCs w:val="28"/>
          <w:lang w:val="ru-RU"/>
        </w:rPr>
        <w:t>Решением Наблюдательного совета</w:t>
      </w:r>
    </w:p>
    <w:p w14:paraId="28701825" w14:textId="77777777" w:rsidR="00CB7124" w:rsidRDefault="00CB7124" w:rsidP="00CB7124">
      <w:pPr>
        <w:spacing w:line="240" w:lineRule="auto"/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7124">
        <w:rPr>
          <w:rFonts w:ascii="Times New Roman" w:hAnsi="Times New Roman" w:cs="Times New Roman"/>
          <w:sz w:val="28"/>
          <w:szCs w:val="28"/>
          <w:lang w:val="ru-RU"/>
        </w:rPr>
        <w:t>АО «</w:t>
      </w:r>
      <w:proofErr w:type="spellStart"/>
      <w:r w:rsidRPr="00CB7124">
        <w:rPr>
          <w:rFonts w:ascii="Times New Roman" w:hAnsi="Times New Roman" w:cs="Times New Roman"/>
          <w:sz w:val="28"/>
          <w:szCs w:val="28"/>
          <w:lang w:val="ru-RU"/>
        </w:rPr>
        <w:t>Узбекнефтегаз»</w:t>
      </w:r>
      <w:proofErr w:type="spellEnd"/>
    </w:p>
    <w:p w14:paraId="12CD7B62" w14:textId="09BD7C85" w:rsidR="00FB47D3" w:rsidRPr="00664638" w:rsidRDefault="00FB47D3" w:rsidP="00CB7124">
      <w:pPr>
        <w:spacing w:line="240" w:lineRule="auto"/>
        <w:ind w:left="5760"/>
        <w:jc w:val="center"/>
        <w:rPr>
          <w:rFonts w:ascii="Arial" w:hAnsi="Arial" w:cs="Arial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от «</w:t>
      </w:r>
      <w:r w:rsidR="00CB7124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CB7124">
        <w:rPr>
          <w:rFonts w:ascii="Times New Roman" w:hAnsi="Times New Roman" w:cs="Times New Roman"/>
          <w:sz w:val="28"/>
          <w:szCs w:val="28"/>
          <w:lang w:val="ru-RU"/>
        </w:rPr>
        <w:t>октября</w:t>
      </w:r>
      <w:bookmarkStart w:id="0" w:name="_GoBack"/>
      <w:bookmarkEnd w:id="0"/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2020 года</w:t>
      </w:r>
    </w:p>
    <w:p w14:paraId="7DE14C53" w14:textId="77777777" w:rsidR="00A53D28" w:rsidRPr="00664638" w:rsidRDefault="00A53D28" w:rsidP="000D1B86">
      <w:pPr>
        <w:pStyle w:val="a7"/>
        <w:spacing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216605" w14:textId="77777777" w:rsidR="00A53D28" w:rsidRPr="00664638" w:rsidRDefault="00A53D28" w:rsidP="00ED506B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5A9A03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713D6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598ED7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98FD8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B5116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14ED56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2C5BE" w14:textId="77777777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D54CE2" w14:textId="77777777" w:rsidR="00D30949" w:rsidRDefault="00232B22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bookmarkStart w:id="1" w:name="_Hlk37358640"/>
      <w:r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Положение об </w:t>
      </w:r>
      <w:r w:rsidR="00A53D28"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>оказани</w:t>
      </w:r>
      <w:r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>и</w:t>
      </w:r>
      <w:r w:rsidR="00A53D28"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благотворительной</w:t>
      </w:r>
    </w:p>
    <w:p w14:paraId="7AB2EBF9" w14:textId="60E75C85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>и спонсорской помощи</w:t>
      </w:r>
    </w:p>
    <w:bookmarkEnd w:id="1"/>
    <w:p w14:paraId="12A39EF0" w14:textId="5869E735" w:rsidR="00A53D28" w:rsidRPr="00664638" w:rsidRDefault="00A53D28">
      <w:pPr>
        <w:pStyle w:val="a7"/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4638">
        <w:rPr>
          <w:rFonts w:ascii="Times New Roman" w:hAnsi="Times New Roman" w:cs="Times New Roman"/>
          <w:b/>
          <w:bCs/>
          <w:sz w:val="40"/>
          <w:szCs w:val="40"/>
          <w:lang w:val="ru-RU"/>
        </w:rPr>
        <w:t>АО «Узбекнефтегаз»</w:t>
      </w:r>
    </w:p>
    <w:p w14:paraId="5F9405ED" w14:textId="77777777" w:rsidR="00987394" w:rsidRPr="00664638" w:rsidRDefault="00A53D28" w:rsidP="00354DF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06075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92AEF" w14:textId="31232B34" w:rsidR="00987394" w:rsidRPr="00664638" w:rsidRDefault="006077F9" w:rsidP="00CA69E0">
          <w:pPr>
            <w:pStyle w:val="af0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66463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D3D4082" w14:textId="77777777" w:rsidR="006077F9" w:rsidRPr="00664638" w:rsidRDefault="006077F9" w:rsidP="00CA69E0">
          <w:pPr>
            <w:spacing w:line="276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CAC9910" w14:textId="7DA172C1" w:rsidR="00271421" w:rsidRPr="00664638" w:rsidRDefault="0098739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646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6463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646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89619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1.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Общие положения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_Toc44089619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8D59F" w14:textId="35BC5FFB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0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2.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Термины и определения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_Toc44089620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83AA8" w14:textId="16BB026B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1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3.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Основные принципы и требования к благотворительной и спонсорской деятельности Общества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_Toc44089621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F2FA7" w14:textId="1F587B5F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2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4.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Планирование благотворительной и спонсорской деятельности Общества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_Toc44089622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CD5E" w14:textId="20819D57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3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5.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Порядок оказания благотворительной помощи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_Toc44089623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A75BB" w14:textId="277DE46E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4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6.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Порядок оказания спонсорской помощи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_Toc44089624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3449A" w14:textId="23B110ED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5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7.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Порядок осуществления благотворительной и спонсорской деятельности на основании актов Президента и Кабинета Министров Республики Узбекистан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_Toc44089625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B8E3B" w14:textId="5AE31A14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6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8.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Учет предоставленной помощи и контроль ее целевого использования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_Toc44089626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C2F73" w14:textId="556C6421" w:rsidR="00271421" w:rsidRPr="00664638" w:rsidRDefault="00CB7124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7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9.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Отчетность и раскрытие информации о предоставленной помощи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_Toc44089627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50339" w14:textId="3A4A3149" w:rsidR="00271421" w:rsidRPr="00664638" w:rsidRDefault="00CB7124">
          <w:pPr>
            <w:pStyle w:val="1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8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10.</w:t>
            </w:r>
            <w:r w:rsidR="00271421" w:rsidRPr="0066463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Ответственность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_Toc44089628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9A79B" w14:textId="4B519B8E" w:rsidR="00271421" w:rsidRPr="00664638" w:rsidRDefault="00CB712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29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Приложение 1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_Toc44089629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FAF90" w14:textId="14C96EDB" w:rsidR="00271421" w:rsidRPr="00664638" w:rsidRDefault="00CB712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089630" w:history="1">
            <w:r w:rsidR="00271421" w:rsidRPr="00664638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  <w:lang w:val="ru-RU"/>
              </w:rPr>
              <w:t>Приложение 2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_Toc44089630 \h </w:instrTex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20B8D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271421" w:rsidRPr="006646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0D969" w14:textId="050C4C51" w:rsidR="00617F93" w:rsidRPr="00664638" w:rsidRDefault="00987394">
          <w:pPr>
            <w:spacing w:line="276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664638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3D87629" w14:textId="4A544252" w:rsidR="00617F93" w:rsidRPr="00664638" w:rsidRDefault="00617F9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7A11DE" w14:textId="7682664C" w:rsidR="00617F93" w:rsidRPr="00664638" w:rsidRDefault="00617F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9B64B4" w14:textId="77777777" w:rsidR="00617F93" w:rsidRPr="00664638" w:rsidRDefault="00617F93">
      <w:pPr>
        <w:rPr>
          <w:rFonts w:ascii="Times New Roman" w:hAnsi="Times New Roman" w:cs="Times New Roman"/>
          <w:sz w:val="28"/>
          <w:szCs w:val="28"/>
        </w:rPr>
      </w:pPr>
      <w:r w:rsidRPr="00664638">
        <w:rPr>
          <w:rFonts w:ascii="Times New Roman" w:hAnsi="Times New Roman" w:cs="Times New Roman"/>
          <w:sz w:val="28"/>
          <w:szCs w:val="28"/>
        </w:rPr>
        <w:br w:type="page"/>
      </w:r>
    </w:p>
    <w:p w14:paraId="748A475D" w14:textId="6DD2189D" w:rsidR="00EF1090" w:rsidRPr="00664638" w:rsidRDefault="00EF1090" w:rsidP="00BA206F">
      <w:pPr>
        <w:pStyle w:val="1"/>
        <w:numPr>
          <w:ilvl w:val="0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44089619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Общие положения</w:t>
      </w:r>
      <w:bookmarkEnd w:id="2"/>
    </w:p>
    <w:p w14:paraId="244B9574" w14:textId="77777777" w:rsidR="002B3F53" w:rsidRDefault="00EF1090" w:rsidP="00FC2E62">
      <w:pPr>
        <w:pStyle w:val="a7"/>
        <w:numPr>
          <w:ilvl w:val="1"/>
          <w:numId w:val="4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F53">
        <w:rPr>
          <w:rFonts w:ascii="Times New Roman" w:hAnsi="Times New Roman" w:cs="Times New Roman"/>
          <w:sz w:val="28"/>
          <w:szCs w:val="28"/>
          <w:lang w:val="ru-RU"/>
        </w:rPr>
        <w:t xml:space="preserve">Настоящее Положение об оказании благотворительной и спонсорской помощи Общества (далее – Положение) регулирует </w:t>
      </w:r>
      <w:r w:rsidR="00193A82" w:rsidRPr="002B3F5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B3F53">
        <w:rPr>
          <w:rFonts w:ascii="Times New Roman" w:hAnsi="Times New Roman" w:cs="Times New Roman"/>
          <w:sz w:val="28"/>
          <w:szCs w:val="28"/>
          <w:lang w:val="ru-RU"/>
        </w:rPr>
        <w:t xml:space="preserve">тношения </w:t>
      </w:r>
      <w:r w:rsidR="00193A82" w:rsidRPr="002B3F5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B3F53">
        <w:rPr>
          <w:rFonts w:ascii="Times New Roman" w:hAnsi="Times New Roman" w:cs="Times New Roman"/>
          <w:sz w:val="28"/>
          <w:szCs w:val="28"/>
          <w:lang w:val="ru-RU"/>
        </w:rPr>
        <w:t xml:space="preserve">бщества, связанные с оказанием благотворительной и спонсорской помощи юридическим и физическим лицам, а также обеспечивает прозрачность и открытость благотворительной и спонсорской </w:t>
      </w:r>
      <w:r w:rsidR="00BA206F" w:rsidRPr="002B3F53">
        <w:rPr>
          <w:rFonts w:ascii="Times New Roman" w:hAnsi="Times New Roman" w:cs="Times New Roman"/>
          <w:sz w:val="28"/>
          <w:szCs w:val="28"/>
          <w:lang w:val="ru-RU"/>
        </w:rPr>
        <w:t xml:space="preserve">деятельности </w:t>
      </w:r>
      <w:r w:rsidRPr="002B3F5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BA206F" w:rsidRPr="002B3F53">
        <w:rPr>
          <w:rFonts w:ascii="Times New Roman" w:hAnsi="Times New Roman" w:cs="Times New Roman"/>
          <w:sz w:val="28"/>
          <w:szCs w:val="28"/>
          <w:lang w:val="ru-RU"/>
        </w:rPr>
        <w:t>участников процесса</w:t>
      </w:r>
      <w:r w:rsidRPr="002B3F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60BF27" w14:textId="2083F4C5" w:rsidR="00124C77" w:rsidRPr="004476CB" w:rsidRDefault="00124C77" w:rsidP="00F77C49">
      <w:pPr>
        <w:pStyle w:val="a7"/>
        <w:numPr>
          <w:ilvl w:val="1"/>
          <w:numId w:val="4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6CB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Ответственными за реализацией, учета и контроля настоящего Положения являются </w:t>
      </w:r>
      <w:r w:rsidR="00512D02" w:rsidRPr="004476CB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Департаменты экономики и планирования, финансов и казначейских операций, бухгалтерского учета и корпоративной отчетности, юридический департамент и Департамент финансового и комплаенс контроля, а также другие </w:t>
      </w:r>
      <w:r w:rsidR="002B3F53" w:rsidRPr="004476CB">
        <w:rPr>
          <w:rFonts w:ascii="Times New Roman" w:hAnsi="Times New Roman" w:cs="Times New Roman"/>
          <w:sz w:val="28"/>
          <w:szCs w:val="28"/>
          <w:lang w:val="ru-RU"/>
        </w:rPr>
        <w:t>подразделения</w:t>
      </w:r>
      <w:r w:rsidRPr="004476CB">
        <w:rPr>
          <w:rFonts w:ascii="Times New Roman" w:hAnsi="Times New Roman" w:cs="Times New Roman"/>
          <w:sz w:val="28"/>
          <w:szCs w:val="28"/>
          <w:lang w:val="ru-RU"/>
        </w:rPr>
        <w:t xml:space="preserve"> Общества, </w:t>
      </w:r>
      <w:r w:rsidR="00512D02" w:rsidRPr="004476CB">
        <w:rPr>
          <w:rFonts w:ascii="Times New Roman" w:hAnsi="Times New Roman" w:cs="Times New Roman"/>
          <w:sz w:val="28"/>
          <w:szCs w:val="28"/>
          <w:lang w:val="uz-Cyrl-UZ"/>
        </w:rPr>
        <w:t xml:space="preserve">участвующие в процессе оказания </w:t>
      </w:r>
      <w:r w:rsidRPr="004476CB">
        <w:rPr>
          <w:rFonts w:ascii="Times New Roman" w:hAnsi="Times New Roman" w:cs="Times New Roman"/>
          <w:sz w:val="28"/>
          <w:szCs w:val="28"/>
          <w:lang w:val="ru-RU"/>
        </w:rPr>
        <w:t>благотворительной и спонсорской помощи.</w:t>
      </w:r>
    </w:p>
    <w:p w14:paraId="47B0AE15" w14:textId="76A1A58B" w:rsidR="00EF1090" w:rsidRPr="002B3F53" w:rsidRDefault="00EF1090" w:rsidP="00FE68FA">
      <w:pPr>
        <w:pStyle w:val="a7"/>
        <w:numPr>
          <w:ilvl w:val="1"/>
          <w:numId w:val="41"/>
        </w:numPr>
        <w:spacing w:before="120" w:after="0" w:line="276" w:lineRule="auto"/>
        <w:ind w:hanging="79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F53">
        <w:rPr>
          <w:rFonts w:ascii="Times New Roman" w:hAnsi="Times New Roman" w:cs="Times New Roman"/>
          <w:sz w:val="28"/>
          <w:szCs w:val="28"/>
          <w:lang w:val="ru-RU"/>
        </w:rPr>
        <w:t>Задачами Положения является определение:</w:t>
      </w:r>
    </w:p>
    <w:p w14:paraId="60132881" w14:textId="77777777" w:rsidR="00EF1090" w:rsidRPr="00664638" w:rsidRDefault="00EF1090" w:rsidP="000B3B30">
      <w:pPr>
        <w:pStyle w:val="a7"/>
        <w:numPr>
          <w:ilvl w:val="0"/>
          <w:numId w:val="22"/>
        </w:numPr>
        <w:spacing w:line="276" w:lineRule="auto"/>
        <w:ind w:left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основных принципов оказания благотворительной и спонсорской помощи,</w:t>
      </w:r>
    </w:p>
    <w:p w14:paraId="5A05D01A" w14:textId="77777777" w:rsidR="00EF1090" w:rsidRPr="00664638" w:rsidRDefault="00EF1090" w:rsidP="000B3B30">
      <w:pPr>
        <w:pStyle w:val="a7"/>
        <w:numPr>
          <w:ilvl w:val="0"/>
          <w:numId w:val="22"/>
        </w:numPr>
        <w:spacing w:line="276" w:lineRule="auto"/>
        <w:ind w:left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порядка оказания благотворительной помощи,</w:t>
      </w:r>
    </w:p>
    <w:p w14:paraId="2C0D5D39" w14:textId="6597DA6D" w:rsidR="00EF1090" w:rsidRPr="00664638" w:rsidRDefault="00EF1090" w:rsidP="000B3B30">
      <w:pPr>
        <w:pStyle w:val="a7"/>
        <w:numPr>
          <w:ilvl w:val="0"/>
          <w:numId w:val="22"/>
        </w:numPr>
        <w:spacing w:line="276" w:lineRule="auto"/>
        <w:ind w:left="8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порядка оказания спонсорской помощи,</w:t>
      </w:r>
    </w:p>
    <w:p w14:paraId="17BE1D24" w14:textId="635EC2B2" w:rsidR="00EF1090" w:rsidRPr="00664638" w:rsidRDefault="00EF1090" w:rsidP="000B3B30">
      <w:pPr>
        <w:pStyle w:val="a7"/>
        <w:numPr>
          <w:ilvl w:val="0"/>
          <w:numId w:val="22"/>
        </w:numPr>
        <w:spacing w:after="120" w:line="276" w:lineRule="auto"/>
        <w:ind w:left="80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требований, предъявляемых Обществом к получателям благотворительной и спонсорской </w:t>
      </w:r>
      <w:r w:rsidR="009515CD" w:rsidRPr="00664638">
        <w:rPr>
          <w:rFonts w:ascii="Times New Roman" w:hAnsi="Times New Roman" w:cs="Times New Roman"/>
          <w:sz w:val="28"/>
          <w:szCs w:val="28"/>
          <w:lang w:val="ru-RU"/>
        </w:rPr>
        <w:t>помощи.</w:t>
      </w:r>
    </w:p>
    <w:p w14:paraId="7370A1DA" w14:textId="5BC35C6C" w:rsidR="00EF1090" w:rsidRPr="00664638" w:rsidRDefault="008D6AE4" w:rsidP="002B3F53">
      <w:pPr>
        <w:pStyle w:val="a7"/>
        <w:numPr>
          <w:ilvl w:val="1"/>
          <w:numId w:val="41"/>
        </w:numPr>
        <w:spacing w:line="276" w:lineRule="auto"/>
        <w:ind w:hanging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Акционерные общества, общества с ограниченной ответственностью, а также другие организации, в которых Общество имеет возможность определять решения, принимаемые данными обществами и организациями, обязаны ввести у себя в действие настоящ</w:t>
      </w:r>
      <w:r w:rsidR="00D94371" w:rsidRPr="00664638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D94371" w:rsidRPr="00664638">
        <w:rPr>
          <w:rFonts w:ascii="Times New Roman" w:hAnsi="Times New Roman" w:cs="Times New Roman"/>
          <w:sz w:val="28"/>
          <w:szCs w:val="28"/>
          <w:lang w:val="ru-RU"/>
        </w:rPr>
        <w:t>ожение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уставом общества и в у</w:t>
      </w:r>
      <w:r w:rsidR="00EC07B8">
        <w:rPr>
          <w:rFonts w:ascii="Times New Roman" w:hAnsi="Times New Roman" w:cs="Times New Roman"/>
          <w:sz w:val="28"/>
          <w:szCs w:val="28"/>
          <w:lang w:val="ru-RU"/>
        </w:rPr>
        <w:t>становленном в обществе порядке</w:t>
      </w:r>
      <w:r w:rsidR="00EF1090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E15BE" w14:textId="1D81111E" w:rsidR="00EF1090" w:rsidRPr="00664638" w:rsidRDefault="00EF10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4D3B93" w14:textId="7818C605" w:rsidR="00F664E1" w:rsidRPr="00664638" w:rsidRDefault="00F664E1" w:rsidP="002B3F53">
      <w:pPr>
        <w:pStyle w:val="1"/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44089620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Термины и определения</w:t>
      </w:r>
      <w:bookmarkEnd w:id="3"/>
    </w:p>
    <w:p w14:paraId="27E5A509" w14:textId="7BD7CBDA" w:rsidR="000D1B86" w:rsidRPr="00664638" w:rsidRDefault="000D1B86" w:rsidP="000D1B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Благотворительная помощь</w:t>
      </w:r>
      <w:r w:rsidR="000B3B30"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(благотворительная деятельность)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добровольная бескорыстная помощь (деятельность) </w:t>
      </w:r>
      <w:r w:rsidR="00C50547" w:rsidRPr="00664638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 выражающаяся в безвозмездной или на льготных условиях передаче другим юридическим и физическим лицам имущества, в том числе денежных средств, в выполнении для них работ, оказании услуг и предоставлении иной поддержки в благотворительных целях.</w:t>
      </w:r>
    </w:p>
    <w:p w14:paraId="68854DFC" w14:textId="77777777" w:rsidR="00E46259" w:rsidRPr="00664638" w:rsidRDefault="00E46259" w:rsidP="000B3B30">
      <w:pPr>
        <w:jc w:val="both"/>
        <w:rPr>
          <w:rFonts w:ascii="Times New Roman" w:hAnsi="Times New Roman"/>
          <w:sz w:val="28"/>
          <w:szCs w:val="28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Государственное должностное лицо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D0D9EED" w14:textId="77777777" w:rsidR="00E46259" w:rsidRPr="00664638" w:rsidRDefault="00E46259" w:rsidP="000B3B30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любое лицо, занимающее назначаемую или выборную должность в органе законодательной, исполнительной или судебной власти Республики Узбекистан или иностранного государства;</w:t>
      </w:r>
    </w:p>
    <w:p w14:paraId="6E96D6E4" w14:textId="42B2676B" w:rsidR="00E46259" w:rsidRPr="00664638" w:rsidRDefault="00E46259" w:rsidP="000B3B30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любое лицо, исполняющее государственные функции для Республики Узбекистан или иностранного государства, в том числе и для </w:t>
      </w:r>
      <w:r w:rsidR="00BE4648" w:rsidRPr="00664638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осударственного органа, предприятия или учреждения, </w:t>
      </w:r>
    </w:p>
    <w:p w14:paraId="2BBEDF24" w14:textId="77777777" w:rsidR="00E46259" w:rsidRPr="00664638" w:rsidRDefault="00E46259" w:rsidP="000B3B30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любое должностное лицо или представитель международной организации; </w:t>
      </w:r>
    </w:p>
    <w:p w14:paraId="54833AB9" w14:textId="77777777" w:rsidR="00E46259" w:rsidRPr="00664638" w:rsidRDefault="00E46259" w:rsidP="000B3B30">
      <w:pPr>
        <w:pStyle w:val="a7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политические деятели, должностные лица политических партий, включая кандидатов на политические посты.</w:t>
      </w:r>
    </w:p>
    <w:p w14:paraId="08B24814" w14:textId="33695F5A" w:rsidR="000D1B86" w:rsidRPr="00664638" w:rsidRDefault="000D1B86" w:rsidP="00931EE2">
      <w:pPr>
        <w:jc w:val="both"/>
        <w:rPr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Заявитель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любое лицо, предоставившее в Общество обращение на оказание благотворительной или спонсорской помощи</w:t>
      </w:r>
      <w:r w:rsidR="004E490D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626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567C41" w14:textId="17DEC4C2" w:rsidR="000D1B86" w:rsidRPr="00664638" w:rsidRDefault="000D1B86" w:rsidP="000D1B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Конечный получатель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лицо или группа лиц, являющ</w:t>
      </w:r>
      <w:r w:rsidR="00BE45EE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еся выгодоприобретател</w:t>
      </w:r>
      <w:r w:rsidR="00BE45EE"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E45EE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благотворительной помощи, то есть т</w:t>
      </w:r>
      <w:r w:rsidR="00BE45E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чьи потребности/нужды удовлетворяются посредством оказания благотворительной помощи. </w:t>
      </w:r>
    </w:p>
    <w:p w14:paraId="0EB083E9" w14:textId="7B94A948" w:rsidR="000D1B86" w:rsidRPr="00664638" w:rsidRDefault="000D1B86" w:rsidP="000D1B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Общество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Акционерное общество «Узбекнефтегаз»</w:t>
      </w:r>
    </w:p>
    <w:p w14:paraId="112F1643" w14:textId="497839EF" w:rsidR="00BE45EE" w:rsidRPr="00664638" w:rsidRDefault="00BE45EE" w:rsidP="00931EE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Получатель помощи</w:t>
      </w:r>
      <w:r w:rsidRPr="00664638">
        <w:rPr>
          <w:rFonts w:ascii="Arial" w:hAnsi="Arial" w:cs="Arial"/>
          <w:sz w:val="24"/>
          <w:szCs w:val="24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– лицо, которому 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передается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благотворительная или перечисляется спонсорская помощь.</w:t>
      </w:r>
    </w:p>
    <w:p w14:paraId="58407213" w14:textId="31BF7BF5" w:rsidR="00BE45EE" w:rsidRPr="00664638" w:rsidRDefault="000D1B86" w:rsidP="000D1B8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Спонсорская </w:t>
      </w:r>
      <w:r w:rsidR="00BE45EE"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помощь (спонсорская деятельность)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осуществление Обществом вклада в виде предоставления имущества (в том числе денежных средств), результатов интеллектуальной деятельности,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выполнения работ, оказания услуг в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деятельность получателя помощи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спонсируемого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условиях распространения 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им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рекламы об Обществе и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/или</w:t>
      </w:r>
      <w:r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 деятельности</w:t>
      </w:r>
      <w:r w:rsidR="00BE45EE" w:rsidRPr="006646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организации и (или) проведении спортивных, культурных или иных мероприятий, или использовании результатов творческой деятельности.</w:t>
      </w:r>
    </w:p>
    <w:p w14:paraId="51888744" w14:textId="7E2599A7" w:rsidR="00713243" w:rsidRPr="00664638" w:rsidRDefault="00713243" w:rsidP="002B3F53">
      <w:pPr>
        <w:pStyle w:val="1"/>
        <w:numPr>
          <w:ilvl w:val="0"/>
          <w:numId w:val="41"/>
        </w:numPr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37701544"/>
      <w:bookmarkStart w:id="5" w:name="_Toc37701562"/>
      <w:bookmarkStart w:id="6" w:name="_Toc37701545"/>
      <w:bookmarkStart w:id="7" w:name="_Toc37701563"/>
      <w:bookmarkStart w:id="8" w:name="_Toc44089621"/>
      <w:bookmarkEnd w:id="4"/>
      <w:bookmarkEnd w:id="5"/>
      <w:bookmarkEnd w:id="6"/>
      <w:bookmarkEnd w:id="7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Основные принципы и </w:t>
      </w:r>
      <w:r w:rsidR="001A371F"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требования к </w:t>
      </w:r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благотворительной и спонсорской деятельности Общества</w:t>
      </w:r>
      <w:bookmarkEnd w:id="8"/>
    </w:p>
    <w:p w14:paraId="63207B4C" w14:textId="4F0569A8" w:rsidR="00713243" w:rsidRPr="00664638" w:rsidRDefault="00713243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Благотворительная и спонсорская деятельность Общества является одним из элементов его корпоративной социальной ответственности и направлена на развитие и повышение качества жизни сообщества в основных регионах присутствия Общества.</w:t>
      </w:r>
    </w:p>
    <w:p w14:paraId="74AFBDDA" w14:textId="2B6D9FEF" w:rsidR="00713243" w:rsidRPr="00664638" w:rsidRDefault="00713243" w:rsidP="002B3F53">
      <w:pPr>
        <w:pStyle w:val="a7"/>
        <w:numPr>
          <w:ilvl w:val="1"/>
          <w:numId w:val="41"/>
        </w:numPr>
        <w:spacing w:after="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осуществлении благотворительной и спонсорской деятельности Общество руководствуется принципами:</w:t>
      </w:r>
    </w:p>
    <w:p w14:paraId="416B197D" w14:textId="71623E87" w:rsidR="00D77DF2" w:rsidRPr="00664638" w:rsidRDefault="00FF15E2" w:rsidP="009515CD">
      <w:pPr>
        <w:pStyle w:val="a7"/>
        <w:numPr>
          <w:ilvl w:val="0"/>
          <w:numId w:val="23"/>
        </w:numPr>
        <w:spacing w:after="60" w:line="276" w:lineRule="auto"/>
        <w:ind w:left="152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Законности</w:t>
      </w:r>
      <w:r w:rsidR="00D77DF2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234B234" w14:textId="07C5917D" w:rsidR="009515CD" w:rsidRPr="00664638" w:rsidRDefault="009515CD" w:rsidP="00DF2E14">
      <w:pPr>
        <w:pStyle w:val="a7"/>
        <w:numPr>
          <w:ilvl w:val="0"/>
          <w:numId w:val="23"/>
        </w:numPr>
        <w:spacing w:after="60" w:line="276" w:lineRule="auto"/>
        <w:ind w:left="152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Прозрачности и открытости указанной деятельности Общества,</w:t>
      </w:r>
    </w:p>
    <w:p w14:paraId="279D63C6" w14:textId="4571BE68" w:rsidR="00713243" w:rsidRPr="00664638" w:rsidRDefault="00FF15E2" w:rsidP="00DF2E14">
      <w:pPr>
        <w:pStyle w:val="a7"/>
        <w:numPr>
          <w:ilvl w:val="0"/>
          <w:numId w:val="23"/>
        </w:numPr>
        <w:spacing w:after="60" w:line="276" w:lineRule="auto"/>
        <w:ind w:left="152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B0724" w:rsidRPr="00664638">
        <w:rPr>
          <w:rFonts w:ascii="Times New Roman" w:hAnsi="Times New Roman" w:cs="Times New Roman"/>
          <w:sz w:val="28"/>
          <w:szCs w:val="28"/>
          <w:lang w:val="ru-RU"/>
        </w:rPr>
        <w:t>ффективности в достижении общественно-значимых целей</w:t>
      </w:r>
      <w:r w:rsidR="00ED506B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DAC58C2" w14:textId="1F9FB929" w:rsidR="00631C90" w:rsidRPr="00664638" w:rsidRDefault="00631C90" w:rsidP="00DF2E14">
      <w:pPr>
        <w:pStyle w:val="a7"/>
        <w:numPr>
          <w:ilvl w:val="0"/>
          <w:numId w:val="23"/>
        </w:numPr>
        <w:spacing w:after="60" w:line="276" w:lineRule="auto"/>
        <w:ind w:left="152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Контроля </w:t>
      </w:r>
      <w:r w:rsidR="002B072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 предоставляемой помощью, в том числе в рамках анализа ее получателей/конечных получателей, предоставляемой ими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отчетности </w:t>
      </w:r>
      <w:r w:rsidR="002B0724" w:rsidRPr="00664638">
        <w:rPr>
          <w:rFonts w:ascii="Times New Roman" w:hAnsi="Times New Roman" w:cs="Times New Roman"/>
          <w:sz w:val="28"/>
          <w:szCs w:val="28"/>
          <w:lang w:val="ru-RU"/>
        </w:rPr>
        <w:t>о целевом использовании помощи и т.д.</w:t>
      </w:r>
      <w:r w:rsidR="00ED506B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28E88D" w14:textId="10268E73" w:rsidR="00C02134" w:rsidRPr="00664638" w:rsidRDefault="00C02134" w:rsidP="00DF2E14">
      <w:pPr>
        <w:pStyle w:val="a7"/>
        <w:numPr>
          <w:ilvl w:val="0"/>
          <w:numId w:val="23"/>
        </w:numPr>
        <w:spacing w:after="120" w:line="276" w:lineRule="auto"/>
        <w:ind w:left="152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Прямого и адресного оказания помощи</w:t>
      </w:r>
      <w:r w:rsidR="0089184B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8D737" w14:textId="3FD58407" w:rsidR="00631C90" w:rsidRPr="00664638" w:rsidRDefault="003309BA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Приоритетными сферами оказания благотворительной </w:t>
      </w:r>
      <w:r w:rsidR="00767D0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спонсорской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помощи </w:t>
      </w:r>
      <w:r w:rsidR="00631C90" w:rsidRPr="00664638">
        <w:rPr>
          <w:rFonts w:ascii="Times New Roman" w:hAnsi="Times New Roman" w:cs="Times New Roman"/>
          <w:sz w:val="28"/>
          <w:szCs w:val="28"/>
          <w:lang w:val="ru-RU"/>
        </w:rPr>
        <w:t>Обществ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 являются следующие</w:t>
      </w:r>
      <w:r w:rsidR="00631C90" w:rsidRPr="006646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B3C3D8" w14:textId="7D36D044" w:rsidR="00631C90" w:rsidRPr="00664638" w:rsidRDefault="00631C90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защита окружающей среды</w:t>
      </w:r>
      <w:r w:rsidR="009C6EC1" w:rsidRPr="00664638">
        <w:rPr>
          <w:rFonts w:ascii="Times New Roman" w:hAnsi="Times New Roman" w:cs="Times New Roman"/>
          <w:sz w:val="28"/>
          <w:szCs w:val="28"/>
        </w:rPr>
        <w:t>;</w:t>
      </w:r>
    </w:p>
    <w:p w14:paraId="04578760" w14:textId="45C9AA37" w:rsidR="00611942" w:rsidRPr="00664638" w:rsidRDefault="007938B0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>дет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неблагополучных семей, малообеспеченны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сем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>, дет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>-сирот, дом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приютов, дом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7534C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престарелых и инвалидов)</w:t>
      </w:r>
    </w:p>
    <w:p w14:paraId="56E918C6" w14:textId="3AE0B032" w:rsidR="00631C90" w:rsidRPr="00664638" w:rsidRDefault="00631C90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физическая культура и спорт</w:t>
      </w:r>
      <w:r w:rsidR="009C6EC1" w:rsidRPr="00664638">
        <w:rPr>
          <w:rFonts w:ascii="Times New Roman" w:hAnsi="Times New Roman" w:cs="Times New Roman"/>
          <w:sz w:val="28"/>
          <w:szCs w:val="28"/>
        </w:rPr>
        <w:t>;</w:t>
      </w:r>
    </w:p>
    <w:p w14:paraId="74AF2775" w14:textId="01833499" w:rsidR="00631C90" w:rsidRPr="00664638" w:rsidRDefault="00631C90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здравоохранение</w:t>
      </w:r>
      <w:r w:rsidR="00E92C91" w:rsidRPr="00664638">
        <w:rPr>
          <w:rFonts w:ascii="Times New Roman" w:hAnsi="Times New Roman" w:cs="Times New Roman"/>
          <w:sz w:val="28"/>
          <w:szCs w:val="28"/>
        </w:rPr>
        <w:t>;</w:t>
      </w:r>
    </w:p>
    <w:p w14:paraId="48EC9B97" w14:textId="07D7865E" w:rsidR="007534C9" w:rsidRPr="00664638" w:rsidRDefault="001422DB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uz-Cyrl-UZ"/>
        </w:rPr>
        <w:t xml:space="preserve">государственных и </w:t>
      </w:r>
      <w:r w:rsidR="007534C9" w:rsidRPr="00664638">
        <w:rPr>
          <w:rFonts w:ascii="Times New Roman" w:hAnsi="Times New Roman" w:cs="Times New Roman"/>
          <w:sz w:val="28"/>
          <w:szCs w:val="28"/>
          <w:lang w:val="uz-Cyrl-UZ"/>
        </w:rPr>
        <w:t>национальных</w:t>
      </w:r>
      <w:r w:rsidR="00BF2AE9" w:rsidRPr="006646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534C9" w:rsidRPr="00664638">
        <w:rPr>
          <w:rFonts w:ascii="Times New Roman" w:hAnsi="Times New Roman" w:cs="Times New Roman"/>
          <w:sz w:val="28"/>
          <w:szCs w:val="28"/>
          <w:lang w:val="uz-Cyrl-UZ"/>
        </w:rPr>
        <w:t xml:space="preserve">традиционных мероприятий и праздников; </w:t>
      </w:r>
    </w:p>
    <w:p w14:paraId="0450F8F7" w14:textId="37CD8254" w:rsidR="002C6E3E" w:rsidRPr="00664638" w:rsidRDefault="0090799D" w:rsidP="00DF2E14">
      <w:pPr>
        <w:pStyle w:val="a7"/>
        <w:numPr>
          <w:ilvl w:val="0"/>
          <w:numId w:val="24"/>
        </w:numPr>
        <w:spacing w:after="6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="002C6E3E" w:rsidRPr="00664638">
        <w:rPr>
          <w:rFonts w:ascii="Times New Roman" w:hAnsi="Times New Roman" w:cs="Times New Roman"/>
          <w:sz w:val="28"/>
          <w:szCs w:val="28"/>
          <w:lang w:val="uz-Cyrl-UZ"/>
        </w:rPr>
        <w:t>лагоустройство городов, посел</w:t>
      </w:r>
      <w:r w:rsidR="001425A2" w:rsidRPr="00664638">
        <w:rPr>
          <w:rFonts w:ascii="Times New Roman" w:hAnsi="Times New Roman" w:cs="Times New Roman"/>
          <w:sz w:val="28"/>
          <w:szCs w:val="28"/>
          <w:lang w:val="uz-Cyrl-UZ"/>
        </w:rPr>
        <w:t>ков</w:t>
      </w:r>
      <w:r w:rsidR="002C6E3E" w:rsidRPr="00664638">
        <w:rPr>
          <w:rFonts w:ascii="Times New Roman" w:hAnsi="Times New Roman" w:cs="Times New Roman"/>
          <w:sz w:val="28"/>
          <w:szCs w:val="28"/>
          <w:lang w:val="uz-Cyrl-UZ"/>
        </w:rPr>
        <w:t xml:space="preserve"> и кишлаков-аулов;</w:t>
      </w:r>
    </w:p>
    <w:p w14:paraId="40741627" w14:textId="0C93512E" w:rsidR="002C6E3E" w:rsidRPr="00664638" w:rsidRDefault="0056671C" w:rsidP="00DF2E14">
      <w:pPr>
        <w:pStyle w:val="a7"/>
        <w:numPr>
          <w:ilvl w:val="0"/>
          <w:numId w:val="24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при </w:t>
      </w:r>
      <w:r w:rsidR="007938B0" w:rsidRPr="00664638">
        <w:rPr>
          <w:rFonts w:ascii="Times New Roman" w:hAnsi="Times New Roman" w:cs="Times New Roman"/>
          <w:sz w:val="28"/>
          <w:szCs w:val="28"/>
          <w:lang w:val="ru-RU"/>
        </w:rPr>
        <w:t>устранени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938B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последствий </w:t>
      </w:r>
      <w:r w:rsidR="0090799D" w:rsidRPr="00664638">
        <w:rPr>
          <w:rFonts w:ascii="Times New Roman" w:hAnsi="Times New Roman" w:cs="Times New Roman"/>
          <w:sz w:val="28"/>
          <w:szCs w:val="28"/>
          <w:lang w:val="ru-RU"/>
        </w:rPr>
        <w:t>стихийны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0799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бедстви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0B31AD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799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7A8C3E" w14:textId="47A63C68" w:rsidR="006D2CB1" w:rsidRPr="00664638" w:rsidRDefault="006D2CB1" w:rsidP="00D77DF2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Допустимыми конечными получателями оказываемой Обществом благотворительной помощи (с учетом требований и принципов, установленных настоящим Положением</w:t>
      </w:r>
      <w:proofErr w:type="gramStart"/>
      <w:r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физические лица, некоммерческие организации, а также общество</w:t>
      </w:r>
      <w:r w:rsidR="0056671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(социум)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DB73D" w14:textId="3EEAAE4A" w:rsidR="003309BA" w:rsidRPr="00664638" w:rsidRDefault="00C142A0" w:rsidP="00DF2E14">
      <w:pPr>
        <w:pStyle w:val="a7"/>
        <w:spacing w:after="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Общество не оказывает благотворительную помощь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, конечными получателями которой являются:</w:t>
      </w:r>
    </w:p>
    <w:p w14:paraId="50574830" w14:textId="2A5388D2" w:rsidR="003309BA" w:rsidRPr="00664638" w:rsidRDefault="00C142A0" w:rsidP="00A26FB1">
      <w:pPr>
        <w:pStyle w:val="a7"/>
        <w:numPr>
          <w:ilvl w:val="0"/>
          <w:numId w:val="16"/>
        </w:numPr>
        <w:spacing w:after="6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коммерчески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0361D76" w14:textId="4C2D35DB" w:rsidR="003309BA" w:rsidRPr="00664638" w:rsidRDefault="00C142A0" w:rsidP="00F3029C">
      <w:pPr>
        <w:pStyle w:val="a7"/>
        <w:numPr>
          <w:ilvl w:val="0"/>
          <w:numId w:val="16"/>
        </w:numPr>
        <w:spacing w:after="6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политически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326B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партии, организации, движения или политические деятели</w:t>
      </w:r>
      <w:r w:rsidR="005F0A96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9775A73" w14:textId="7D77FEC0" w:rsidR="003309BA" w:rsidRPr="00664638" w:rsidRDefault="00C326BF" w:rsidP="00A04EDC">
      <w:pPr>
        <w:pStyle w:val="a7"/>
        <w:numPr>
          <w:ilvl w:val="0"/>
          <w:numId w:val="16"/>
        </w:numPr>
        <w:spacing w:after="6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религиозны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</w:t>
      </w:r>
      <w:r w:rsidR="003309BA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F0A96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B83ACEA" w14:textId="54C1A435" w:rsidR="005F0A96" w:rsidRPr="00664638" w:rsidRDefault="00157DBE" w:rsidP="009515CD">
      <w:pPr>
        <w:pStyle w:val="a7"/>
        <w:numPr>
          <w:ilvl w:val="0"/>
          <w:numId w:val="16"/>
        </w:numPr>
        <w:spacing w:after="6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92C91" w:rsidRPr="00664638">
        <w:rPr>
          <w:rFonts w:ascii="Times New Roman" w:hAnsi="Times New Roman" w:cs="Times New Roman"/>
          <w:sz w:val="28"/>
          <w:szCs w:val="28"/>
          <w:lang w:val="ru-RU"/>
        </w:rPr>
        <w:t>ействующи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2C9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06B" w:rsidRPr="00664638">
        <w:rPr>
          <w:rFonts w:ascii="Times New Roman" w:hAnsi="Times New Roman" w:cs="Times New Roman"/>
          <w:sz w:val="28"/>
          <w:szCs w:val="28"/>
          <w:lang w:val="ru-RU"/>
        </w:rPr>
        <w:t>государственны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D506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A9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должностные лица, </w:t>
      </w:r>
    </w:p>
    <w:p w14:paraId="06F32D2E" w14:textId="686A7008" w:rsidR="00ED506B" w:rsidRPr="00664638" w:rsidRDefault="00ED506B" w:rsidP="00A26FB1">
      <w:pPr>
        <w:pStyle w:val="a7"/>
        <w:numPr>
          <w:ilvl w:val="0"/>
          <w:numId w:val="16"/>
        </w:numPr>
        <w:spacing w:after="6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учреждения, осуществляющи</w:t>
      </w:r>
      <w:r w:rsidR="00157DBE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контрольно-надзорные </w:t>
      </w:r>
      <w:r w:rsidR="005F0A9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в отношении Общества.</w:t>
      </w:r>
    </w:p>
    <w:p w14:paraId="1227073D" w14:textId="6EC6BE8B" w:rsidR="001E371F" w:rsidRPr="00664638" w:rsidRDefault="001E371F" w:rsidP="00DF2E14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не </w:t>
      </w:r>
      <w:r w:rsidR="0032187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удовлетворяет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обращения об оказании благотворительной помощи, заявителями по которым выступают действующие государственные должностные лица</w:t>
      </w:r>
      <w:r w:rsidR="001F376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за исключением случаев </w:t>
      </w:r>
      <w:r w:rsidR="00B7745C" w:rsidRPr="00664638">
        <w:rPr>
          <w:rFonts w:ascii="Times New Roman" w:hAnsi="Times New Roman" w:cs="Times New Roman"/>
          <w:sz w:val="28"/>
          <w:szCs w:val="28"/>
          <w:lang w:val="ru-RU"/>
        </w:rPr>
        <w:t>предусмотренных</w:t>
      </w:r>
      <w:r w:rsidR="00C5235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настоящим Положением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496E9" w14:textId="0FB56621" w:rsidR="006D2CB1" w:rsidRPr="00664638" w:rsidRDefault="006D2CB1" w:rsidP="00DF2E14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также не оказывает благотворительную помощь, конечным получателем которой являются органы </w:t>
      </w:r>
      <w:r w:rsidR="005F319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власти. При этом, органы власти могут выступать в качестве получателей благотворительной помощи, оказываемой Обществом в рамках реализуемых ими социальных проектов, при обязательном соблюдении установленных настоящим Положением требований и раскрытии информации о такой помощи.</w:t>
      </w:r>
    </w:p>
    <w:p w14:paraId="3BC92B32" w14:textId="63914EA5" w:rsidR="008D6AE4" w:rsidRPr="00664638" w:rsidRDefault="008D6AE4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</w:t>
      </w:r>
      <w:r w:rsidR="00252D8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осуществлят</w:t>
      </w:r>
      <w:r w:rsidR="00252D85" w:rsidRPr="0066463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благотворительную деятельность совместно с Профсоюзом работников нефти</w:t>
      </w:r>
      <w:r w:rsidR="00252D8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газа и геологии Узбекистана</w:t>
      </w:r>
      <w:r w:rsidR="0081092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при обязательном соблюдении требований</w:t>
      </w:r>
      <w:r w:rsidR="00AF0549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1092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установленных законодательством и настоящим Положением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AA881E" w14:textId="4D593057" w:rsidR="00C142A0" w:rsidRPr="00664638" w:rsidRDefault="005F0A96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Спонсорская помощь может оказываться</w:t>
      </w:r>
      <w:r w:rsidR="002662F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662F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в пользу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коммерчески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>, некоммерчески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>организаци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й, индивидуальны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предпринимател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лиц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исключительно на условиях, определенных настоящ</w:t>
      </w:r>
      <w:r w:rsidR="00232B22" w:rsidRPr="00664638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232B22" w:rsidRPr="00664638">
        <w:rPr>
          <w:rFonts w:ascii="Times New Roman" w:hAnsi="Times New Roman" w:cs="Times New Roman"/>
          <w:sz w:val="28"/>
          <w:szCs w:val="28"/>
          <w:lang w:val="ru-RU"/>
        </w:rPr>
        <w:t>ожением</w:t>
      </w:r>
      <w:r w:rsidR="00C142A0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440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2C02A3" w14:textId="71A0461B" w:rsidR="00C02134" w:rsidRPr="00664638" w:rsidRDefault="00FF15E2" w:rsidP="002B3F53">
      <w:pPr>
        <w:pStyle w:val="a7"/>
        <w:numPr>
          <w:ilvl w:val="1"/>
          <w:numId w:val="41"/>
        </w:numPr>
        <w:spacing w:after="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Оказываемая 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>Общество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м благотворительная и спонсорская помощь должна обязательно соответствовать следующим требованиям:</w:t>
      </w:r>
    </w:p>
    <w:p w14:paraId="4B6E1968" w14:textId="798496CA" w:rsidR="00C02134" w:rsidRPr="00664638" w:rsidRDefault="00FF15E2" w:rsidP="00A26FB1">
      <w:pPr>
        <w:pStyle w:val="a7"/>
        <w:numPr>
          <w:ilvl w:val="0"/>
          <w:numId w:val="25"/>
        </w:numPr>
        <w:spacing w:after="60"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>оответств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овать 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>законодательств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Узбекистан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Антикоррупционной политик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иным внутренним нормативным документам Общества</w:t>
      </w:r>
      <w:r w:rsidR="00C02134" w:rsidRPr="006646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8290C6" w14:textId="0336CB61" w:rsidR="00E0440D" w:rsidRPr="00664638" w:rsidRDefault="00E0440D" w:rsidP="00F3029C">
      <w:pPr>
        <w:pStyle w:val="a7"/>
        <w:numPr>
          <w:ilvl w:val="0"/>
          <w:numId w:val="25"/>
        </w:numPr>
        <w:spacing w:after="60"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Оказыва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положительное влияние на репутацию Общества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имет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реальную эффективность в достижении общественно-значимых целей;</w:t>
      </w:r>
    </w:p>
    <w:p w14:paraId="59D17DBA" w14:textId="43090C5A" w:rsidR="00C02134" w:rsidRPr="00664638" w:rsidRDefault="00C02134" w:rsidP="00A04EDC">
      <w:pPr>
        <w:pStyle w:val="a7"/>
        <w:numPr>
          <w:ilvl w:val="0"/>
          <w:numId w:val="25"/>
        </w:numPr>
        <w:spacing w:after="60"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Не созда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вать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репутационного риска для Общества и иных лиц в случае публичного раскрытия информации об участии в указанных проектах;</w:t>
      </w:r>
    </w:p>
    <w:p w14:paraId="21709C61" w14:textId="35198016" w:rsidR="00C02134" w:rsidRPr="00664638" w:rsidRDefault="00C02134" w:rsidP="00DF2E14">
      <w:pPr>
        <w:pStyle w:val="a7"/>
        <w:numPr>
          <w:ilvl w:val="0"/>
          <w:numId w:val="25"/>
        </w:numPr>
        <w:spacing w:after="120" w:line="276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представля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собой вознаграждение</w:t>
      </w:r>
      <w:r w:rsidR="000A3DD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(в том числе скрытое)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за услугу, действие, бездействие, попустительство, покровительство, предоставление прав, принятие определенного решения о сделке, соглашении, лицензии, разрешении и т.п. или попытку оказать влияние на получателя с </w:t>
      </w:r>
      <w:r w:rsidR="00FF15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целью получения Обществом каких-либо коммерческих и/или конкурентных преимуществ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иной незаконной или неэтичной целью</w:t>
      </w:r>
      <w:r w:rsidR="000A3DD2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D286C3" w14:textId="65BF86A6" w:rsidR="00E0440D" w:rsidRPr="00664638" w:rsidRDefault="00E0440D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Дополнительным обязательным требованием к оказываемой Обществом </w:t>
      </w:r>
      <w:r w:rsidR="001A371F" w:rsidRPr="0066463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понсорской помощи является ее </w:t>
      </w:r>
      <w:r w:rsidR="00DF2E1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возмездный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рекламный характер</w:t>
      </w:r>
      <w:r w:rsidR="00477A3B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A3B" w:rsidRPr="0066463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понсирование каких-либо мероприятий осуществляется только на условиях оказания в пользу Общества встречных рекламных услуг, например, размещение получателем спонсорской помощи логотипа Общества, его коммерческого обозначения, фирменного наименования, рекламы о его деятельности и т.д.</w:t>
      </w:r>
    </w:p>
    <w:p w14:paraId="1EBF7DF1" w14:textId="66E0E089" w:rsidR="00217368" w:rsidRPr="00664638" w:rsidRDefault="00217368" w:rsidP="00DF2E14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Спонсорская помощь оказывается напрямую ее получателю </w:t>
      </w:r>
      <w:r w:rsidR="007F190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путем прямых договорных обязательств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(без привлечения каких-либо иных организаций или лиц в качестве посредников).</w:t>
      </w:r>
    </w:p>
    <w:p w14:paraId="0C65E7D0" w14:textId="288C0697" w:rsidR="00D34FB3" w:rsidRPr="00664638" w:rsidRDefault="00F637FB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Общество не оказывает благотворительную помощь</w:t>
      </w:r>
      <w:r w:rsidR="009E5F4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="004330B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предоставления </w:t>
      </w:r>
      <w:r w:rsidR="00D34FB3" w:rsidRPr="00664638">
        <w:rPr>
          <w:rFonts w:ascii="Times New Roman" w:hAnsi="Times New Roman" w:cs="Times New Roman"/>
          <w:sz w:val="28"/>
          <w:szCs w:val="28"/>
          <w:lang w:val="ru-RU"/>
        </w:rPr>
        <w:t>наличных</w:t>
      </w:r>
      <w:r w:rsidR="004330BE" w:rsidRPr="00664638">
        <w:rPr>
          <w:rFonts w:ascii="Times New Roman" w:hAnsi="Times New Roman" w:cs="Times New Roman"/>
          <w:sz w:val="28"/>
          <w:szCs w:val="28"/>
          <w:lang w:val="ru-RU"/>
        </w:rPr>
        <w:t>/безналичных</w:t>
      </w:r>
      <w:r w:rsidR="00D34FB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5F4E" w:rsidRPr="00664638">
        <w:rPr>
          <w:rFonts w:ascii="Times New Roman" w:hAnsi="Times New Roman" w:cs="Times New Roman"/>
          <w:sz w:val="28"/>
          <w:szCs w:val="28"/>
          <w:lang w:val="ru-RU"/>
        </w:rPr>
        <w:t>денежных средств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физическим лицам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30B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>конечным получателям благотворительной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0BC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 этом Общество может оказать благотворительную помощь путем </w:t>
      </w:r>
      <w:r w:rsidR="00505A6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безналичного </w:t>
      </w:r>
      <w:r w:rsidR="00CC0BC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перечисления денежных средств </w:t>
      </w:r>
      <w:r w:rsidR="00B37D2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соответствующему юридическому лицу (например, </w:t>
      </w:r>
      <w:r w:rsidR="00CC0BC3" w:rsidRPr="00664638">
        <w:rPr>
          <w:rFonts w:ascii="Times New Roman" w:hAnsi="Times New Roman" w:cs="Times New Roman"/>
          <w:sz w:val="28"/>
          <w:szCs w:val="28"/>
          <w:lang w:val="ru-RU"/>
        </w:rPr>
        <w:t>медицинско</w:t>
      </w:r>
      <w:r w:rsidR="00B37D2C" w:rsidRPr="00664638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="0048687A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учреждени</w:t>
      </w:r>
      <w:r w:rsidR="00B37D2C" w:rsidRPr="00664638">
        <w:rPr>
          <w:rFonts w:ascii="Times New Roman" w:hAnsi="Times New Roman" w:cs="Times New Roman"/>
          <w:sz w:val="28"/>
          <w:szCs w:val="28"/>
          <w:lang w:val="ru-RU"/>
        </w:rPr>
        <w:t>ю)</w:t>
      </w:r>
      <w:r w:rsidR="00505A65" w:rsidRPr="00664638">
        <w:rPr>
          <w:rFonts w:ascii="Times New Roman" w:hAnsi="Times New Roman" w:cs="Times New Roman"/>
          <w:sz w:val="28"/>
          <w:szCs w:val="28"/>
          <w:lang w:val="ru-RU"/>
        </w:rPr>
        <w:t>, которое оказывает услуги</w:t>
      </w:r>
      <w:r w:rsidR="00E827A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DCD" w:rsidRPr="0066463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827A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поставк</w:t>
      </w:r>
      <w:r w:rsidR="00B37D2C" w:rsidRPr="0066463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827A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товаров физическому лицу – </w:t>
      </w:r>
      <w:r w:rsidR="00B37D2C" w:rsidRPr="00664638">
        <w:rPr>
          <w:rFonts w:ascii="Times New Roman" w:hAnsi="Times New Roman" w:cs="Times New Roman"/>
          <w:sz w:val="28"/>
          <w:szCs w:val="28"/>
          <w:lang w:val="ru-RU"/>
        </w:rPr>
        <w:t>конечному получателю помощи</w:t>
      </w:r>
      <w:r w:rsidR="00E827AF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0BC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98E184" w14:textId="43DF7EF6" w:rsidR="00F637FB" w:rsidRPr="00664638" w:rsidRDefault="00F637FB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 поступления запроса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 оказание </w:t>
      </w:r>
      <w:r w:rsidR="009E5F4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финансовой 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>работник</w:t>
      </w:r>
      <w:r w:rsidR="0086402E"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или его близк</w:t>
      </w:r>
      <w:r w:rsidR="0086402E" w:rsidRPr="0066463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родственник</w:t>
      </w:r>
      <w:r w:rsidR="0086402E"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>, такое лицо может обратиться в Общество с заявлением о предоставлении материальной помощи, которое будет рассматриваться в соответствии с правилами Общества о предоставлени</w:t>
      </w:r>
      <w:r w:rsidR="0086402E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4194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материальной помощи.</w:t>
      </w:r>
    </w:p>
    <w:p w14:paraId="70168B5D" w14:textId="696A9D4A" w:rsidR="002062F7" w:rsidRPr="00664638" w:rsidRDefault="002062F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не оказывает благотворительную и спонсорскую помощь </w:t>
      </w:r>
      <w:r w:rsidR="008B62A2" w:rsidRPr="00664638">
        <w:rPr>
          <w:rFonts w:ascii="Times New Roman" w:hAnsi="Times New Roman" w:cs="Times New Roman"/>
          <w:sz w:val="28"/>
          <w:szCs w:val="28"/>
          <w:lang w:val="ru-RU"/>
        </w:rPr>
        <w:t>физическим и юридическим лицам, осуществляющим противоправную деятельность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DF1200" w14:textId="11FD6F33" w:rsidR="00E91335" w:rsidRPr="00664638" w:rsidRDefault="00B41FCD" w:rsidP="002B3F53">
      <w:pPr>
        <w:pStyle w:val="1"/>
        <w:numPr>
          <w:ilvl w:val="0"/>
          <w:numId w:val="41"/>
        </w:numPr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37701547"/>
      <w:bookmarkStart w:id="10" w:name="_Toc37701565"/>
      <w:bookmarkStart w:id="11" w:name="_Toc44089622"/>
      <w:bookmarkEnd w:id="9"/>
      <w:bookmarkEnd w:id="10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Планирование благотворительной и спонсорской деятельности Общества</w:t>
      </w:r>
      <w:bookmarkEnd w:id="11"/>
    </w:p>
    <w:p w14:paraId="05B5B32A" w14:textId="60A5C1A9" w:rsidR="0095691D" w:rsidRPr="00664638" w:rsidRDefault="0095691D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Источником финансирования благотворительной помощи Общества являются средства, полученные в результате его финансово-хозяйственной деятельности.</w:t>
      </w:r>
    </w:p>
    <w:p w14:paraId="49029F9F" w14:textId="6EFA8D0C" w:rsidR="00B7745C" w:rsidRPr="00664638" w:rsidRDefault="0095691D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Лимит на оказание благотворительной и спонсорской помощи для Общества устанавливается на ежегодной основе и одобряется</w:t>
      </w:r>
      <w:r w:rsidR="00855C0A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(утверждается)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Наблюдательным Советом в рамках утверждения консолидированного бюджета</w:t>
      </w:r>
      <w:r w:rsidR="00B7745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 очередной календарный год</w:t>
      </w:r>
      <w:r w:rsidR="00855C0A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C0A" w:rsidRPr="00664638">
        <w:rPr>
          <w:rFonts w:ascii="Times New Roman" w:hAnsi="Times New Roman" w:cs="Times New Roman"/>
          <w:sz w:val="28"/>
          <w:szCs w:val="28"/>
          <w:lang w:val="ru-RU"/>
        </w:rPr>
        <w:t>который является неотъемлемой част</w:t>
      </w:r>
      <w:r w:rsidR="00B7745C" w:rsidRPr="00664638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855C0A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бизнес-плана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043717" w14:textId="00FCB877" w:rsidR="0095691D" w:rsidRPr="00664638" w:rsidRDefault="00855C0A" w:rsidP="00B7745C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 этом, ежегодные расходы Общества </w:t>
      </w:r>
      <w:r w:rsidR="00EB2AC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благотворительность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не должны превышать 10 процентов чистой прибыли, полученной за предыдущий год, и осуществляются при выполнении показателей бизнес-плана в части чистой прибыли за предыдущий отчетный год.</w:t>
      </w:r>
    </w:p>
    <w:p w14:paraId="4AF81CDB" w14:textId="0800BF47" w:rsidR="003C1202" w:rsidRPr="00664638" w:rsidRDefault="003C1202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D33C3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15 ноября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экономики и планирования </w:t>
      </w:r>
      <w:r w:rsidR="00D754F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пресс-службой </w:t>
      </w:r>
      <w:r w:rsidR="006C409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Отделом обращением физических и юридических лиц </w:t>
      </w:r>
      <w:r w:rsidR="00D754F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Общества </w:t>
      </w:r>
      <w:r w:rsidR="002352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бюджетные лимиты по каждому из </w:t>
      </w:r>
      <w:r w:rsidR="002352B1" w:rsidRPr="00664638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352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сфер оказания благотворительной и спонсорской помощи на будущий финансовый год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. Бюджетные лимиты формируются</w:t>
      </w:r>
      <w:r w:rsidR="002352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поступивших запросов, опыта предыдущих лет</w:t>
      </w:r>
      <w:r w:rsidR="00611942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52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финансовых возможностей Общества</w:t>
      </w:r>
      <w:r w:rsidR="00611942" w:rsidRPr="00664638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00691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61194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7D09" w:rsidRPr="00664638">
        <w:rPr>
          <w:rFonts w:ascii="Times New Roman" w:hAnsi="Times New Roman" w:cs="Times New Roman"/>
          <w:sz w:val="28"/>
          <w:szCs w:val="28"/>
          <w:lang w:val="ru-RU"/>
        </w:rPr>
        <w:t>учетом приоритетных сфер для оказания благотворительной и спонсорской помощи, определенных в п.</w:t>
      </w:r>
      <w:r w:rsidR="00767D09" w:rsidRPr="00664638" w:rsidDel="00235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7D09" w:rsidRPr="00664638">
        <w:rPr>
          <w:rFonts w:ascii="Times New Roman" w:hAnsi="Times New Roman" w:cs="Times New Roman"/>
          <w:sz w:val="28"/>
          <w:szCs w:val="28"/>
          <w:lang w:val="ru-RU"/>
        </w:rPr>
        <w:t>3.3 настоящего Положения.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ED789B" w14:textId="22886CCC" w:rsidR="00C45C1B" w:rsidRPr="00664638" w:rsidRDefault="003C1202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797B3B" w:rsidRPr="006646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D33C3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ноября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проект плана и бюджетных лимитов для оказания благотворительной и спонсорской помощи</w:t>
      </w:r>
      <w:r w:rsidR="002A3488" w:rsidRPr="00664638" w:rsidDel="00767D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направляются</w:t>
      </w:r>
      <w:r w:rsidR="006C409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для одобрения (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утверждение</w:t>
      </w:r>
      <w:r w:rsidR="006C4093"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Наблюдательному совету Общества</w:t>
      </w:r>
      <w:r w:rsidR="001425A2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77DFA4" w14:textId="4EA76FAD" w:rsidR="003C1202" w:rsidRPr="00664638" w:rsidRDefault="00C45C1B" w:rsidP="00D2311A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проекте плана и бюджетных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лимитов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 финансированию благотворительных или спонсорских проектов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указаны: 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>сфер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поддержки, объем поддержки,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круг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получателей и конечных получателей, если они известны на момент </w:t>
      </w:r>
      <w:r w:rsidR="002A3488" w:rsidRPr="00664638">
        <w:rPr>
          <w:rFonts w:ascii="Times New Roman" w:hAnsi="Times New Roman" w:cs="Times New Roman"/>
          <w:sz w:val="28"/>
          <w:szCs w:val="28"/>
          <w:lang w:val="ru-RU"/>
        </w:rPr>
        <w:t>составления плана на будущий календарный год</w:t>
      </w:r>
      <w:r w:rsidR="003C12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C46DCA5" w14:textId="7D0EC8CD" w:rsidR="002A3488" w:rsidRPr="00664638" w:rsidRDefault="002A3488" w:rsidP="00006914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формировании плана и бюджетных лимитов возмож</w:t>
      </w:r>
      <w:r w:rsidR="00A03C1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реализаци</w:t>
      </w:r>
      <w:r w:rsidR="00A03C11"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долгосрочных проектов поддержки инициатив местных сообществ со сроком реализации более года.</w:t>
      </w:r>
    </w:p>
    <w:p w14:paraId="4CFEE63D" w14:textId="46E7B10D" w:rsidR="002A3488" w:rsidRPr="00664638" w:rsidRDefault="002A3488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7F13B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30 ноября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Наблюдательный совет Общества утверждает план и бюджетные лимиты по финансированию благотворительных и спонсорских </w:t>
      </w:r>
      <w:r w:rsidR="0066017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проектов </w:t>
      </w:r>
      <w:r w:rsidR="00A03C1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будущий </w:t>
      </w:r>
      <w:r w:rsidR="007A6F95" w:rsidRPr="00664638">
        <w:rPr>
          <w:rFonts w:ascii="Times New Roman" w:hAnsi="Times New Roman" w:cs="Times New Roman"/>
          <w:sz w:val="28"/>
          <w:szCs w:val="28"/>
          <w:lang w:val="ru-RU"/>
        </w:rPr>
        <w:t>календарный</w:t>
      </w:r>
      <w:r w:rsidR="00A03C1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год.</w:t>
      </w:r>
    </w:p>
    <w:p w14:paraId="49ECAC80" w14:textId="4FCE3D51" w:rsidR="00C45C1B" w:rsidRPr="00664638" w:rsidRDefault="00C45C1B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Все и</w:t>
      </w:r>
      <w:r w:rsidR="001D05A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9B6B2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после утверждения </w:t>
      </w:r>
      <w:r w:rsidR="001D05A1" w:rsidRPr="00664638">
        <w:rPr>
          <w:rFonts w:ascii="Times New Roman" w:hAnsi="Times New Roman" w:cs="Times New Roman"/>
          <w:sz w:val="28"/>
          <w:szCs w:val="28"/>
          <w:lang w:val="ru-RU"/>
        </w:rPr>
        <w:t>плана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не влекущие </w:t>
      </w:r>
      <w:r w:rsidR="00DF2E14" w:rsidRPr="00664638">
        <w:rPr>
          <w:rFonts w:ascii="Times New Roman" w:hAnsi="Times New Roman" w:cs="Times New Roman"/>
          <w:sz w:val="28"/>
          <w:szCs w:val="28"/>
          <w:lang w:val="ru-RU"/>
        </w:rPr>
        <w:t>превышение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лимитов</w:t>
      </w:r>
      <w:r w:rsidR="00797B3B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 сферам поддержки</w:t>
      </w:r>
      <w:r w:rsidR="001D05A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общего объема средств, направленных на оказание благотворительной и спонсорской помощи в текущем </w:t>
      </w:r>
      <w:r w:rsidR="00DF2E14" w:rsidRPr="00664638">
        <w:rPr>
          <w:rFonts w:ascii="Times New Roman" w:hAnsi="Times New Roman" w:cs="Times New Roman"/>
          <w:sz w:val="28"/>
          <w:szCs w:val="28"/>
          <w:lang w:val="ru-RU"/>
        </w:rPr>
        <w:t>календарном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году, в обязательном порядке </w:t>
      </w:r>
      <w:r w:rsidR="00436D4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утверждаются 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>редседател</w:t>
      </w:r>
      <w:r w:rsidR="00456636" w:rsidRPr="00664638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3FC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>равления</w:t>
      </w:r>
      <w:r w:rsidR="0045663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Общества</w:t>
      </w:r>
      <w:r w:rsidR="00C9060D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300EF" w14:textId="1C2C4680" w:rsidR="001D05A1" w:rsidRPr="00664638" w:rsidRDefault="00C9060D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</w:t>
      </w:r>
      <w:r w:rsidR="009B6B29" w:rsidRPr="00664638">
        <w:rPr>
          <w:rFonts w:ascii="Times New Roman" w:hAnsi="Times New Roman" w:cs="Times New Roman"/>
          <w:sz w:val="28"/>
          <w:szCs w:val="28"/>
          <w:lang w:val="ru-RU"/>
        </w:rPr>
        <w:t>после утверждения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плана, влекущие </w:t>
      </w:r>
      <w:r w:rsidR="0066017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превышение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общего объема средств,</w:t>
      </w:r>
      <w:r w:rsidRPr="00664638">
        <w:rPr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направленных на оказание благотворительной и спонсорской помощи в текущем финансовом году, 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>одобряется (</w:t>
      </w:r>
      <w:r w:rsidR="001D05A1" w:rsidRPr="00664638">
        <w:rPr>
          <w:rFonts w:ascii="Times New Roman" w:hAnsi="Times New Roman" w:cs="Times New Roman"/>
          <w:sz w:val="28"/>
          <w:szCs w:val="28"/>
          <w:lang w:val="ru-RU"/>
        </w:rPr>
        <w:t>утверждаются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42F55" w:rsidRPr="00664638">
        <w:rPr>
          <w:rFonts w:ascii="Times New Roman" w:hAnsi="Times New Roman" w:cs="Times New Roman"/>
          <w:sz w:val="28"/>
          <w:szCs w:val="28"/>
          <w:lang w:val="ru-RU"/>
        </w:rPr>
        <w:t>Наблюдательным советом</w:t>
      </w:r>
      <w:r w:rsidR="002D1E8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после получения заключения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экономики и планирования</w:t>
      </w:r>
      <w:r w:rsidR="009B6B2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F95" w:rsidRPr="00664638">
        <w:rPr>
          <w:rFonts w:ascii="Times New Roman" w:hAnsi="Times New Roman" w:cs="Times New Roman"/>
          <w:sz w:val="28"/>
          <w:szCs w:val="28"/>
          <w:lang w:val="ru-RU"/>
        </w:rPr>
        <w:t>в установленном настоящим Положением порядке</w:t>
      </w:r>
      <w:r w:rsidR="002D1E87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BDEDB8" w14:textId="26E2CC37" w:rsidR="002D1E87" w:rsidRPr="00664638" w:rsidRDefault="00C02134" w:rsidP="002B3F53">
      <w:pPr>
        <w:pStyle w:val="1"/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2" w:name="_Toc37701549"/>
      <w:bookmarkStart w:id="13" w:name="_Toc37701567"/>
      <w:bookmarkStart w:id="14" w:name="_Toc44089623"/>
      <w:bookmarkEnd w:id="12"/>
      <w:bookmarkEnd w:id="13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Порядок оказания благотворительной помощи</w:t>
      </w:r>
      <w:bookmarkEnd w:id="14"/>
    </w:p>
    <w:p w14:paraId="365429CA" w14:textId="5F555566" w:rsidR="007F4018" w:rsidRPr="00664638" w:rsidRDefault="007F4018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оказывает благотворительную помощь на основании обращений (в произвольной форме) заявителей (с учетом ограничений, установленных разделом 3 настоящего </w:t>
      </w:r>
      <w:r w:rsidR="007A6F95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оложения).</w:t>
      </w:r>
      <w:r w:rsidR="00BE464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BA046B" w14:textId="36133866" w:rsidR="005550B8" w:rsidRPr="00664638" w:rsidRDefault="00B7745C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Рассмотрение о</w:t>
      </w:r>
      <w:r w:rsidR="00BF69B3" w:rsidRPr="00664638">
        <w:rPr>
          <w:rFonts w:ascii="Times New Roman" w:hAnsi="Times New Roman" w:cs="Times New Roman"/>
          <w:sz w:val="28"/>
          <w:szCs w:val="28"/>
          <w:lang w:val="ru-RU"/>
        </w:rPr>
        <w:t>бращени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69B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(з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>аявлени</w:t>
      </w:r>
      <w:r w:rsidR="00F8237B"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69B3"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F699A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 оказании благотворительной помощи осуществляется в срок до 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>15 (пятнадцати)</w:t>
      </w:r>
      <w:r w:rsidR="009013D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1A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календарных 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дней со дня поступления в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Общество. В </w:t>
      </w:r>
      <w:proofErr w:type="gramStart"/>
      <w:r w:rsidRPr="00664638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когда требуется дополнительное изучение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проверка,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а равно 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>запрос дополнительных документов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срок рассмотрения </w:t>
      </w:r>
      <w:r w:rsidR="001C64B7" w:rsidRPr="00664638">
        <w:rPr>
          <w:rFonts w:ascii="Times New Roman" w:hAnsi="Times New Roman" w:cs="Times New Roman"/>
          <w:sz w:val="28"/>
          <w:szCs w:val="28"/>
          <w:lang w:val="ru-RU"/>
        </w:rPr>
        <w:t>обращения может быть увеличен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3761A7" w:rsidRPr="00664638">
        <w:rPr>
          <w:rFonts w:ascii="Times New Roman" w:hAnsi="Times New Roman" w:cs="Times New Roman"/>
          <w:sz w:val="28"/>
          <w:szCs w:val="28"/>
          <w:lang w:val="ru-RU"/>
        </w:rPr>
        <w:t>1 (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3761A7"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028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месяца.</w:t>
      </w:r>
    </w:p>
    <w:p w14:paraId="69F58F94" w14:textId="17C9EE82" w:rsidR="00243FED" w:rsidRPr="00664638" w:rsidRDefault="00F41944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При получении обращения работник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и Общества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направляют его в </w:t>
      </w:r>
      <w:r w:rsidR="00C5779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экономики и планирования</w:t>
      </w:r>
      <w:r w:rsidR="007F4018" w:rsidRPr="00664638">
        <w:rPr>
          <w:rFonts w:ascii="Times New Roman" w:hAnsi="Times New Roman" w:cs="Times New Roman"/>
          <w:sz w:val="28"/>
          <w:szCs w:val="28"/>
          <w:lang w:val="ru-RU"/>
        </w:rPr>
        <w:t>. Р</w:t>
      </w:r>
      <w:r w:rsidR="0051368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аботники </w:t>
      </w:r>
      <w:r w:rsidR="007F401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Департамента экономики и планирования 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>проверя</w:t>
      </w:r>
      <w:r w:rsidR="00513685" w:rsidRPr="00664638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>т на наличие и</w:t>
      </w:r>
      <w:r w:rsidR="00513685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23BE" w:rsidRPr="00664638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</w:t>
      </w:r>
      <w:r w:rsidR="006323BE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13685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</w:t>
      </w:r>
      <w:r w:rsidR="00513685" w:rsidRPr="00664638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заявителя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 w:rsidR="004274F2" w:rsidRPr="0066463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64638" w:rsidDel="00F419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7A67B2" w14:textId="0778C590" w:rsidR="007F4018" w:rsidRPr="00664638" w:rsidRDefault="00E85759" w:rsidP="007451C1">
      <w:pPr>
        <w:pStyle w:val="a7"/>
        <w:numPr>
          <w:ilvl w:val="0"/>
          <w:numId w:val="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F4018" w:rsidRPr="00664638">
        <w:rPr>
          <w:rFonts w:ascii="Times New Roman" w:hAnsi="Times New Roman" w:cs="Times New Roman"/>
          <w:sz w:val="28"/>
          <w:szCs w:val="28"/>
          <w:lang w:val="ru-RU"/>
        </w:rPr>
        <w:t>олное наименование (для юридических лиц), либо ФИО (для физических лиц) получателя и/или конечного получателя помощи,</w:t>
      </w:r>
    </w:p>
    <w:p w14:paraId="1ECB1F2E" w14:textId="699FB64D" w:rsidR="00243FED" w:rsidRPr="00664638" w:rsidRDefault="007F4018" w:rsidP="00A26FB1">
      <w:pPr>
        <w:pStyle w:val="a7"/>
        <w:numPr>
          <w:ilvl w:val="0"/>
          <w:numId w:val="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Предполагаемый 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срок / 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план-график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оказания 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50E99D5" w14:textId="09C090F3" w:rsidR="007F4018" w:rsidRPr="00664638" w:rsidRDefault="00E85759" w:rsidP="00660171">
      <w:pPr>
        <w:pStyle w:val="a7"/>
        <w:numPr>
          <w:ilvl w:val="0"/>
          <w:numId w:val="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F4018" w:rsidRPr="00664638">
        <w:rPr>
          <w:rFonts w:ascii="Times New Roman" w:hAnsi="Times New Roman" w:cs="Times New Roman"/>
          <w:sz w:val="28"/>
          <w:szCs w:val="28"/>
          <w:lang w:val="ru-RU"/>
        </w:rPr>
        <w:t>редмет (движимое или недвижимое имущество, имущественные права, услуги, работы, денежные средства и т.д.), размер помощи и его обоснование (например, смета расходов, иные подтверждающие документы),</w:t>
      </w:r>
    </w:p>
    <w:p w14:paraId="34DECBCA" w14:textId="41A5496E" w:rsidR="00BC5C3B" w:rsidRPr="00664638" w:rsidRDefault="007F4018" w:rsidP="00660171">
      <w:pPr>
        <w:pStyle w:val="a7"/>
        <w:numPr>
          <w:ilvl w:val="0"/>
          <w:numId w:val="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Подтверждение / 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обоснование 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необходимости 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>и целесообразности оказания благотворительной помощи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получателя/к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>онечного получателя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7432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/или</w:t>
      </w:r>
      <w:r w:rsidR="00243FE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её общеполезного значения для местного сообщества или целевой группы,</w:t>
      </w:r>
    </w:p>
    <w:p w14:paraId="466ABA10" w14:textId="780858E9" w:rsidR="00572A14" w:rsidRPr="00664638" w:rsidRDefault="00243FED" w:rsidP="007A6F95">
      <w:pPr>
        <w:pStyle w:val="a7"/>
        <w:numPr>
          <w:ilvl w:val="0"/>
          <w:numId w:val="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заполненная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B2C8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олучателем помощи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анкета</w:t>
      </w:r>
      <w:r w:rsidR="00572A14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предусмотренная Методикой по проверке контрагентов Общества,</w:t>
      </w:r>
    </w:p>
    <w:p w14:paraId="3EC3D2F3" w14:textId="23E29E1B" w:rsidR="00624345" w:rsidRPr="00664638" w:rsidRDefault="00572A14" w:rsidP="007A6F95">
      <w:pPr>
        <w:pStyle w:val="a7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учредительные </w:t>
      </w:r>
      <w:r w:rsidR="00FB7F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иные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документы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B7FB1" w:rsidRPr="00664638">
        <w:rPr>
          <w:rFonts w:ascii="Times New Roman" w:hAnsi="Times New Roman" w:cs="Times New Roman"/>
          <w:sz w:val="28"/>
          <w:szCs w:val="28"/>
          <w:lang w:val="ru-RU"/>
        </w:rPr>
        <w:t>олучателя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(согласно списку в Приложении </w:t>
      </w:r>
      <w:r w:rsidR="007A6F95" w:rsidRPr="006646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F4018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DD7CD1" w14:textId="1A677115" w:rsidR="002D14F8" w:rsidRPr="00664638" w:rsidRDefault="00EB2E6A" w:rsidP="002D14F8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Обращения 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аявителей, которые не предоставили всю необходимую в соответствии с настоящим Положением информацию</w:t>
      </w:r>
      <w:r w:rsidR="00D278A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30 (тридцати) календарных дней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дальнейшему </w:t>
      </w:r>
      <w:r w:rsidR="001C64B7" w:rsidRPr="00664638">
        <w:rPr>
          <w:rFonts w:ascii="Times New Roman" w:hAnsi="Times New Roman" w:cs="Times New Roman"/>
          <w:sz w:val="28"/>
          <w:szCs w:val="28"/>
          <w:lang w:val="ru-RU"/>
        </w:rPr>
        <w:t>рассмотрению</w:t>
      </w:r>
      <w:r w:rsidR="003B22D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не подлежат</w:t>
      </w:r>
      <w:r w:rsidR="001425A2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BD2BFB" w14:textId="362EBB8A" w:rsidR="009B4021" w:rsidRPr="00664638" w:rsidRDefault="00E07EB5" w:rsidP="002D14F8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После сбора необходимого пакета документов, работники Департамента экономики и планирования 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проводят предварительный анализ предоставленных документов и информации о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олучателе и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>онечн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(если они известны на момент подачи обращения) </w:t>
      </w:r>
      <w:r w:rsidR="009B4021"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благотворительной помощи на предмет соответствия основным принципам оказания благотворительной помощи, определенным в главе 3 Положения.</w:t>
      </w:r>
    </w:p>
    <w:p w14:paraId="39DA847B" w14:textId="440D3829" w:rsidR="009B4021" w:rsidRPr="00664638" w:rsidRDefault="008F2000" w:rsidP="0014211C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Если по итогам предварительного анализа установ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лено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несоответствие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запрашиваемой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основным принципам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требованиям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оказания благотворительной помощи,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указанным в разделе 3 настоящего Положения,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заявителю направляется уведомление об отказе в оказании благотворительной помощи.</w:t>
      </w:r>
    </w:p>
    <w:p w14:paraId="6B14B670" w14:textId="32A1EC00" w:rsidR="00E07EB5" w:rsidRPr="00664638" w:rsidRDefault="00865225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Если по итогам </w:t>
      </w:r>
      <w:r w:rsidR="008F200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проведения предварительного анализа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не выявлено несоответстви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запрашиваемой благотворительной помощи принципам и требованиям, отраженным в разделе 3 настоящего Положения, то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ответственные</w:t>
      </w:r>
      <w:r w:rsidR="008F200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работники Департамента экономики и планирования 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инициируют запрос на проведение проверки благонадежности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3029C" w:rsidRPr="00664638">
        <w:rPr>
          <w:rFonts w:ascii="Times New Roman" w:hAnsi="Times New Roman" w:cs="Times New Roman"/>
          <w:sz w:val="28"/>
          <w:szCs w:val="28"/>
          <w:lang w:val="ru-RU"/>
        </w:rPr>
        <w:t>олучателя/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онечных получателей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(если они известны на момент подачи обращения) 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благотворительной помощи, которую осуществляют работники Юридического департамент</w:t>
      </w:r>
      <w:r w:rsidR="00FE613F" w:rsidRPr="00664638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</w:t>
      </w:r>
      <w:r w:rsidR="00BC17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Инструкцией по 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>проверк</w:t>
      </w:r>
      <w:r w:rsidR="00BC17E2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29C" w:rsidRPr="00664638">
        <w:rPr>
          <w:rFonts w:ascii="Times New Roman" w:hAnsi="Times New Roman" w:cs="Times New Roman"/>
          <w:sz w:val="28"/>
          <w:szCs w:val="28"/>
          <w:lang w:val="ru-RU"/>
        </w:rPr>
        <w:t>контрагентов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в течение 5 рабочих дней.</w:t>
      </w:r>
      <w:r w:rsidR="0045663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E14369" w14:textId="6DBAAA43" w:rsidR="00F3029C" w:rsidRPr="00664638" w:rsidRDefault="00F3029C" w:rsidP="0014211C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 если помощь оказывается конкретным конечным получателям через привлекаемые некоммерческие организации (в том числе благотворительные фонды), проверке</w:t>
      </w:r>
      <w:r w:rsidR="00BC17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подлежат и конечные получатели, и соответствующие некоммерческие организации (получатели), а в случае предоставления помощи некоммерческой организации для целей осуществления ее уставной деятельности – только данная организация.</w:t>
      </w:r>
    </w:p>
    <w:p w14:paraId="48EA8782" w14:textId="19DF77FB" w:rsidR="00E07EB5" w:rsidRPr="00664638" w:rsidRDefault="00E07EB5" w:rsidP="00F3029C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 проведении проверки Юридический департамент может запрашивать у 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аявителя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>олучателя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дополнительную информацию и документы.</w:t>
      </w:r>
    </w:p>
    <w:p w14:paraId="0CA4D64B" w14:textId="2D22C460" w:rsidR="00137D02" w:rsidRPr="00664638" w:rsidRDefault="00137D02" w:rsidP="00137D02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выявления индикаторов коррупционного риска при проведении проверки благонадежности получателя/конечных получателей благотворительной помощи, заключение о проверке подлежит согласованию с </w:t>
      </w:r>
      <w:r w:rsidR="00BC17E2"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Департаментом финансового и комплаенс контроля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5150D4" w14:textId="0D1B5641" w:rsidR="00E07EB5" w:rsidRPr="00664638" w:rsidRDefault="00F3029C" w:rsidP="00A26FB1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о 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проверке 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олучателя/</w:t>
      </w:r>
      <w:r w:rsidR="0014211C" w:rsidRPr="006646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E7F84" w:rsidRPr="00664638">
        <w:rPr>
          <w:rFonts w:ascii="Times New Roman" w:hAnsi="Times New Roman" w:cs="Times New Roman"/>
          <w:sz w:val="28"/>
          <w:szCs w:val="28"/>
          <w:lang w:val="ru-RU"/>
        </w:rPr>
        <w:t>онечн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CE7F8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я благотворительной помощи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102" w:rsidRPr="00664638">
        <w:rPr>
          <w:rFonts w:ascii="Times New Roman" w:hAnsi="Times New Roman" w:cs="Times New Roman"/>
          <w:sz w:val="28"/>
          <w:szCs w:val="28"/>
          <w:lang w:val="ru-RU"/>
        </w:rPr>
        <w:t>направляется в Департамент экономики и планирования</w:t>
      </w:r>
      <w:r w:rsidR="00E07EB5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CC65FD" w14:textId="38A209E1" w:rsidR="00624345" w:rsidRPr="00664638" w:rsidRDefault="00CA5312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экономики и планирования Общества осуществляет анализ возможности оказания благотворительной помощи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по следующим</w:t>
      </w:r>
      <w:r w:rsidR="004418E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критери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="004418E3" w:rsidRPr="006646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AECABB" w14:textId="786CE99F" w:rsidR="00CA5312" w:rsidRPr="00664638" w:rsidRDefault="00CA5312" w:rsidP="00A26FB1">
      <w:pPr>
        <w:pStyle w:val="a7"/>
        <w:numPr>
          <w:ilvl w:val="0"/>
          <w:numId w:val="2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требованиям настоящего Положения, в том числе в части ключевых направлений оказания помощи, принципов </w:t>
      </w:r>
      <w:r w:rsidR="003A781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требований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ее оказания, допустимых получателей и конечных получателей и т.д.,</w:t>
      </w:r>
    </w:p>
    <w:p w14:paraId="44545C76" w14:textId="3B61D4C8" w:rsidR="00C95FC5" w:rsidRPr="00664638" w:rsidRDefault="004418E3" w:rsidP="00A26FB1">
      <w:pPr>
        <w:pStyle w:val="a7"/>
        <w:numPr>
          <w:ilvl w:val="0"/>
          <w:numId w:val="2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Целесообразность оказания благотворительной помощи: </w:t>
      </w:r>
      <w:r w:rsidR="003B0AA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подтверждения или обоснования в том, что благотворительная </w:t>
      </w:r>
      <w:r w:rsidR="003B0AA5"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помощь изменит или улучшит состояние Конечного(-ых) получателя (-ей) или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охват целевой группы проекта,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наличие опыта и регулярность работы </w:t>
      </w:r>
      <w:r w:rsidR="003A781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Получателя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в той сфере, в которой будет реализовываться проект,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современность и эффективность методов, используемых для достижения целей проекта</w:t>
      </w:r>
      <w:r w:rsidR="003A781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7CCDBA69" w14:textId="55F5D8AB" w:rsidR="00624345" w:rsidRPr="00664638" w:rsidRDefault="004418E3" w:rsidP="00A26FB1">
      <w:pPr>
        <w:pStyle w:val="a7"/>
        <w:numPr>
          <w:ilvl w:val="0"/>
          <w:numId w:val="2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боснованность и эффективность планируемых расходов по проекту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: возможность реализации проекта в рамках ранее утвержденного плана и лимитов на оказание благотворительно</w:t>
      </w:r>
      <w:r w:rsidR="003B0AA5" w:rsidRPr="0066463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помощи,</w:t>
      </w:r>
      <w:r w:rsidR="00C95FC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1D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обоснованность размера благотворительной помощи и его соответствие стандартной стоимости  товаров (работ, услуг) в обычных условиях (например, стоимость медицинской операции или медикаментов на рынке, стоимость затрат на выполнение работ по строительству социального объекта и т.д.),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вклад в проект </w:t>
      </w:r>
      <w:r w:rsidR="003A781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Получателя </w:t>
      </w:r>
      <w:r w:rsidR="00C95FC5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других благотворителей и спонсоров</w:t>
      </w:r>
      <w:r w:rsidR="003A781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EEC76D6" w14:textId="58620EF4" w:rsidR="00624345" w:rsidRPr="00664638" w:rsidRDefault="004418E3" w:rsidP="00A26FB1">
      <w:pPr>
        <w:pStyle w:val="a7"/>
        <w:numPr>
          <w:ilvl w:val="0"/>
          <w:numId w:val="2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Системность эффекта проекта: системность изменений, которые повлечет реализация проекта,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опыта, полученного после реализации проекта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другими некоммерческими организациями, </w:t>
      </w:r>
      <w:r w:rsidR="00B94D11" w:rsidRPr="00664638">
        <w:rPr>
          <w:rFonts w:ascii="Times New Roman" w:hAnsi="Times New Roman" w:cs="Times New Roman"/>
          <w:sz w:val="28"/>
          <w:szCs w:val="28"/>
          <w:lang w:val="ru-RU"/>
        </w:rPr>
        <w:t>формирование новых эффективных методов и технологий, повышающих благополучие местного сообщества</w:t>
      </w:r>
      <w:r w:rsidR="0044362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т.д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1E5795" w14:textId="7D876785" w:rsidR="007B4369" w:rsidRPr="00664638" w:rsidRDefault="00AF698B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может привлекать </w:t>
      </w:r>
      <w:r w:rsidR="008F2000" w:rsidRPr="00664638">
        <w:rPr>
          <w:rFonts w:ascii="Times New Roman" w:hAnsi="Times New Roman" w:cs="Times New Roman"/>
          <w:sz w:val="28"/>
          <w:szCs w:val="28"/>
          <w:lang w:val="ru-RU"/>
        </w:rPr>
        <w:t>внутренних экспертов – работников Общества</w:t>
      </w:r>
      <w:r w:rsidR="00863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>для оценки проекта и</w:t>
      </w:r>
      <w:r w:rsidR="007B4369" w:rsidRPr="00664638">
        <w:rPr>
          <w:lang w:val="ru-RU"/>
        </w:rPr>
        <w:t xml:space="preserve">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(в том числе их обоснованности и эффективности)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используемых </w:t>
      </w:r>
      <w:r w:rsidR="0044362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Получателем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целей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благотворительного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>проекта.</w:t>
      </w:r>
      <w:r w:rsidR="007615D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Такими работниками могут быть начальник Пресс-службы Общества для содействия в оценке влияния благотворительной или спонсорской помощи на репутацию Общества. Также Департамент по закупам, Департамент проектирования, Департамент капитального строительства и др. компетентные подразделения могут привлекаться для оценки затрат и достоверности представленной сметы в случае, если Общество оказывает благотворительную помощь в натуральной, а не денежной форме.</w:t>
      </w:r>
    </w:p>
    <w:p w14:paraId="2EEA72FF" w14:textId="687154B0" w:rsidR="00863FCC" w:rsidRPr="00664638" w:rsidRDefault="00863FCC" w:rsidP="00863FCC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несоответствия благотворительной помощи принципам и требованиям, в том числе указанным выше критериям, настоящего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Положения, заявителю направляется уведомление об отказе в оказании благотворительной помощи</w:t>
      </w:r>
      <w:r w:rsidR="005E3ADE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016EE2" w14:textId="3342F137" w:rsidR="00317EF0" w:rsidRPr="00664638" w:rsidRDefault="00634453" w:rsidP="00433578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 w:rsidR="001E373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соответствия </w:t>
      </w:r>
      <w:r w:rsidR="00EC3B02"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</w:t>
      </w:r>
      <w:r w:rsidR="001E3737" w:rsidRPr="0066463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EC3B0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737" w:rsidRPr="00664638">
        <w:rPr>
          <w:rFonts w:ascii="Times New Roman" w:hAnsi="Times New Roman" w:cs="Times New Roman"/>
          <w:sz w:val="28"/>
          <w:szCs w:val="28"/>
          <w:lang w:val="ru-RU"/>
        </w:rPr>
        <w:t>помощи принципам и требованиям, в том числе указанным выше критериям, настоящего Положения</w:t>
      </w:r>
      <w:r w:rsidR="006604D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19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по итогам рассмотрения обращения с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иной </w:t>
      </w:r>
      <w:r w:rsidR="007919F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сопутствующей 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информацией предоставляется для рассмотрения </w:t>
      </w:r>
      <w:r w:rsidR="0067162D" w:rsidRPr="00664638">
        <w:rPr>
          <w:rFonts w:ascii="Times New Roman" w:hAnsi="Times New Roman" w:cs="Times New Roman"/>
          <w:sz w:val="28"/>
          <w:szCs w:val="28"/>
          <w:lang w:val="ru-RU"/>
        </w:rPr>
        <w:t>Заместителю Председателя правления по экономике и финансам</w:t>
      </w:r>
      <w:r w:rsidR="00863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Председателю правления, а также </w:t>
      </w:r>
      <w:r w:rsidR="0067162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Наблюдательному Совета </w:t>
      </w:r>
      <w:r w:rsidR="00B94D11" w:rsidRPr="00664638">
        <w:rPr>
          <w:rFonts w:ascii="Times New Roman" w:hAnsi="Times New Roman" w:cs="Times New Roman"/>
          <w:sz w:val="28"/>
          <w:szCs w:val="28"/>
          <w:lang w:val="ru-RU"/>
        </w:rPr>
        <w:t>Общества</w:t>
      </w:r>
      <w:r w:rsidR="0067162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случаях предусмотренных в п. 4.</w:t>
      </w:r>
      <w:r w:rsidR="00DB43AF" w:rsidRPr="0066463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7162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Положения</w:t>
      </w:r>
      <w:r w:rsidR="00624345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40581" w14:textId="16F77E9E" w:rsidR="00863FCC" w:rsidRPr="00664638" w:rsidRDefault="00863FCC" w:rsidP="00AF698B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 отказа Общества в оказании благотворительной помощи, заявителю направляется уведомление об отказе в оказании благотворительной помощи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97CF94" w14:textId="208EE316" w:rsidR="00624345" w:rsidRPr="00664638" w:rsidRDefault="00087FBA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Иные р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аботники Общества, кроме согласующих,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указан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настоящем Положении,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не должны отбирать или отклонять обращения </w:t>
      </w:r>
      <w:r w:rsidR="00FB2F84" w:rsidRPr="0066463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аявителей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 оказание благотворительной помощи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BE435" w14:textId="24CCE6DF" w:rsidR="00291937" w:rsidRPr="00664638" w:rsidRDefault="00D8030D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положительного решения по оказанию благотворительной помощи, ответственный работник Департамента экономики и планирования в течение 5 (пяти) рабочих дней уведомляет об этом </w:t>
      </w:r>
      <w:r w:rsidR="00FB2F84" w:rsidRPr="0066463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аявителя и инициирует подписание договора</w:t>
      </w:r>
      <w:r w:rsidR="00FB2F8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B2F84" w:rsidRPr="00664638">
        <w:rPr>
          <w:rFonts w:ascii="Times New Roman" w:hAnsi="Times New Roman" w:cs="Times New Roman"/>
          <w:sz w:val="28"/>
          <w:szCs w:val="28"/>
          <w:lang w:val="ru-RU"/>
        </w:rPr>
        <w:t>олучателем благотворительной помощи</w:t>
      </w:r>
      <w:r w:rsidR="00291937" w:rsidRPr="00664638">
        <w:rPr>
          <w:rFonts w:ascii="Times New Roman" w:hAnsi="Times New Roman" w:cs="Times New Roman"/>
          <w:sz w:val="28"/>
          <w:szCs w:val="28"/>
          <w:lang w:val="ru-RU"/>
        </w:rPr>
        <w:t>, обязательными условиями которого являются:</w:t>
      </w:r>
    </w:p>
    <w:p w14:paraId="1B7B977F" w14:textId="77777777" w:rsidR="0019277D" w:rsidRPr="00664638" w:rsidRDefault="0019277D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объект (при предоставлении движимого и/или недвижимого имущества и/или имущественного права) или размер помощи (при предоставлении денежных средств), конкретные цели и условия ее использования,</w:t>
      </w:r>
    </w:p>
    <w:p w14:paraId="4B4891B9" w14:textId="391D55C0" w:rsidR="000E1FB7" w:rsidRPr="00664638" w:rsidRDefault="0019277D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обязательное </w:t>
      </w:r>
      <w:r w:rsidR="0029193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целевое использование </w:t>
      </w:r>
      <w:r w:rsidR="00C95FC5"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предоставляемой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возможность его изменения только в исключительных случаях и с письменного согласия Общества,</w:t>
      </w:r>
    </w:p>
    <w:p w14:paraId="64A47661" w14:textId="17A2F43F" w:rsidR="0019277D" w:rsidRPr="00664638" w:rsidRDefault="0019277D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(ФИО, наименование и т.д.) о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олучателе благотворительной помощи, а также о конечном получателе в случае, если помощь предоставляется конкретному лицу (физическому или юридическому) и решение об этом принимается Обществом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EA97EF2" w14:textId="77777777" w:rsidR="00193B19" w:rsidRPr="00664638" w:rsidRDefault="00193B19" w:rsidP="00193B19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периодичность и график предоставления благотворительной помощи (месяц/квартал);  </w:t>
      </w:r>
    </w:p>
    <w:p w14:paraId="598BB1E5" w14:textId="09E41F75" w:rsidR="00291937" w:rsidRPr="00664638" w:rsidRDefault="00291937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требовани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B65EA0" w:rsidRPr="00664638">
        <w:rPr>
          <w:rFonts w:ascii="Times New Roman" w:hAnsi="Times New Roman" w:cs="Times New Roman"/>
          <w:sz w:val="28"/>
          <w:szCs w:val="28"/>
          <w:lang w:val="ru-RU"/>
        </w:rPr>
        <w:t>и периодичность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предоставления отчетности и подтверждающих документов о</w:t>
      </w:r>
      <w:r w:rsidR="00B65EA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целевом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использовании предоставленно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й помощи,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441AF9" w14:textId="32795432" w:rsidR="00291937" w:rsidRPr="00664638" w:rsidRDefault="00291937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требование о возврате 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случае отсутствия документов, подтверждающих 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целевое использование или выявления фактов нецелевого использования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406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а также остатка помощи, не использованной по целевому назначению,</w:t>
      </w:r>
    </w:p>
    <w:p w14:paraId="6162A0E8" w14:textId="739FCD9D" w:rsidR="00C95FC5" w:rsidRPr="00664638" w:rsidRDefault="00C95FC5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проведения Обществом периодических проверок целевого использования </w:t>
      </w:r>
      <w:r w:rsidR="00E21DD2"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предоставляемо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й помощи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212F93" w14:textId="517FD04C" w:rsidR="00445CC7" w:rsidRPr="00664638" w:rsidRDefault="00CE64A1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21DD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некоммерческих </w:t>
      </w:r>
      <w:r w:rsidR="00237381" w:rsidRPr="00664638">
        <w:rPr>
          <w:rFonts w:ascii="Times New Roman" w:hAnsi="Times New Roman" w:cs="Times New Roman"/>
          <w:sz w:val="28"/>
          <w:szCs w:val="28"/>
          <w:lang w:val="ru-RU"/>
        </w:rPr>
        <w:t>организаций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(в том числе, благотворительных </w:t>
      </w:r>
      <w:r w:rsidR="00237381" w:rsidRPr="00664638">
        <w:rPr>
          <w:rFonts w:ascii="Times New Roman" w:hAnsi="Times New Roman" w:cs="Times New Roman"/>
          <w:sz w:val="28"/>
          <w:szCs w:val="28"/>
          <w:lang w:val="ru-RU"/>
        </w:rPr>
        <w:t>фондов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445CC7" w:rsidRPr="00664638">
        <w:rPr>
          <w:rFonts w:ascii="Times New Roman" w:hAnsi="Times New Roman" w:cs="Times New Roman"/>
          <w:sz w:val="28"/>
          <w:szCs w:val="28"/>
          <w:lang w:val="ru-RU"/>
        </w:rPr>
        <w:t>требование об обязательном предоставлении Обществу реестра конечных получателей благотворительной помощи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– физических лиц;</w:t>
      </w:r>
    </w:p>
    <w:p w14:paraId="4D99C13D" w14:textId="15663E9C" w:rsidR="00445CC7" w:rsidRPr="00664638" w:rsidRDefault="00291937" w:rsidP="00080027">
      <w:pPr>
        <w:pStyle w:val="a7"/>
        <w:numPr>
          <w:ilvl w:val="0"/>
          <w:numId w:val="8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согласие на публикацию сведений о 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получателе помощи, направлении ее использования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 размер</w:t>
      </w:r>
      <w:r w:rsidR="00193B19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75126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B57045B" w14:textId="73219235" w:rsidR="00B65EA0" w:rsidRPr="00664638" w:rsidRDefault="00615FC5" w:rsidP="00AF698B">
      <w:pPr>
        <w:pStyle w:val="a7"/>
        <w:numPr>
          <w:ilvl w:val="0"/>
          <w:numId w:val="8"/>
        </w:numPr>
        <w:spacing w:after="60" w:line="276" w:lineRule="auto"/>
        <w:ind w:left="1530" w:hanging="4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65EA0" w:rsidRPr="00664638">
        <w:rPr>
          <w:rFonts w:ascii="Times New Roman" w:hAnsi="Times New Roman" w:cs="Times New Roman"/>
          <w:sz w:val="28"/>
          <w:szCs w:val="28"/>
          <w:lang w:val="ru-RU"/>
        </w:rPr>
        <w:t>тандартная антикоррупционная оговорка</w:t>
      </w:r>
      <w:r w:rsidR="006A1106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F2E49A" w14:textId="34B9D9F1" w:rsidR="006A1106" w:rsidRPr="00664638" w:rsidRDefault="006A1106" w:rsidP="00AF698B">
      <w:pPr>
        <w:pStyle w:val="a7"/>
        <w:numPr>
          <w:ilvl w:val="0"/>
          <w:numId w:val="8"/>
        </w:numPr>
        <w:spacing w:after="120" w:line="276" w:lineRule="auto"/>
        <w:ind w:left="1530" w:hanging="4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штрафы и санкции за нарушение условий целевого использования помощи и/или иных условий договора.</w:t>
      </w:r>
    </w:p>
    <w:p w14:paraId="42874311" w14:textId="0D06265E" w:rsidR="00291937" w:rsidRPr="00664638" w:rsidRDefault="00445CC7" w:rsidP="00AF698B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Предоставление благотворительной помощи в отсутствие договора н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допускается. </w:t>
      </w:r>
      <w:r w:rsidR="00C95FC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 и заключение договора осуществляется в соответствии с </w:t>
      </w:r>
      <w:r w:rsidR="003338C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локальными нормативными актами </w:t>
      </w:r>
      <w:r w:rsidR="00C95FC5" w:rsidRPr="00664638">
        <w:rPr>
          <w:rFonts w:ascii="Times New Roman" w:hAnsi="Times New Roman" w:cs="Times New Roman"/>
          <w:sz w:val="28"/>
          <w:szCs w:val="28"/>
          <w:lang w:val="ru-RU"/>
        </w:rPr>
        <w:t>Общества.</w:t>
      </w:r>
    </w:p>
    <w:p w14:paraId="51B33388" w14:textId="3F5B78C1" w:rsidR="00BE11C7" w:rsidRPr="00664638" w:rsidRDefault="008F774B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При наличии у</w:t>
      </w:r>
      <w:r w:rsidR="007A5EA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работника Общества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>, который участвует в рассмотрении обращения,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конфликта интересов в отношении</w:t>
      </w:r>
      <w:r w:rsidR="007A5EA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665D" w:rsidRPr="00664638">
        <w:rPr>
          <w:rFonts w:ascii="Times New Roman" w:hAnsi="Times New Roman" w:cs="Times New Roman"/>
          <w:sz w:val="28"/>
          <w:szCs w:val="28"/>
          <w:lang w:val="ru-RU"/>
        </w:rPr>
        <w:t>получателя/</w:t>
      </w:r>
      <w:r w:rsidR="007A5EAC" w:rsidRPr="00664638">
        <w:rPr>
          <w:rFonts w:ascii="Times New Roman" w:hAnsi="Times New Roman" w:cs="Times New Roman"/>
          <w:sz w:val="28"/>
          <w:szCs w:val="28"/>
          <w:lang w:val="ru-RU"/>
        </w:rPr>
        <w:t>конечного получателя</w:t>
      </w:r>
      <w:r w:rsidR="0071665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</w:t>
      </w:r>
      <w:r w:rsidR="007A5EAC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он должен заявить самоотвод. В случае </w:t>
      </w:r>
      <w:r w:rsidR="00FA3EA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конфликта интересов 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согласующего работника Общества </w:t>
      </w:r>
      <w:r w:rsidR="007B4369" w:rsidRPr="00664638">
        <w:rPr>
          <w:rFonts w:ascii="Times New Roman" w:hAnsi="Times New Roman" w:cs="Times New Roman"/>
          <w:sz w:val="28"/>
          <w:szCs w:val="28"/>
          <w:lang w:val="ru-RU"/>
        </w:rPr>
        <w:t>Заместитель Председателя правления по экономике и финансам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3EA5" w:rsidRPr="0066463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бщества назначает замещающего </w:t>
      </w:r>
      <w:r w:rsidR="00E920F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работника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для рассмотрения конкретного обращения.</w:t>
      </w:r>
      <w:r w:rsidR="005755F0" w:rsidRPr="00664638" w:rsidDel="0057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859FD8" w14:textId="2909AA13" w:rsidR="00BE11C7" w:rsidRPr="00664638" w:rsidRDefault="00BE11C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Перечисление денежных средств в рамках оказываемой благотворительной помощи осуществляется только безналичным способом в соответствии с условиями заключенных договоров. Не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допускается предоставление наличных денежных средств и/или их перечисление на счета лиц, отличающихся от указанных в договоре.</w:t>
      </w:r>
    </w:p>
    <w:p w14:paraId="3981134F" w14:textId="1EBCF14C" w:rsidR="008F774B" w:rsidRPr="00664638" w:rsidRDefault="00BE11C7" w:rsidP="00AF698B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Предоставление иного имущества/работ/услуг получателю или конечному получателю благотворительной помощи осуществляется либо непосредственно самим Обществом, либо привлеченными для этих целей лицами в соответствии с условиями заключенного договора. При этом, порядок приобретения товаров, работ, услуг с целью их дальнейшей безвозмездной передачи осуществляется Обществом с соблюдением его закупочных процедур.</w:t>
      </w:r>
    </w:p>
    <w:p w14:paraId="350D7B3F" w14:textId="105CF954" w:rsidR="008F774B" w:rsidRPr="00664638" w:rsidRDefault="008F774B" w:rsidP="002B3F53">
      <w:pPr>
        <w:pStyle w:val="1"/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5" w:name="_Toc44089624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Порядок оказания </w:t>
      </w:r>
      <w:bookmarkStart w:id="16" w:name="_Hlk35428459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спонсорской </w:t>
      </w:r>
      <w:bookmarkEnd w:id="16"/>
      <w:r w:rsidR="00590D16" w:rsidRPr="00664638">
        <w:rPr>
          <w:rFonts w:ascii="Times New Roman" w:hAnsi="Times New Roman" w:cs="Times New Roman"/>
          <w:b/>
          <w:bCs/>
          <w:color w:val="auto"/>
          <w:lang w:val="ru-RU"/>
        </w:rPr>
        <w:t>помощи</w:t>
      </w:r>
      <w:bookmarkEnd w:id="15"/>
    </w:p>
    <w:p w14:paraId="08A4B434" w14:textId="010A360C" w:rsidR="001C64B7" w:rsidRPr="00664638" w:rsidRDefault="001C64B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Рассмотрение обращения (заявление) об оказании спонсорской помощи осуществляется в срок до 15 (пятнадцати)</w:t>
      </w:r>
      <w:r w:rsidR="009013D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календарных дней со дня поступления в Общество. В </w:t>
      </w:r>
      <w:proofErr w:type="gramStart"/>
      <w:r w:rsidRPr="00664638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когда требуется дополнительное изучение, проверка, а равно запрос дополнительных документов, срок рассмотрения обращения может быть увеличен до 1 (одного) месяца</w:t>
      </w:r>
      <w:r w:rsidR="001425A2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12A0F" w14:textId="7FC80ED9" w:rsidR="006323BE" w:rsidRPr="00664638" w:rsidRDefault="006323BE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При получении обращения на оказание спонсорской помощи работники Департамента экономики и планирования проверяют на наличие и, при отсутствии, запрашивают у получателя помощи следующую информацию:</w:t>
      </w:r>
      <w:r w:rsidRPr="00664638" w:rsidDel="00F419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693E80" w14:textId="080EE981" w:rsidR="006323BE" w:rsidRPr="00664638" w:rsidRDefault="006323BE">
      <w:pPr>
        <w:pStyle w:val="a7"/>
        <w:numPr>
          <w:ilvl w:val="0"/>
          <w:numId w:val="15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C2F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8F4" w:rsidRPr="00664638">
        <w:rPr>
          <w:rFonts w:ascii="Times New Roman" w:hAnsi="Times New Roman" w:cs="Times New Roman"/>
          <w:sz w:val="28"/>
          <w:szCs w:val="28"/>
          <w:lang w:val="ru-RU"/>
        </w:rPr>
        <w:t>юридических лиц</w:t>
      </w:r>
      <w:r w:rsidR="00EC2FB1" w:rsidRPr="0066463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428F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0CAA3A" w14:textId="0F64E25B" w:rsidR="00EC2FB1" w:rsidRPr="00664638" w:rsidRDefault="006323BE" w:rsidP="006323BE">
      <w:pPr>
        <w:pStyle w:val="a7"/>
        <w:numPr>
          <w:ilvl w:val="0"/>
          <w:numId w:val="3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обращение об оказании спонсорской помощи 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официальном бланке организации с подписью руководителя организации или </w:t>
      </w:r>
      <w:r w:rsidR="00B428F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иного 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>уполномоченного лица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3254C8" w14:textId="3F0884A5" w:rsidR="006323BE" w:rsidRPr="00664638" w:rsidRDefault="006323BE" w:rsidP="006323BE">
      <w:pPr>
        <w:pStyle w:val="a7"/>
        <w:numPr>
          <w:ilvl w:val="0"/>
          <w:numId w:val="3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заполненная анкета</w:t>
      </w:r>
      <w:r w:rsidR="00FB2F84" w:rsidRPr="00664638">
        <w:rPr>
          <w:rFonts w:ascii="Times New Roman" w:hAnsi="Times New Roman" w:cs="Times New Roman"/>
          <w:sz w:val="28"/>
          <w:szCs w:val="28"/>
          <w:lang w:val="ru-RU"/>
        </w:rPr>
        <w:t>, предусмотренная Методикой по проверке контрагентов Общества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A4E0A0E" w14:textId="4D4E4645" w:rsidR="006323BE" w:rsidRPr="00664638" w:rsidRDefault="006323BE" w:rsidP="004961E7">
      <w:pPr>
        <w:pStyle w:val="a7"/>
        <w:numPr>
          <w:ilvl w:val="0"/>
          <w:numId w:val="36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учредительные и иные документы (согласно списку в Приложении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61B0C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F27347" w14:textId="36D5A7C7" w:rsidR="00761B0C" w:rsidRPr="00664638" w:rsidRDefault="006323BE">
      <w:pPr>
        <w:pStyle w:val="a7"/>
        <w:numPr>
          <w:ilvl w:val="0"/>
          <w:numId w:val="15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C2FB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4C3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индивидуальных предпринимателей и </w:t>
      </w:r>
      <w:r w:rsidR="00EC2FB1" w:rsidRPr="00664638">
        <w:rPr>
          <w:rFonts w:ascii="Times New Roman" w:hAnsi="Times New Roman" w:cs="Times New Roman"/>
          <w:sz w:val="28"/>
          <w:szCs w:val="28"/>
          <w:lang w:val="ru-RU"/>
        </w:rPr>
        <w:t>физических лиц</w:t>
      </w:r>
      <w:r w:rsidR="00D24C3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(деятелей культуры, спорта, науки)</w:t>
      </w:r>
      <w:r w:rsidR="00EC2FB1" w:rsidRPr="0066463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428F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1BC224" w14:textId="32723961" w:rsidR="00761B0C" w:rsidRPr="00664638" w:rsidRDefault="00761B0C" w:rsidP="00761B0C">
      <w:pPr>
        <w:pStyle w:val="a7"/>
        <w:numPr>
          <w:ilvl w:val="0"/>
          <w:numId w:val="3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обращение об оказании спонсорской помощи с личной подписью получателя помощи;</w:t>
      </w:r>
    </w:p>
    <w:p w14:paraId="5D29AD2A" w14:textId="1A3817F2" w:rsidR="00761B0C" w:rsidRPr="00664638" w:rsidRDefault="00761B0C" w:rsidP="00761B0C">
      <w:pPr>
        <w:pStyle w:val="a7"/>
        <w:numPr>
          <w:ilvl w:val="0"/>
          <w:numId w:val="36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предусмотренные Приложением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E959B7" w14:textId="14CD3AA4" w:rsidR="008F774B" w:rsidRPr="00664638" w:rsidRDefault="00F064D7" w:rsidP="00590D16">
      <w:pPr>
        <w:pStyle w:val="a7"/>
        <w:spacing w:after="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Кроме того,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B0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помощи 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>должен предоставить подробное описание спонсорского пакета, которое должно включать:</w:t>
      </w:r>
    </w:p>
    <w:p w14:paraId="23E5C0A7" w14:textId="5207701C" w:rsidR="005755F0" w:rsidRPr="00664638" w:rsidRDefault="005755F0" w:rsidP="00590D16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стоимость пакета</w:t>
      </w:r>
      <w:r w:rsidR="00514FFB" w:rsidRPr="00664638">
        <w:rPr>
          <w:rFonts w:ascii="Times New Roman" w:hAnsi="Times New Roman" w:cs="Times New Roman"/>
          <w:sz w:val="28"/>
          <w:szCs w:val="28"/>
          <w:lang w:val="ru-RU"/>
        </w:rPr>
        <w:t>, сроки / график предоставления спонсорской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B406244" w14:textId="450E6AB2" w:rsidR="00700832" w:rsidRPr="00664638" w:rsidRDefault="00700832" w:rsidP="00590D16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описание спонсорских возможностей, мест</w:t>
      </w:r>
      <w:r w:rsidR="00761B0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вариантов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размещения рекламы спонсора,</w:t>
      </w:r>
    </w:p>
    <w:p w14:paraId="1E379A51" w14:textId="3BB13141" w:rsidR="00700832" w:rsidRPr="00664638" w:rsidRDefault="00700832" w:rsidP="00590D16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использования спонсорской помощи, </w:t>
      </w:r>
    </w:p>
    <w:p w14:paraId="23E5CE79" w14:textId="204F6F9C" w:rsidR="005755F0" w:rsidRPr="00664638" w:rsidRDefault="00761B0C" w:rsidP="00590D16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 и 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>описание спонсируемого мероприятия</w:t>
      </w:r>
      <w:r w:rsidR="00385C4F" w:rsidRPr="00664638">
        <w:rPr>
          <w:rFonts w:ascii="Times New Roman" w:hAnsi="Times New Roman" w:cs="Times New Roman"/>
          <w:sz w:val="28"/>
          <w:szCs w:val="28"/>
          <w:lang w:val="ru-RU"/>
        </w:rPr>
        <w:t>(й)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времени и места его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85C4F" w:rsidRPr="00664638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0083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006ABA9" w14:textId="649135E8" w:rsidR="00700832" w:rsidRPr="00664638" w:rsidRDefault="005755F0" w:rsidP="00590D16">
      <w:pPr>
        <w:pStyle w:val="a7"/>
        <w:numPr>
          <w:ilvl w:val="0"/>
          <w:numId w:val="27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0848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/ календарь мероприятий, в рамках которых будет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оказ</w:t>
      </w:r>
      <w:r w:rsidR="00084857" w:rsidRPr="00664638">
        <w:rPr>
          <w:rFonts w:ascii="Times New Roman" w:hAnsi="Times New Roman" w:cs="Times New Roman"/>
          <w:sz w:val="28"/>
          <w:szCs w:val="28"/>
          <w:lang w:val="ru-RU"/>
        </w:rPr>
        <w:t>ываться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спонсорск</w:t>
      </w:r>
      <w:r w:rsidR="00084857" w:rsidRPr="00664638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FFB" w:rsidRPr="00664638">
        <w:rPr>
          <w:rFonts w:ascii="Times New Roman" w:hAnsi="Times New Roman" w:cs="Times New Roman"/>
          <w:sz w:val="28"/>
          <w:szCs w:val="28"/>
          <w:lang w:val="ru-RU"/>
        </w:rPr>
        <w:t>помощь и т.д.</w:t>
      </w:r>
    </w:p>
    <w:p w14:paraId="39E30450" w14:textId="3FFA97A0" w:rsidR="002D14F8" w:rsidRPr="00664638" w:rsidRDefault="009D2256" w:rsidP="002D14F8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Обращения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олучателей спонсорской помощи, которые не предоставили всю необходимую в соответствии с настоящим Положением информацию</w:t>
      </w:r>
      <w:r w:rsidR="003B4AD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течение 30 (тридцати) календарных дней,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дальнейшему рассмотрению не подлежат</w:t>
      </w:r>
      <w:r w:rsidR="001425A2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01DB61" w14:textId="31A2494E" w:rsidR="00EC1A33" w:rsidRPr="00664638" w:rsidRDefault="00EC1A33" w:rsidP="002D14F8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После сбора необходимого пакета документов, работники Департамента экономики и планирования проводят предварительный анализ предоставленных документов и информации о </w:t>
      </w:r>
      <w:r w:rsidR="004961E7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олучателе спонсорской помощи на предмет соответствия основным принципам оказания спонсорской помощи, определенным в главе 3 Положения.</w:t>
      </w:r>
    </w:p>
    <w:p w14:paraId="5E2AA60C" w14:textId="0E6F463A" w:rsidR="004961E7" w:rsidRPr="00664638" w:rsidRDefault="004961E7" w:rsidP="00EC1A33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Если по итогам предварительного анализа установлено несоответствие запрашиваемой помощи основным принципам и требованиям оказания спонсорской помощи, указанным в разделе 3 настоящего Положения, заявителю направляется уведомление об отказе в оказании спонсорской помощи.</w:t>
      </w:r>
    </w:p>
    <w:p w14:paraId="31B72B2E" w14:textId="4A420A09" w:rsidR="00BC732E" w:rsidRPr="00664638" w:rsidRDefault="004961E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Если по итогам проведения предварительного анализа не выявлено несоответствия запрашиваемой </w:t>
      </w:r>
      <w:r w:rsidR="002E1309" w:rsidRPr="00664638">
        <w:rPr>
          <w:rFonts w:ascii="Times New Roman" w:hAnsi="Times New Roman" w:cs="Times New Roman"/>
          <w:sz w:val="28"/>
          <w:szCs w:val="28"/>
          <w:lang w:val="ru-RU"/>
        </w:rPr>
        <w:t>спонсорской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 принципам и требованиям, отраженным в разделе 3 настоящего Положения, ответственные </w:t>
      </w:r>
      <w:r w:rsidR="00BC732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Департамента экономики и планирования инициируют запрос на проведение проверки благонадежности </w:t>
      </w:r>
      <w:r w:rsidR="002E1309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8158D" w:rsidRPr="00664638">
        <w:rPr>
          <w:rFonts w:ascii="Times New Roman" w:hAnsi="Times New Roman" w:cs="Times New Roman"/>
          <w:sz w:val="28"/>
          <w:szCs w:val="28"/>
          <w:lang w:val="ru-RU"/>
        </w:rPr>
        <w:t>олучателя помощи</w:t>
      </w:r>
      <w:r w:rsidR="00BC732E" w:rsidRPr="00664638">
        <w:rPr>
          <w:rFonts w:ascii="Times New Roman" w:hAnsi="Times New Roman" w:cs="Times New Roman"/>
          <w:sz w:val="28"/>
          <w:szCs w:val="28"/>
          <w:lang w:val="ru-RU"/>
        </w:rPr>
        <w:t>, которую осуществляют работники Юридического департамент</w:t>
      </w:r>
      <w:r w:rsidR="008E5947"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C732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Методикой проверки </w:t>
      </w:r>
      <w:r w:rsidR="00B8158D" w:rsidRPr="00664638">
        <w:rPr>
          <w:rFonts w:ascii="Times New Roman" w:hAnsi="Times New Roman" w:cs="Times New Roman"/>
          <w:sz w:val="28"/>
          <w:szCs w:val="28"/>
          <w:lang w:val="ru-RU"/>
        </w:rPr>
        <w:t>контрагентов</w:t>
      </w:r>
      <w:r w:rsidR="00BC732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Общества в течение 5 рабочих дней.</w:t>
      </w:r>
    </w:p>
    <w:p w14:paraId="0E11B0C7" w14:textId="29BCA36D" w:rsidR="00CE7F84" w:rsidRPr="00664638" w:rsidRDefault="00BC732E" w:rsidP="00CE7F84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проведении проверки Юридический департамент может запрашивать у </w:t>
      </w:r>
      <w:r w:rsidR="002E1309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225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олучателя спонсорской помощи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дополнительную информацию и документы.</w:t>
      </w:r>
    </w:p>
    <w:p w14:paraId="565A73BE" w14:textId="0B97A6CD" w:rsidR="00137D02" w:rsidRPr="00664638" w:rsidRDefault="00137D02" w:rsidP="00590D16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выявления индикаторов коррупционного риска при проведении проверки благонадежности получателя спонсорской помощи, заключение о проверке подлежит согласованию с </w:t>
      </w:r>
      <w:r w:rsidR="00CC01BB"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Департаментом финансового и комплаенс контроля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90EE3" w14:textId="2CF1E13C" w:rsidR="009D2256" w:rsidRPr="00664638" w:rsidRDefault="009D2256" w:rsidP="00590D16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</w:t>
      </w:r>
      <w:r w:rsidR="00CE7F8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 проверке </w:t>
      </w:r>
      <w:r w:rsidR="002E1309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олучателя помощи</w:t>
      </w:r>
      <w:r w:rsidR="00CE7F8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направляется в Департамент экономики и планирования.</w:t>
      </w:r>
    </w:p>
    <w:p w14:paraId="492CA766" w14:textId="46BF9848" w:rsidR="00A20227" w:rsidRPr="00664638" w:rsidRDefault="00A2022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 экономики и планирования Общества осуществляет анализ возможности оказания спонсорской помощи по следующим критериям:</w:t>
      </w:r>
    </w:p>
    <w:p w14:paraId="4C3BE007" w14:textId="4AB2D1EF" w:rsidR="00A20227" w:rsidRPr="00664638" w:rsidRDefault="00A20227" w:rsidP="00A20227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соответствие требованиям настоящего Положения, в том числе в части ключевых направлений оказания помощи, принципов и требований ее оказания и т.д.,</w:t>
      </w:r>
    </w:p>
    <w:p w14:paraId="300E5272" w14:textId="77777777" w:rsidR="00A20227" w:rsidRPr="00664638" w:rsidRDefault="00A20227" w:rsidP="00A20227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целесообразность участия в проекте и обоснованность размера запрашиваемой спонсорской помощи,</w:t>
      </w:r>
    </w:p>
    <w:p w14:paraId="307DBA74" w14:textId="77777777" w:rsidR="00A20227" w:rsidRPr="00664638" w:rsidRDefault="00A20227" w:rsidP="00A20227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соответствие установленному бюджетному лимиту,</w:t>
      </w:r>
    </w:p>
    <w:p w14:paraId="6266C237" w14:textId="77777777" w:rsidR="00A20227" w:rsidRPr="00664638" w:rsidRDefault="00A20227" w:rsidP="00A20227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обязательность наличия рекламного характера спонсируемого проекта для Общества,</w:t>
      </w:r>
    </w:p>
    <w:p w14:paraId="1B359C2A" w14:textId="77777777" w:rsidR="00A20227" w:rsidRPr="00664638" w:rsidRDefault="00A20227" w:rsidP="00A20227">
      <w:pPr>
        <w:pStyle w:val="a7"/>
        <w:numPr>
          <w:ilvl w:val="0"/>
          <w:numId w:val="27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охват аудитории и положительный эффект на репутацию Общества и т.д.</w:t>
      </w:r>
    </w:p>
    <w:p w14:paraId="55997016" w14:textId="0E8DBE69" w:rsidR="00A20227" w:rsidRPr="00664638" w:rsidRDefault="00A20227" w:rsidP="00A20227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 несоответствия спонсорской помощи принципам и требованиям, в том числе указанным выше критериям, настоящего Положения, заявителю направляется уведомление об отказе в оказании спонсорской помощи.</w:t>
      </w:r>
    </w:p>
    <w:p w14:paraId="2FF28687" w14:textId="0C65E899" w:rsidR="00A20227" w:rsidRPr="00664638" w:rsidRDefault="00A20227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 соответствия спонсорской помощи принципам и требованиям, в том числе указанным выше критериям, настоящего Положения, заключение по итогам рассмотрения обращения с иной сопутствующей информацией предоставляется для рассмотрения Заместителю Председателя правления по экономике и финансам и Председателю правления, а также Наблюдательному Совета Общества в случаях предусмотренных в п. 4.7 настоящего Положения.</w:t>
      </w:r>
    </w:p>
    <w:p w14:paraId="061FB566" w14:textId="41445740" w:rsidR="00A20227" w:rsidRPr="00664638" w:rsidRDefault="00A20227" w:rsidP="00A20227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случае отказа Общества в оказании спонсорской помощи,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получателю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направляется уведомление об отказе в оказании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спонсорской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помощи.</w:t>
      </w:r>
    </w:p>
    <w:p w14:paraId="1AC0F03D" w14:textId="085B2736" w:rsidR="00047FCC" w:rsidRPr="00664638" w:rsidRDefault="00364BF1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Иные р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аботники Общества, кроме согласующих,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которые 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указаны в настоящем Положении, не должны отбирать или отклонять обращения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на оказание спонсорской помощи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168AA" w14:textId="1B03798B" w:rsidR="00DB218D" w:rsidRPr="00664638" w:rsidRDefault="00BA7333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r w:rsidR="00EE52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FC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положительного </w:t>
      </w:r>
      <w:r w:rsidR="00EE52E2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решения 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 оказании спонсорской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ответственный работник Департамента экономики и планирования в течение 5 (пяти) рабочих дней уведомляет об этом Получателя помощи и инициирует подписание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договор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>, обязательными условиями которого являются:</w:t>
      </w:r>
    </w:p>
    <w:p w14:paraId="2F3462E3" w14:textId="02B9EC4C" w:rsidR="00312778" w:rsidRPr="00664638" w:rsidRDefault="00312778" w:rsidP="004961E7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размер помощи и конкретные цели и условия ее использования,</w:t>
      </w:r>
    </w:p>
    <w:p w14:paraId="07C27CF4" w14:textId="6B18EB54" w:rsidR="00312778" w:rsidRPr="00664638" w:rsidRDefault="00312778" w:rsidP="004961E7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обязательное целевое использование предоставляемой помощи и невозможность его изменения,</w:t>
      </w:r>
    </w:p>
    <w:p w14:paraId="3D48791A" w14:textId="5E5EB168" w:rsidR="00312778" w:rsidRPr="00664638" w:rsidRDefault="00312778" w:rsidP="00312778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периодичность и график предоставления помощи;  </w:t>
      </w:r>
    </w:p>
    <w:p w14:paraId="5A9927D8" w14:textId="3D609704" w:rsidR="001D3187" w:rsidRPr="00664638" w:rsidRDefault="001D3187" w:rsidP="00312778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детальное описание рекламных услуг, предоставляемых получателем помощи (в т.ч. формат, периодичность, содержание и т.д.);</w:t>
      </w:r>
    </w:p>
    <w:p w14:paraId="7F3D0582" w14:textId="3EFE5A28" w:rsidR="00DB218D" w:rsidRPr="00664638" w:rsidRDefault="00595C49" w:rsidP="00590D16">
      <w:pPr>
        <w:pStyle w:val="a7"/>
        <w:numPr>
          <w:ilvl w:val="0"/>
          <w:numId w:val="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условия 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предоставлени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B218D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 итогам оказания спонсорской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помощи:</w:t>
      </w:r>
    </w:p>
    <w:p w14:paraId="7AEEB771" w14:textId="77777777" w:rsidR="00DB218D" w:rsidRPr="00664638" w:rsidRDefault="00DB218D" w:rsidP="00590D16">
      <w:pPr>
        <w:pStyle w:val="a7"/>
        <w:numPr>
          <w:ilvl w:val="1"/>
          <w:numId w:val="29"/>
        </w:numPr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отчета об оказанных рекламных услугах;</w:t>
      </w:r>
    </w:p>
    <w:p w14:paraId="330073FF" w14:textId="7B7BDEFA" w:rsidR="00DB218D" w:rsidRPr="00664638" w:rsidRDefault="00DB218D" w:rsidP="00590D16">
      <w:pPr>
        <w:pStyle w:val="a7"/>
        <w:numPr>
          <w:ilvl w:val="1"/>
          <w:numId w:val="29"/>
        </w:numPr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оригиналов всех рекламных материалов и иные документы, подтверждающие оказание рекламных услуг (например, объявления в печати, видеоролики, рекламные брошюры, скриншоты веб-сайтов</w:t>
      </w:r>
      <w:r w:rsidR="00385C4F" w:rsidRPr="00664638">
        <w:rPr>
          <w:rFonts w:ascii="Times New Roman" w:hAnsi="Times New Roman" w:cs="Times New Roman"/>
          <w:sz w:val="28"/>
          <w:szCs w:val="28"/>
          <w:lang w:val="ru-RU"/>
        </w:rPr>
        <w:t>, фотографии с матчей</w:t>
      </w:r>
      <w:r w:rsidR="00595C4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4F1346" w14:textId="75D406D7" w:rsidR="0090525E" w:rsidRPr="00664638" w:rsidRDefault="0090525E" w:rsidP="00590D16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требование о возврате 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денежных средств</w:t>
      </w:r>
      <w:r w:rsidR="00EC1A3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иного переданного имущества</w:t>
      </w:r>
      <w:r w:rsidR="00DF6CB9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отсутствия документов, подтверждающих их целевое использование или выявления фактов нецелевого использования </w:t>
      </w:r>
      <w:r w:rsidR="001D3187"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D37B61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763E1FC" w14:textId="4DB40ECD" w:rsidR="00DB218D" w:rsidRPr="00664638" w:rsidRDefault="00DB218D" w:rsidP="00590D16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согласие на публикацию сведений о 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получател</w:t>
      </w:r>
      <w:r w:rsidR="001D3187" w:rsidRPr="00664638">
        <w:rPr>
          <w:rFonts w:ascii="Times New Roman" w:hAnsi="Times New Roman" w:cs="Times New Roman"/>
          <w:sz w:val="28"/>
          <w:szCs w:val="28"/>
          <w:lang w:val="ru-RU"/>
        </w:rPr>
        <w:t>е помощи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3187" w:rsidRPr="00664638">
        <w:rPr>
          <w:rFonts w:ascii="Times New Roman" w:hAnsi="Times New Roman" w:cs="Times New Roman"/>
          <w:sz w:val="28"/>
          <w:szCs w:val="28"/>
          <w:lang w:val="ru-RU"/>
        </w:rPr>
        <w:t>спонсорско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D318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D318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размере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</w:t>
      </w:r>
      <w:r w:rsidR="00D37B61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8C90ABA" w14:textId="098E3FBF" w:rsidR="00317EF0" w:rsidRPr="00664638" w:rsidRDefault="0090525E" w:rsidP="004961E7">
      <w:pPr>
        <w:pStyle w:val="a7"/>
        <w:numPr>
          <w:ilvl w:val="0"/>
          <w:numId w:val="9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возможность проведения Обществом периодических проверок целевого использования предоставляем</w:t>
      </w:r>
      <w:r w:rsidR="00317EF0" w:rsidRPr="00664638">
        <w:rPr>
          <w:rFonts w:ascii="Times New Roman" w:hAnsi="Times New Roman" w:cs="Times New Roman"/>
          <w:sz w:val="28"/>
          <w:szCs w:val="28"/>
          <w:lang w:val="ru-RU"/>
        </w:rPr>
        <w:t>ых денежных средств</w:t>
      </w:r>
      <w:r w:rsidR="00EC1A33" w:rsidRPr="00664638">
        <w:rPr>
          <w:rFonts w:ascii="Times New Roman" w:hAnsi="Times New Roman" w:cs="Times New Roman"/>
          <w:sz w:val="28"/>
          <w:szCs w:val="28"/>
          <w:lang w:val="ru-RU"/>
        </w:rPr>
        <w:t>, иного переданного имущества</w:t>
      </w:r>
      <w:r w:rsidR="00D37B61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соблюдения условий договора,</w:t>
      </w:r>
    </w:p>
    <w:p w14:paraId="73A8AF6A" w14:textId="31303BB5" w:rsidR="0028496E" w:rsidRPr="00664638" w:rsidRDefault="00EE52E2" w:rsidP="0028496E">
      <w:pPr>
        <w:pStyle w:val="a7"/>
        <w:numPr>
          <w:ilvl w:val="0"/>
          <w:numId w:val="9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45441A" w:rsidRPr="00664638">
        <w:rPr>
          <w:rFonts w:ascii="Times New Roman" w:hAnsi="Times New Roman" w:cs="Times New Roman"/>
          <w:sz w:val="28"/>
          <w:szCs w:val="28"/>
          <w:lang w:val="ru-RU"/>
        </w:rPr>
        <w:t>тандартная антикоррупционная оговорка</w:t>
      </w:r>
      <w:r w:rsidR="00D37B61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8496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D6802D" w14:textId="1FD677AF" w:rsidR="0045441A" w:rsidRPr="00664638" w:rsidRDefault="0028496E" w:rsidP="004961E7">
      <w:pPr>
        <w:pStyle w:val="a7"/>
        <w:numPr>
          <w:ilvl w:val="0"/>
          <w:numId w:val="9"/>
        </w:numPr>
        <w:spacing w:after="120" w:line="276" w:lineRule="auto"/>
        <w:ind w:left="135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штрафы и санкции за нарушение условий целевого использования помощи и/или иных условий договора.</w:t>
      </w:r>
    </w:p>
    <w:p w14:paraId="7E2D8731" w14:textId="556731B9" w:rsidR="001867E8" w:rsidRPr="00664638" w:rsidRDefault="00A05EE0" w:rsidP="004961E7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Предоставление спонсорской помощи в отсутствие договора не допускается. Согласование и заключение договора осуществляется в соответствии с </w:t>
      </w:r>
      <w:r w:rsidR="001C0DD2" w:rsidRPr="00664638">
        <w:rPr>
          <w:rFonts w:ascii="Times New Roman" w:hAnsi="Times New Roman" w:cs="Times New Roman"/>
          <w:sz w:val="28"/>
          <w:szCs w:val="28"/>
          <w:lang w:val="ru-RU"/>
        </w:rPr>
        <w:t>локальными нормативными документами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Общества.</w:t>
      </w:r>
    </w:p>
    <w:p w14:paraId="4C518DAD" w14:textId="67DA2AEF" w:rsidR="00983F04" w:rsidRPr="00664638" w:rsidRDefault="00983F04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Перечисление денежных средств в рамках оказываемой </w:t>
      </w:r>
      <w:r w:rsidR="006C1D9B" w:rsidRPr="00664638">
        <w:rPr>
          <w:rFonts w:ascii="Times New Roman" w:hAnsi="Times New Roman" w:cs="Times New Roman"/>
          <w:sz w:val="28"/>
          <w:szCs w:val="28"/>
          <w:lang w:val="ru-RU"/>
        </w:rPr>
        <w:t>спонсорской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 осуществляется только безналичным способом в соответствии с условиями заключенных договоров. Не допускается предоставление наличных денежных средств и/или их перечисление на счета лиц, отличающихся от указанных в договоре.</w:t>
      </w:r>
    </w:p>
    <w:p w14:paraId="0C08FE70" w14:textId="6E18FAF9" w:rsidR="00D51062" w:rsidRPr="00664638" w:rsidRDefault="00554DA5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При наличии у работника Общества, который участвует в рассмотрении обращения, конфликта интересов в отношении получателя</w:t>
      </w:r>
      <w:r w:rsidR="001867E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он должен заявить самоотвод. В случае </w:t>
      </w:r>
      <w:r w:rsidR="00FA3EA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конфликта интересов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согласующего работника Общества Заместитель Председателя правления по экономике и финансам </w:t>
      </w:r>
      <w:r w:rsidR="001867E8" w:rsidRPr="0066463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бщества назначает замещающего </w:t>
      </w:r>
      <w:r w:rsidR="001867E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работника для рассмотрения конкретного обращения. </w:t>
      </w:r>
    </w:p>
    <w:p w14:paraId="5C7C24FE" w14:textId="4E73D421" w:rsidR="004D04E1" w:rsidRPr="00664638" w:rsidRDefault="009D4D2F" w:rsidP="002B3F53">
      <w:pPr>
        <w:pStyle w:val="1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7" w:name="_Toc44089625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Порядок осуществления спонсорской деятельности на основании актов Президента и Кабинета Министров Республики Узбекистан</w:t>
      </w:r>
      <w:bookmarkEnd w:id="17"/>
    </w:p>
    <w:p w14:paraId="462836DC" w14:textId="5E4EBD45" w:rsidR="009D4D2F" w:rsidRPr="00664638" w:rsidRDefault="002D14F8" w:rsidP="002B3F53">
      <w:pPr>
        <w:pStyle w:val="a7"/>
        <w:numPr>
          <w:ilvl w:val="1"/>
          <w:numId w:val="41"/>
        </w:numPr>
        <w:spacing w:before="120"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издания Президентом, </w:t>
      </w:r>
      <w:r w:rsidR="009D4D2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Кабинетом Министров Республики Узбекистан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либо иными вышестоящими организациями </w:t>
      </w:r>
      <w:r w:rsidR="00475DBA" w:rsidRPr="00664638">
        <w:rPr>
          <w:rFonts w:ascii="Times New Roman" w:hAnsi="Times New Roman" w:cs="Times New Roman"/>
          <w:sz w:val="28"/>
          <w:szCs w:val="28"/>
          <w:lang w:val="ru-RU"/>
        </w:rPr>
        <w:t>постановлений, правительственных решений либо иных указаний</w:t>
      </w:r>
      <w:r w:rsidR="009D4D2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которым Общество должно оказать </w:t>
      </w:r>
      <w:r w:rsidR="004564B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определенную </w:t>
      </w:r>
      <w:r w:rsidR="009D4D2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спонсорскую </w:t>
      </w:r>
      <w:r w:rsidR="004564B8" w:rsidRPr="00664638">
        <w:rPr>
          <w:rFonts w:ascii="Times New Roman" w:hAnsi="Times New Roman" w:cs="Times New Roman"/>
          <w:sz w:val="28"/>
          <w:szCs w:val="28"/>
          <w:lang w:val="ru-RU"/>
        </w:rPr>
        <w:t>помощь</w:t>
      </w:r>
      <w:r w:rsidR="00590D16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D4D2F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указанный ниже порядок.</w:t>
      </w:r>
    </w:p>
    <w:p w14:paraId="25E79467" w14:textId="0DBFF3D6" w:rsidR="002F06C6" w:rsidRPr="00664638" w:rsidRDefault="002F06C6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При оказании спонсорской помощи в случаях указанных в п. 7.1 настоящего Положения, применяются соответствующие положения главы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5 и 6 Положения в части, не противоречащей законодательству и актам Президента или Кабинета Министров, включая обязательный комплексный анализ целесообразности оказания помощи, достаточности ресурсов и лимитов и проведение проверки благонадежности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олучателя/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онечного 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EB5123"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A22EE8" w14:textId="17F9FE36" w:rsidR="009D4D2F" w:rsidRPr="00664638" w:rsidRDefault="00111ED8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случае недостаточности ресурсов и превышения лимитов для оказания спонсорской </w:t>
      </w:r>
      <w:r w:rsidR="00692EEB"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620CB0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Председатель правления </w:t>
      </w:r>
      <w:r w:rsidR="001D1FCB" w:rsidRPr="00664638">
        <w:rPr>
          <w:rFonts w:ascii="Times New Roman" w:hAnsi="Times New Roman" w:cs="Times New Roman"/>
          <w:sz w:val="28"/>
          <w:szCs w:val="28"/>
          <w:lang w:val="ru-RU"/>
        </w:rPr>
        <w:t>вносит предложение об изменении бизнес-плана Общества Наблюдательному совету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0C109F" w14:textId="032C3145" w:rsidR="00E21DD2" w:rsidRPr="00664638" w:rsidRDefault="00C3197E" w:rsidP="002B3F53">
      <w:pPr>
        <w:pStyle w:val="1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8" w:name="_Toc37701553"/>
      <w:bookmarkStart w:id="19" w:name="_Toc37701571"/>
      <w:bookmarkStart w:id="20" w:name="_Toc37701554"/>
      <w:bookmarkStart w:id="21" w:name="_Toc37701572"/>
      <w:bookmarkStart w:id="22" w:name="_Toc44089626"/>
      <w:bookmarkEnd w:id="18"/>
      <w:bookmarkEnd w:id="19"/>
      <w:bookmarkEnd w:id="20"/>
      <w:bookmarkEnd w:id="21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Учет предоставленной помощи и к</w:t>
      </w:r>
      <w:r w:rsidR="00562F12" w:rsidRPr="00664638">
        <w:rPr>
          <w:rFonts w:ascii="Times New Roman" w:hAnsi="Times New Roman" w:cs="Times New Roman"/>
          <w:b/>
          <w:bCs/>
          <w:color w:val="auto"/>
          <w:lang w:val="ru-RU"/>
        </w:rPr>
        <w:t>онтрол</w:t>
      </w:r>
      <w:r w:rsidR="005D0685" w:rsidRPr="00664638">
        <w:rPr>
          <w:rFonts w:ascii="Times New Roman" w:hAnsi="Times New Roman" w:cs="Times New Roman"/>
          <w:b/>
          <w:bCs/>
          <w:color w:val="auto"/>
          <w:lang w:val="ru-RU"/>
        </w:rPr>
        <w:t>ь</w:t>
      </w:r>
      <w:r w:rsidR="00562F12"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ее </w:t>
      </w:r>
      <w:r w:rsidR="00562F12" w:rsidRPr="00664638">
        <w:rPr>
          <w:rFonts w:ascii="Times New Roman" w:hAnsi="Times New Roman" w:cs="Times New Roman"/>
          <w:b/>
          <w:bCs/>
          <w:color w:val="auto"/>
          <w:lang w:val="ru-RU"/>
        </w:rPr>
        <w:t>целевого использования</w:t>
      </w:r>
      <w:bookmarkEnd w:id="22"/>
      <w:r w:rsidR="00562F12"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586F21"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  </w:t>
      </w:r>
    </w:p>
    <w:p w14:paraId="18CC6278" w14:textId="50C1AD8C" w:rsidR="00E060CA" w:rsidRPr="00664638" w:rsidRDefault="00E060CA" w:rsidP="002B3F53">
      <w:pPr>
        <w:pStyle w:val="a7"/>
        <w:numPr>
          <w:ilvl w:val="1"/>
          <w:numId w:val="41"/>
        </w:numPr>
        <w:spacing w:before="120"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Общество ведет учет средств, направленных на благотворительную и спонсорскую помощь, в соответствии с действующими правилами и требованиями по ведению бухгалтерского учета. </w:t>
      </w:r>
    </w:p>
    <w:p w14:paraId="409B8F74" w14:textId="3AA44AE0" w:rsidR="00E060CA" w:rsidRPr="00512D02" w:rsidRDefault="00E060CA" w:rsidP="00EB5123">
      <w:pPr>
        <w:pStyle w:val="a7"/>
        <w:spacing w:after="120" w:line="276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Департамент экономики и планирования обеспечивает ведение отдельного реестра (по форме Приложения 2), в котором отражается информация обо всей оказанной благотворительной и спонсорской </w:t>
      </w:r>
      <w:r w:rsidRPr="00512D02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512D02" w:rsidRPr="00512D02">
        <w:rPr>
          <w:rFonts w:ascii="Times New Roman" w:hAnsi="Times New Roman" w:cs="Times New Roman"/>
          <w:sz w:val="28"/>
          <w:szCs w:val="28"/>
          <w:lang w:val="ru-RU"/>
        </w:rPr>
        <w:t xml:space="preserve">, а также предоставляет копии данного реестра в Департамент финансов и казначейских операций для дальнейшего финансирования благотворительной и спонсорской помощи со стороны АО «Узбекнефтегаз». </w:t>
      </w:r>
    </w:p>
    <w:p w14:paraId="3FB91B7B" w14:textId="22B95D7C" w:rsidR="008D4142" w:rsidRPr="00664638" w:rsidRDefault="004D25C2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 и казначейских операций Общества осуществляет </w:t>
      </w:r>
      <w:r w:rsidR="00A5238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регулярный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онтроль целевого использования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предоставленной благотворительной или спонсорской помощи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путем запроса </w:t>
      </w:r>
      <w:r w:rsidR="00FB405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у получателей помощи </w:t>
      </w:r>
      <w:r w:rsidR="005755F0" w:rsidRPr="00664638">
        <w:rPr>
          <w:rFonts w:ascii="Times New Roman" w:hAnsi="Times New Roman" w:cs="Times New Roman"/>
          <w:sz w:val="28"/>
          <w:szCs w:val="28"/>
          <w:lang w:val="ru-RU"/>
        </w:rPr>
        <w:t>и анализа подробных отчетов об использовании помощи, а также контроля за наличием всех необходимых подтверждающих первичных документов.</w:t>
      </w:r>
    </w:p>
    <w:p w14:paraId="409AC05F" w14:textId="165F9B5A" w:rsidR="00A52388" w:rsidRPr="00664638" w:rsidRDefault="00A52388" w:rsidP="00EB5123">
      <w:pPr>
        <w:spacing w:after="12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</w:t>
      </w:r>
      <w:r w:rsidR="005D0685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благотворительной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помощи в установленные договором или соответствующим запросом Общества сроки предоставляет отчет об использовании помощи, и документы, подтверждающие расходование денежных средств и их принятие к учету, или принятие к учету и использование предоставленного имущества/имущественных прав (договоры, акты, накладные, платежные ведомости и пр.). </w:t>
      </w:r>
    </w:p>
    <w:p w14:paraId="0BD2D861" w14:textId="77777777" w:rsidR="00A52388" w:rsidRPr="00664638" w:rsidRDefault="00A52388" w:rsidP="00EB5123">
      <w:pPr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Отчет об использовании средств, предоставленных в рамках благотворительной помощи, должен содержать подробную информацию о:</w:t>
      </w:r>
    </w:p>
    <w:p w14:paraId="32C3A8E0" w14:textId="77777777" w:rsidR="00A52388" w:rsidRPr="00664638" w:rsidRDefault="00A52388" w:rsidP="00EB5123">
      <w:pPr>
        <w:numPr>
          <w:ilvl w:val="1"/>
          <w:numId w:val="35"/>
        </w:numPr>
        <w:spacing w:after="60" w:line="276" w:lineRule="auto"/>
        <w:ind w:left="1440" w:firstLine="0"/>
        <w:jc w:val="both"/>
        <w:rPr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объекте и размере благотворительной помощи;</w:t>
      </w:r>
    </w:p>
    <w:p w14:paraId="17327697" w14:textId="77777777" w:rsidR="00A52388" w:rsidRPr="00664638" w:rsidRDefault="00A52388" w:rsidP="00EB5123">
      <w:pPr>
        <w:numPr>
          <w:ilvl w:val="1"/>
          <w:numId w:val="35"/>
        </w:numPr>
        <w:spacing w:after="60" w:line="276" w:lineRule="auto"/>
        <w:ind w:left="1440" w:firstLine="0"/>
        <w:jc w:val="both"/>
        <w:rPr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использовании благотворительной помощи с указанием дат перечислений и сумм/видов расходов и контрагентов;</w:t>
      </w:r>
    </w:p>
    <w:p w14:paraId="05FC30D6" w14:textId="77777777" w:rsidR="00A52388" w:rsidRPr="00664638" w:rsidRDefault="00A52388" w:rsidP="00EB5123">
      <w:pPr>
        <w:numPr>
          <w:ilvl w:val="1"/>
          <w:numId w:val="35"/>
        </w:numPr>
        <w:spacing w:after="60" w:line="276" w:lineRule="auto"/>
        <w:ind w:left="1440" w:firstLine="0"/>
        <w:jc w:val="both"/>
        <w:rPr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конечных получателях с указанием размера предоставленной им благотворительной помощи (в случае предоставления Обществом благотворительной помощи некоммерческой организации, занимающейся благотворительной деятельностью); </w:t>
      </w:r>
    </w:p>
    <w:p w14:paraId="36EA3B23" w14:textId="77777777" w:rsidR="00A52388" w:rsidRPr="00664638" w:rsidRDefault="00A52388" w:rsidP="00EB5123">
      <w:pPr>
        <w:numPr>
          <w:ilvl w:val="1"/>
          <w:numId w:val="35"/>
        </w:numPr>
        <w:spacing w:after="60" w:line="276" w:lineRule="auto"/>
        <w:ind w:left="1440" w:firstLine="0"/>
        <w:jc w:val="both"/>
        <w:rPr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иных фактах использования предоставленной благотворительной помощи.</w:t>
      </w:r>
    </w:p>
    <w:p w14:paraId="43D11AC0" w14:textId="2881A263" w:rsidR="00730F0D" w:rsidRPr="00664638" w:rsidRDefault="00730F0D" w:rsidP="00730F0D">
      <w:pPr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 рамках контроля за оказанной спонсорской помощью Департамент финансов и казначейских операций запрашивает у получателя помощи отчеты об оказанных рекламных услугах и оригиналы всех рекламных материалов и иные документы, подтверждающие оказание рекламных услуг (например, объявления в печати, видеоролики, рекламные брошюры, скриншоты веб-сайтов, фотографии с матчей и т.д.).</w:t>
      </w:r>
    </w:p>
    <w:p w14:paraId="52EB8CCC" w14:textId="65A7C545" w:rsidR="00A52388" w:rsidRPr="00664638" w:rsidRDefault="005D0685" w:rsidP="002B3F53">
      <w:pPr>
        <w:numPr>
          <w:ilvl w:val="1"/>
          <w:numId w:val="41"/>
        </w:numPr>
        <w:spacing w:before="120" w:after="120" w:line="276" w:lineRule="auto"/>
        <w:ind w:left="1080" w:hanging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 и казначейских операций </w:t>
      </w:r>
      <w:r w:rsidR="00A52388" w:rsidRPr="00664638">
        <w:rPr>
          <w:rFonts w:ascii="Times New Roman" w:hAnsi="Times New Roman" w:cs="Times New Roman"/>
          <w:sz w:val="28"/>
          <w:szCs w:val="28"/>
          <w:lang w:val="ru-RU"/>
        </w:rPr>
        <w:t>осуществляет контроль наличия всех предусмотренных подтверждающих и отчетных документов, их надлежащее оформление, а также проверяет на их основании целевое использование и соблюдение получателем/конечным получателем помощи всех установленных договором условий.</w:t>
      </w:r>
    </w:p>
    <w:p w14:paraId="4425BF67" w14:textId="32FD4700" w:rsidR="005755F0" w:rsidRPr="00664638" w:rsidRDefault="005755F0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случае выявления фактов нецелевого использования </w:t>
      </w:r>
      <w:r w:rsidR="005D0685"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или отсутствия документов, подтверждающих </w:t>
      </w:r>
      <w:r w:rsidR="002568EE" w:rsidRPr="00664638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целевое использование</w:t>
      </w:r>
      <w:r w:rsidR="005D0685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A7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работник 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="009A4A70" w:rsidRPr="0066463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финансов и казначейских операций </w:t>
      </w:r>
      <w:r w:rsidR="009A4A7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должен незамедлительно проинформировать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 экономики и планирования</w:t>
      </w:r>
      <w:r w:rsidR="009A4A7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5F1A" w:rsidRPr="00664638">
        <w:rPr>
          <w:rFonts w:ascii="Times New Roman" w:hAnsi="Times New Roman" w:cs="Times New Roman"/>
          <w:sz w:val="28"/>
          <w:szCs w:val="28"/>
          <w:lang w:val="ru-RU"/>
        </w:rPr>
        <w:t>Департамент финансового и комплаенс контроля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Юридический департамент</w:t>
      </w:r>
      <w:r w:rsidR="009A4A70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для более детального рассмотрения ситуации и, при необходимости, разработки мер по ее решению (в т.ч. об инициировании претензионной и/или судебной работы)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. Применение </w:t>
      </w:r>
      <w:r w:rsidR="00F94BB4" w:rsidRPr="00664638">
        <w:rPr>
          <w:rFonts w:ascii="Times New Roman" w:hAnsi="Times New Roman" w:cs="Times New Roman"/>
          <w:sz w:val="28"/>
          <w:szCs w:val="28"/>
          <w:lang w:val="ru-RU"/>
        </w:rPr>
        <w:t>выработанных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мер </w:t>
      </w:r>
      <w:r w:rsidR="00F94BB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подлежит 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>согласован</w:t>
      </w:r>
      <w:r w:rsidR="00F94BB4" w:rsidRPr="00664638">
        <w:rPr>
          <w:rFonts w:ascii="Times New Roman" w:hAnsi="Times New Roman" w:cs="Times New Roman"/>
          <w:sz w:val="28"/>
          <w:szCs w:val="28"/>
          <w:lang w:val="ru-RU"/>
        </w:rPr>
        <w:t>ию</w:t>
      </w:r>
      <w:r w:rsidR="002F06C6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94BB4" w:rsidRPr="00664638">
        <w:rPr>
          <w:rFonts w:ascii="Times New Roman" w:hAnsi="Times New Roman" w:cs="Times New Roman"/>
          <w:sz w:val="28"/>
          <w:szCs w:val="28"/>
          <w:lang w:val="ru-RU"/>
        </w:rPr>
        <w:t>Заместителем Председателя правления по экономике и финансам Общества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0BD0E4" w14:textId="7826E18E" w:rsidR="00095F1A" w:rsidRPr="00664638" w:rsidRDefault="00095F1A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Департамент финансового и комплаенс контроля осуществляет изучение правильности предоставления и оформления документации и отчетности по благотворительной и спонсорской помощи </w:t>
      </w:r>
      <w:r w:rsidR="00FB277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B2778"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соответствии с планом мониторинга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или по распоряжению Председателя Правления</w:t>
      </w:r>
      <w:r w:rsidR="00FB2778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. Департамент финансового и комплаенс контроля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также имеет право запрашивать</w:t>
      </w:r>
      <w:r w:rsidR="008D6AE4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 соответствующих подразделений Общества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все отчеты и подтверждающие документы, связанные с предоставленным </w:t>
      </w:r>
      <w:r w:rsidR="008D6AE4" w:rsidRPr="00664638">
        <w:rPr>
          <w:rFonts w:ascii="Times New Roman" w:hAnsi="Times New Roman" w:cs="Times New Roman"/>
          <w:sz w:val="28"/>
          <w:szCs w:val="28"/>
          <w:lang w:val="ru-RU"/>
        </w:rPr>
        <w:t>благотворительной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спонсорск</w:t>
      </w:r>
      <w:r w:rsidR="00FB2778" w:rsidRPr="0066463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</w:t>
      </w:r>
      <w:r w:rsidR="00FB2778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86EDB7" w14:textId="6EB1BE9C" w:rsidR="00C3197E" w:rsidRPr="00664638" w:rsidRDefault="00C411EB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Рассмотренные заявления об оказании благотворительной и спонсорской помощи, документы, полученные от получателя/конечного получателя, результаты проведенных проверок и анализа, подписанные с обеих сторон договоры, дополнительные соглашения к ним, отчеты об использовании предоставленной помощи и иные сопутствующие документы, </w:t>
      </w:r>
      <w:r w:rsidR="00C3197E" w:rsidRPr="00664638">
        <w:rPr>
          <w:rFonts w:ascii="Times New Roman" w:hAnsi="Times New Roman" w:cs="Times New Roman"/>
          <w:sz w:val="28"/>
          <w:szCs w:val="28"/>
          <w:lang w:val="ru-RU"/>
        </w:rPr>
        <w:t>предусмотренные применимым законодательством или настоящ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3197E" w:rsidRPr="00664638">
        <w:rPr>
          <w:rFonts w:ascii="Times New Roman" w:hAnsi="Times New Roman" w:cs="Times New Roman"/>
          <w:sz w:val="28"/>
          <w:szCs w:val="28"/>
          <w:lang w:val="ru-RU"/>
        </w:rPr>
        <w:t>м Положени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C3197E" w:rsidRPr="00664638">
        <w:rPr>
          <w:rFonts w:ascii="Times New Roman" w:hAnsi="Times New Roman" w:cs="Times New Roman"/>
          <w:sz w:val="28"/>
          <w:szCs w:val="28"/>
          <w:lang w:val="ru-RU"/>
        </w:rPr>
        <w:t>, подлежат обязательному хранению в сроки, установленные законодательством, но не менее 3 (трех) календарных лет с момента оказания помощи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3197E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Департаменте экономики и планирования.</w:t>
      </w:r>
    </w:p>
    <w:p w14:paraId="36D67E3A" w14:textId="39998E36" w:rsidR="00C3197E" w:rsidRPr="00664638" w:rsidRDefault="00C3197E" w:rsidP="002B3F53">
      <w:pPr>
        <w:pStyle w:val="1"/>
        <w:numPr>
          <w:ilvl w:val="0"/>
          <w:numId w:val="41"/>
        </w:numPr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3" w:name="_Toc44089627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Отчетность и раскрытие информации о предоставленной помощи</w:t>
      </w:r>
      <w:bookmarkEnd w:id="23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</w:p>
    <w:p w14:paraId="529CDC68" w14:textId="34F2B4B4" w:rsidR="005755F0" w:rsidRPr="00664638" w:rsidRDefault="005755F0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Общество</w:t>
      </w:r>
      <w:r w:rsidR="00A0280C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F3B" w:rsidRPr="00664638">
        <w:rPr>
          <w:rFonts w:ascii="Times New Roman" w:hAnsi="Times New Roman" w:cs="Times New Roman"/>
          <w:sz w:val="28"/>
          <w:szCs w:val="28"/>
          <w:lang w:val="ru-RU"/>
        </w:rPr>
        <w:t>обеспечива</w:t>
      </w:r>
      <w:r w:rsidR="00A0280C" w:rsidRPr="00664638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EE0F3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раскрытие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ежеквартальной основе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 своем </w:t>
      </w:r>
      <w:r w:rsidR="00EE0F3B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официальном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сайте в сети Интернет </w:t>
      </w:r>
      <w:r w:rsidR="0063160E" w:rsidRPr="0066463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в разделе «Социальная ответственность»</w:t>
      </w:r>
      <w:r w:rsidR="0063160E" w:rsidRPr="006646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>ключев</w:t>
      </w:r>
      <w:r w:rsidR="00A0280C" w:rsidRPr="0066463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A0280C" w:rsidRPr="0066463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об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оказываемой благотворительной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спонсорской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</w:t>
      </w:r>
      <w:r w:rsidR="008D4142" w:rsidRPr="00664638">
        <w:rPr>
          <w:rFonts w:ascii="Times New Roman" w:hAnsi="Times New Roman" w:cs="Times New Roman"/>
          <w:sz w:val="28"/>
          <w:szCs w:val="28"/>
          <w:lang w:val="ru-RU"/>
        </w:rPr>
        <w:t>, включая:</w:t>
      </w:r>
    </w:p>
    <w:p w14:paraId="6CCF7DB8" w14:textId="09FADD41" w:rsidR="008D4142" w:rsidRPr="00664638" w:rsidRDefault="008D4142" w:rsidP="0072392A">
      <w:pPr>
        <w:pStyle w:val="a7"/>
        <w:numPr>
          <w:ilvl w:val="0"/>
          <w:numId w:val="21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направления оказания благотворительной 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и спонсорской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5E6F351" w14:textId="018A6AE0" w:rsidR="008D4142" w:rsidRPr="00664638" w:rsidRDefault="008D4142" w:rsidP="0072392A">
      <w:pPr>
        <w:pStyle w:val="a7"/>
        <w:numPr>
          <w:ilvl w:val="0"/>
          <w:numId w:val="21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размер благотворительной</w:t>
      </w:r>
      <w:r w:rsidR="00942757"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и спонсорской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помощи в разрезе направлений и проектов;</w:t>
      </w:r>
    </w:p>
    <w:p w14:paraId="683C2A6D" w14:textId="5E0B337B" w:rsidR="008D4142" w:rsidRPr="00664638" w:rsidRDefault="008D4142" w:rsidP="0072392A">
      <w:pPr>
        <w:pStyle w:val="a7"/>
        <w:numPr>
          <w:ilvl w:val="0"/>
          <w:numId w:val="21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перечень юридических лиц – получателей помощи.</w:t>
      </w:r>
    </w:p>
    <w:p w14:paraId="6EC2EA92" w14:textId="603D6EB3" w:rsidR="00AF0549" w:rsidRPr="00664638" w:rsidRDefault="00AF0549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Раскрытие информации, указанной в п. 9.1</w:t>
      </w:r>
      <w:r w:rsidR="00E800FF" w:rsidRPr="006646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с соблюдением требований, установленных в законодательстве.</w:t>
      </w:r>
    </w:p>
    <w:p w14:paraId="61B75E99" w14:textId="77777777" w:rsidR="005114E8" w:rsidRPr="00664638" w:rsidRDefault="005114E8" w:rsidP="002B3F53">
      <w:pPr>
        <w:pStyle w:val="1"/>
        <w:numPr>
          <w:ilvl w:val="0"/>
          <w:numId w:val="41"/>
        </w:numPr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4" w:name="_Toc44089628"/>
      <w:r w:rsidRPr="00664638">
        <w:rPr>
          <w:rFonts w:ascii="Times New Roman" w:hAnsi="Times New Roman" w:cs="Times New Roman"/>
          <w:b/>
          <w:bCs/>
          <w:color w:val="auto"/>
          <w:lang w:val="ru-RU"/>
        </w:rPr>
        <w:t>Ответственность</w:t>
      </w:r>
      <w:bookmarkEnd w:id="24"/>
    </w:p>
    <w:p w14:paraId="52B50A45" w14:textId="039CE640" w:rsidR="005114E8" w:rsidRPr="00664638" w:rsidRDefault="005114E8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Общества, участвующие в процессе рассмотрения, согласования, утверждения и осуществления благотворительной и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спонсорской помощи, несут персональную ответственность за соблюдение требований, установленных настоящим Положением.</w:t>
      </w:r>
    </w:p>
    <w:p w14:paraId="1F09F2A6" w14:textId="7E45CAED" w:rsidR="00E21DD2" w:rsidRPr="00664638" w:rsidRDefault="005114E8" w:rsidP="002B3F53">
      <w:pPr>
        <w:pStyle w:val="a7"/>
        <w:numPr>
          <w:ilvl w:val="1"/>
          <w:numId w:val="41"/>
        </w:numPr>
        <w:spacing w:after="120" w:line="276" w:lineRule="auto"/>
        <w:ind w:left="1080" w:hanging="108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Нарушение требований настоящего положения может повлечь </w:t>
      </w:r>
      <w:proofErr w:type="gramStart"/>
      <w:r w:rsidRPr="00664638">
        <w:rPr>
          <w:rFonts w:ascii="Times New Roman" w:hAnsi="Times New Roman" w:cs="Times New Roman"/>
          <w:sz w:val="28"/>
          <w:szCs w:val="28"/>
          <w:lang w:val="ru-RU"/>
        </w:rPr>
        <w:t>возникновение ответственности соответствующих лиц согласно законодательству Республики</w:t>
      </w:r>
      <w:proofErr w:type="gramEnd"/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Узбекистан и внутренним нормативным документам Общества.</w:t>
      </w:r>
    </w:p>
    <w:p w14:paraId="1A9E48E1" w14:textId="77777777" w:rsidR="006077F9" w:rsidRPr="00664638" w:rsidRDefault="006077F9" w:rsidP="00354DF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DFB0E6" w14:textId="37C521CA" w:rsidR="00A53D28" w:rsidRPr="00664638" w:rsidRDefault="00A53D28" w:rsidP="0072392A">
      <w:pPr>
        <w:pStyle w:val="1"/>
        <w:spacing w:line="276" w:lineRule="auto"/>
        <w:ind w:left="36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44089629"/>
      <w:r w:rsidRPr="0066463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 1</w:t>
      </w:r>
      <w:bookmarkEnd w:id="25"/>
    </w:p>
    <w:p w14:paraId="770A1C2D" w14:textId="59E7EB26" w:rsidR="00A53D28" w:rsidRPr="00664638" w:rsidRDefault="00A53D28" w:rsidP="00ED506B">
      <w:pPr>
        <w:pStyle w:val="a7"/>
        <w:spacing w:line="276" w:lineRule="auto"/>
        <w:ind w:left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5DEB7A" w14:textId="77777777" w:rsidR="00E9417E" w:rsidRPr="00664638" w:rsidRDefault="00E9417E" w:rsidP="00E9417E">
      <w:pPr>
        <w:pStyle w:val="a7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документов, предоставляемых Получателем помощи</w:t>
      </w:r>
    </w:p>
    <w:p w14:paraId="4A1F96D0" w14:textId="77777777" w:rsidR="00E9417E" w:rsidRPr="00664638" w:rsidRDefault="00E9417E" w:rsidP="00E9417E">
      <w:pPr>
        <w:pStyle w:val="a7"/>
        <w:tabs>
          <w:tab w:val="left" w:pos="7307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E98E31" w14:textId="77777777" w:rsidR="00E9417E" w:rsidRPr="00664638" w:rsidRDefault="00E9417E" w:rsidP="00E9417E">
      <w:pPr>
        <w:pStyle w:val="a7"/>
        <w:spacing w:line="276" w:lineRule="auto"/>
        <w:ind w:left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00C577" w14:textId="6C08E827" w:rsidR="00E9417E" w:rsidRPr="00664638" w:rsidRDefault="00E9417E" w:rsidP="00E9417E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юридических лиц:</w:t>
      </w:r>
    </w:p>
    <w:p w14:paraId="7FA453FF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Свидетельство о государственной регистрации юридического лица,</w:t>
      </w:r>
    </w:p>
    <w:p w14:paraId="5E3761E2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Выписка из единого государственного регистра предприятий и организаций Узбекистана (ЕГРПО),</w:t>
      </w:r>
    </w:p>
    <w:p w14:paraId="0DB30BDF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Устав, учредительный договор,</w:t>
      </w:r>
    </w:p>
    <w:p w14:paraId="28DB2BA7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Решение или протокол уполномоченного органа управления о назначении единоличного исполнительного органа (или выписка из такого решения или протокола),</w:t>
      </w:r>
    </w:p>
    <w:p w14:paraId="7B265DA3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Доверенность (если применимо),</w:t>
      </w:r>
    </w:p>
    <w:p w14:paraId="09E32A5B" w14:textId="77777777" w:rsidR="00E9417E" w:rsidRPr="00664638" w:rsidRDefault="00E9417E" w:rsidP="00E9417E">
      <w:pPr>
        <w:pStyle w:val="a7"/>
        <w:numPr>
          <w:ilvl w:val="0"/>
          <w:numId w:val="12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Бухгалтерская отчетность за последний отчетный период/на последнюю отчетную дату с отметкой налогового органа о принятии в том числе:</w:t>
      </w:r>
    </w:p>
    <w:p w14:paraId="6ADCAD83" w14:textId="77777777" w:rsidR="00E9417E" w:rsidRPr="00664638" w:rsidRDefault="00E9417E" w:rsidP="00E9417E">
      <w:pPr>
        <w:pStyle w:val="a7"/>
        <w:numPr>
          <w:ilvl w:val="0"/>
          <w:numId w:val="34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бухгалтерский баланс,</w:t>
      </w:r>
    </w:p>
    <w:p w14:paraId="2EF96D3B" w14:textId="77777777" w:rsidR="00E9417E" w:rsidRPr="00664638" w:rsidRDefault="00E9417E" w:rsidP="00E9417E">
      <w:pPr>
        <w:pStyle w:val="a7"/>
        <w:numPr>
          <w:ilvl w:val="0"/>
          <w:numId w:val="34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отчет о финансовых результатах,</w:t>
      </w:r>
    </w:p>
    <w:p w14:paraId="31E046FA" w14:textId="24CA69E6" w:rsidR="00E9417E" w:rsidRPr="00664638" w:rsidRDefault="00E9417E" w:rsidP="00E9417E">
      <w:pPr>
        <w:pStyle w:val="a7"/>
        <w:numPr>
          <w:ilvl w:val="0"/>
          <w:numId w:val="34"/>
        </w:numPr>
        <w:spacing w:after="60" w:line="276" w:lineRule="auto"/>
        <w:contextualSpacing w:val="0"/>
        <w:jc w:val="both"/>
        <w:rPr>
          <w:rFonts w:ascii="Arial" w:hAnsi="Arial" w:cs="Arial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отчет о денежных потоках</w:t>
      </w:r>
      <w:r w:rsidRPr="00664638">
        <w:rPr>
          <w:rFonts w:ascii="Arial" w:hAnsi="Arial" w:cs="Arial"/>
          <w:sz w:val="28"/>
          <w:szCs w:val="28"/>
          <w:lang w:val="ru-RU"/>
        </w:rPr>
        <w:t>.</w:t>
      </w:r>
    </w:p>
    <w:p w14:paraId="10E179CD" w14:textId="77777777" w:rsidR="003D62B2" w:rsidRPr="00664638" w:rsidRDefault="003D62B2" w:rsidP="003D62B2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4D5DAC" w14:textId="799E3C3B" w:rsidR="003D62B2" w:rsidRPr="00664638" w:rsidRDefault="003D62B2" w:rsidP="00664638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Предоставляются оригиналы указанных документов, с которых снимаются копии, после чего оригиналы возвращаются</w:t>
      </w:r>
    </w:p>
    <w:p w14:paraId="040FB6CC" w14:textId="77777777" w:rsidR="00E9417E" w:rsidRPr="00664638" w:rsidRDefault="00E9417E" w:rsidP="00E9417E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E458A5" w14:textId="5778FD7B" w:rsidR="00E9417E" w:rsidRPr="00664638" w:rsidRDefault="00E9417E" w:rsidP="00E9417E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Физических лиц:</w:t>
      </w:r>
    </w:p>
    <w:p w14:paraId="7829960B" w14:textId="77777777" w:rsidR="00E9417E" w:rsidRPr="00664638" w:rsidRDefault="00E9417E" w:rsidP="00E9417E">
      <w:pPr>
        <w:pStyle w:val="a7"/>
        <w:numPr>
          <w:ilvl w:val="0"/>
          <w:numId w:val="30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Паспорт или иной документ, удостоверяющий личность,</w:t>
      </w:r>
      <w:r w:rsidRPr="00664638" w:rsidDel="00D676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6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6E179C" w14:textId="77777777" w:rsidR="00E9417E" w:rsidRPr="00664638" w:rsidRDefault="00E9417E" w:rsidP="00E9417E">
      <w:pPr>
        <w:pStyle w:val="a7"/>
        <w:numPr>
          <w:ilvl w:val="0"/>
          <w:numId w:val="30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Адрес проживания или временного пребывания,</w:t>
      </w:r>
    </w:p>
    <w:p w14:paraId="108CA001" w14:textId="77777777" w:rsidR="00E9417E" w:rsidRPr="00664638" w:rsidRDefault="00E9417E" w:rsidP="00E9417E">
      <w:pPr>
        <w:pStyle w:val="a7"/>
        <w:numPr>
          <w:ilvl w:val="0"/>
          <w:numId w:val="30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Справка с места работы,</w:t>
      </w:r>
    </w:p>
    <w:p w14:paraId="7DE3023A" w14:textId="44D7C6C1" w:rsidR="00E9417E" w:rsidRPr="00664638" w:rsidRDefault="00E9417E" w:rsidP="00E9417E">
      <w:pPr>
        <w:pStyle w:val="a7"/>
        <w:numPr>
          <w:ilvl w:val="0"/>
          <w:numId w:val="30"/>
        </w:numPr>
        <w:spacing w:after="6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t>Идентификационный номер налогоплательщика (ИНН)</w:t>
      </w:r>
    </w:p>
    <w:p w14:paraId="24F0C410" w14:textId="439E6D82" w:rsidR="003D62B2" w:rsidRPr="00664638" w:rsidRDefault="003D62B2" w:rsidP="003D62B2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ABAF6" w14:textId="77777777" w:rsidR="003D62B2" w:rsidRPr="00664638" w:rsidRDefault="003D62B2" w:rsidP="003D62B2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Предоставляются оригиналы указанных документов, с которых снимаются копии, после чего оригиналы возвращаются</w:t>
      </w:r>
    </w:p>
    <w:p w14:paraId="2FDBE9F2" w14:textId="77777777" w:rsidR="003D62B2" w:rsidRPr="00664638" w:rsidRDefault="003D62B2" w:rsidP="00664638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54C000" w14:textId="33472B89" w:rsidR="006A7B15" w:rsidRPr="00664638" w:rsidRDefault="006A7B15" w:rsidP="00E9417E">
      <w:pPr>
        <w:pStyle w:val="a7"/>
        <w:jc w:val="center"/>
        <w:rPr>
          <w:lang w:val="ru-RU"/>
        </w:rPr>
      </w:pPr>
    </w:p>
    <w:p w14:paraId="74FB4F52" w14:textId="77777777" w:rsidR="00354DF0" w:rsidRPr="00664638" w:rsidRDefault="00057766" w:rsidP="0072392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354DF0" w:rsidRPr="00664638" w:rsidSect="001A585B">
          <w:headerReference w:type="even" r:id="rId8"/>
          <w:headerReference w:type="default" r:id="rId9"/>
          <w:headerReference w:type="first" r:id="rId10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r w:rsidRPr="0066463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91730A" w14:textId="50644004" w:rsidR="00057766" w:rsidRPr="00664638" w:rsidRDefault="001D1FCB" w:rsidP="00D67609">
      <w:pPr>
        <w:pStyle w:val="1"/>
        <w:spacing w:line="276" w:lineRule="auto"/>
        <w:ind w:left="360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6" w:name="_Toc44089630"/>
      <w:r w:rsidRPr="0066463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</w:t>
      </w:r>
      <w:r w:rsidR="00057766" w:rsidRPr="0066463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ложение 2</w:t>
      </w:r>
      <w:bookmarkEnd w:id="26"/>
    </w:p>
    <w:p w14:paraId="7B574ED1" w14:textId="5ACDD65E" w:rsidR="00057766" w:rsidRPr="00664638" w:rsidRDefault="00057766" w:rsidP="000D1B86">
      <w:pPr>
        <w:pStyle w:val="a7"/>
        <w:spacing w:line="276" w:lineRule="auto"/>
        <w:ind w:left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1621D3" w14:textId="1DA0BA1A" w:rsidR="00354DF0" w:rsidRPr="00664638" w:rsidRDefault="00354DF0" w:rsidP="00354DF0">
      <w:pPr>
        <w:pStyle w:val="a7"/>
        <w:autoSpaceDE w:val="0"/>
        <w:autoSpaceDN w:val="0"/>
        <w:adjustRightInd w:val="0"/>
        <w:spacing w:before="60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4638">
        <w:rPr>
          <w:rFonts w:ascii="Times New Roman" w:hAnsi="Times New Roman" w:cs="Times New Roman"/>
          <w:b/>
          <w:sz w:val="28"/>
          <w:szCs w:val="28"/>
          <w:lang w:val="ru-RU"/>
        </w:rPr>
        <w:t>Форма Реестра учета оказанной благотворительной</w:t>
      </w:r>
      <w:r w:rsidR="00E2247A" w:rsidRPr="00664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спонсорской</w:t>
      </w:r>
      <w:r w:rsidRPr="006646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помощи</w:t>
      </w:r>
    </w:p>
    <w:p w14:paraId="5AEF6F5C" w14:textId="77777777" w:rsidR="00354DF0" w:rsidRPr="00664638" w:rsidRDefault="00354DF0" w:rsidP="00354DF0">
      <w:pPr>
        <w:pStyle w:val="a7"/>
        <w:autoSpaceDE w:val="0"/>
        <w:autoSpaceDN w:val="0"/>
        <w:adjustRightInd w:val="0"/>
        <w:spacing w:before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143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1489"/>
        <w:gridCol w:w="1653"/>
        <w:gridCol w:w="1653"/>
        <w:gridCol w:w="1427"/>
        <w:gridCol w:w="1710"/>
        <w:gridCol w:w="1170"/>
        <w:gridCol w:w="1617"/>
        <w:gridCol w:w="1290"/>
        <w:gridCol w:w="1891"/>
      </w:tblGrid>
      <w:tr w:rsidR="00664638" w:rsidRPr="00CB7124" w14:paraId="616E8AB9" w14:textId="77777777" w:rsidTr="00E2247A">
        <w:trPr>
          <w:trHeight w:val="627"/>
        </w:trPr>
        <w:tc>
          <w:tcPr>
            <w:tcW w:w="430" w:type="dxa"/>
            <w:shd w:val="clear" w:color="auto" w:fill="auto"/>
            <w:vAlign w:val="center"/>
            <w:hideMark/>
          </w:tcPr>
          <w:p w14:paraId="2E9009AB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489" w:type="dxa"/>
            <w:vAlign w:val="center"/>
          </w:tcPr>
          <w:p w14:paraId="5DBD40AB" w14:textId="7F2DA117" w:rsidR="00E2247A" w:rsidRPr="00664638" w:rsidRDefault="00E2247A" w:rsidP="00E224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Вид оказанной помощи (благотворительная или спонсорская)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66CFB884" w14:textId="37012A3C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  <w:proofErr w:type="spellEnd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ФИО </w:t>
            </w: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получателя</w:t>
            </w:r>
            <w:proofErr w:type="spellEnd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помощи</w:t>
            </w:r>
            <w:proofErr w:type="spellEnd"/>
          </w:p>
        </w:tc>
        <w:tc>
          <w:tcPr>
            <w:tcW w:w="1653" w:type="dxa"/>
            <w:shd w:val="clear" w:color="auto" w:fill="auto"/>
            <w:vAlign w:val="center"/>
          </w:tcPr>
          <w:p w14:paraId="49E68029" w14:textId="51B8FB22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Наименование/ ФИО конечного получателя помощи (при наличии)</w:t>
            </w:r>
          </w:p>
        </w:tc>
        <w:tc>
          <w:tcPr>
            <w:tcW w:w="1427" w:type="dxa"/>
            <w:shd w:val="clear" w:color="auto" w:fill="auto"/>
            <w:vAlign w:val="center"/>
            <w:hideMark/>
          </w:tcPr>
          <w:p w14:paraId="2ACF876D" w14:textId="288F9928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Цель</w:t>
            </w:r>
            <w:proofErr w:type="spellEnd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направление</w:t>
            </w:r>
            <w:proofErr w:type="spellEnd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помощи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768B34F7" w14:textId="1782EB59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Объект помощи (денежные средства или иное имущество/ работы/ услуги)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7BD5CD" w14:textId="7919ECD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Размер</w:t>
            </w:r>
            <w:proofErr w:type="spellEnd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помощи</w:t>
            </w:r>
            <w:proofErr w:type="spellEnd"/>
          </w:p>
        </w:tc>
        <w:tc>
          <w:tcPr>
            <w:tcW w:w="1617" w:type="dxa"/>
            <w:vAlign w:val="center"/>
          </w:tcPr>
          <w:p w14:paraId="14C93C68" w14:textId="1312A2D0" w:rsidR="00E2247A" w:rsidRPr="00664638" w:rsidRDefault="00E2247A" w:rsidP="00E224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Дата согласования помощи и согласующие лица</w:t>
            </w: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0AC5ECDF" w14:textId="4CFCC913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Ссылка на соответствующий договор 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7CEB1416" w14:textId="78CA23E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Отрицательные сведения, выявленные в рамках проверки получателя/ конечного получателя</w:t>
            </w:r>
          </w:p>
        </w:tc>
      </w:tr>
      <w:tr w:rsidR="00664638" w:rsidRPr="00664638" w14:paraId="3B9F1CD9" w14:textId="77777777" w:rsidTr="00E2247A">
        <w:trPr>
          <w:trHeight w:val="163"/>
        </w:trPr>
        <w:tc>
          <w:tcPr>
            <w:tcW w:w="430" w:type="dxa"/>
            <w:shd w:val="clear" w:color="auto" w:fill="auto"/>
            <w:vAlign w:val="center"/>
            <w:hideMark/>
          </w:tcPr>
          <w:p w14:paraId="68CCC96D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89" w:type="dxa"/>
          </w:tcPr>
          <w:p w14:paraId="43995A44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 w14:paraId="13583BDC" w14:textId="4066D22A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653" w:type="dxa"/>
            <w:shd w:val="clear" w:color="auto" w:fill="auto"/>
            <w:vAlign w:val="center"/>
          </w:tcPr>
          <w:p w14:paraId="3AFD118F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27" w:type="dxa"/>
            <w:shd w:val="clear" w:color="auto" w:fill="auto"/>
            <w:vAlign w:val="center"/>
            <w:hideMark/>
          </w:tcPr>
          <w:p w14:paraId="19975BFD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EB0C5DC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3EA377AB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617" w:type="dxa"/>
          </w:tcPr>
          <w:p w14:paraId="4EFAF116" w14:textId="40B6D508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2032A06F" w14:textId="385906E6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1891" w:type="dxa"/>
            <w:shd w:val="clear" w:color="auto" w:fill="auto"/>
          </w:tcPr>
          <w:p w14:paraId="576AE9FB" w14:textId="4A6A7D38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6463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664638" w:rsidRPr="00664638" w14:paraId="75444E5D" w14:textId="77777777" w:rsidTr="00E2247A">
        <w:trPr>
          <w:trHeight w:val="173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6222826D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89" w:type="dxa"/>
          </w:tcPr>
          <w:p w14:paraId="50823EE6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60F28861" w14:textId="6D28C7B4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5366E9F2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E29DAA8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16B62E88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623E687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6D9BAE9B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A4FC20E" w14:textId="0BFFC0FF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5CA65CD5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638" w:rsidRPr="00664638" w14:paraId="1AF9A7DE" w14:textId="77777777" w:rsidTr="00E2247A">
        <w:trPr>
          <w:trHeight w:val="245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87F30B5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9" w:type="dxa"/>
          </w:tcPr>
          <w:p w14:paraId="21441066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227C7163" w14:textId="2FB3D6CC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1B16B071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07BB1D9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3462A0A8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6BA2A2B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26C8583C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EF084FE" w14:textId="08866473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3518FEF4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638" w:rsidRPr="00664638" w14:paraId="2648A3CC" w14:textId="77777777" w:rsidTr="00E2247A">
        <w:trPr>
          <w:trHeight w:val="173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76A99F3A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9" w:type="dxa"/>
          </w:tcPr>
          <w:p w14:paraId="6ED3D6F3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644E5B05" w14:textId="4B35ED0D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2D06BED6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6D3E06B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3955706B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DC682FA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323B294C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39B7CF2" w14:textId="6EEDC212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4D147E93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638" w:rsidRPr="00664638" w14:paraId="10EC3642" w14:textId="77777777" w:rsidTr="00E2247A">
        <w:trPr>
          <w:trHeight w:val="173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4BC08D25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9" w:type="dxa"/>
          </w:tcPr>
          <w:p w14:paraId="617C7255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34F39B96" w14:textId="4FEA1034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00A4867D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C81757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11344BB6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E4941A9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3D70CCF4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B68C13D" w14:textId="22AC0CB9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762BFF40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4638" w:rsidRPr="00664638" w14:paraId="1DB16B33" w14:textId="77777777" w:rsidTr="00E2247A">
        <w:trPr>
          <w:trHeight w:val="183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50EA4D21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9" w:type="dxa"/>
          </w:tcPr>
          <w:p w14:paraId="38720633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479DCBF2" w14:textId="7E3AFFBE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0BA5DE68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551E6F0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62157700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C8337E7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0AC9E50C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1049142" w14:textId="2B738BE0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25C1FA70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247A" w:rsidRPr="00664638" w14:paraId="023F4869" w14:textId="77777777" w:rsidTr="00E2247A">
        <w:trPr>
          <w:trHeight w:val="183"/>
        </w:trPr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A6A50D1" w14:textId="77777777" w:rsidR="00E2247A" w:rsidRPr="00664638" w:rsidRDefault="00E2247A" w:rsidP="00A73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</w:tcPr>
          <w:p w14:paraId="72AECC6D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1BAB367C" w14:textId="096494D8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</w:tcPr>
          <w:p w14:paraId="1255F908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73F7469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</w:tcPr>
          <w:p w14:paraId="2861A515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506CE4D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</w:tcPr>
          <w:p w14:paraId="79568299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125383D" w14:textId="7E64BA93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463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91" w:type="dxa"/>
            <w:shd w:val="clear" w:color="auto" w:fill="auto"/>
          </w:tcPr>
          <w:p w14:paraId="0E26D17C" w14:textId="77777777" w:rsidR="00E2247A" w:rsidRPr="00664638" w:rsidRDefault="00E2247A" w:rsidP="00A73A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2C8310" w14:textId="4F28EF38" w:rsidR="000D5F88" w:rsidRPr="00664638" w:rsidRDefault="000D5F88" w:rsidP="00E9417E">
      <w:pPr>
        <w:pStyle w:val="a7"/>
        <w:spacing w:after="60" w:line="276" w:lineRule="auto"/>
        <w:ind w:left="180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D5F88" w:rsidRPr="00664638" w:rsidSect="00354DF0">
      <w:pgSz w:w="15840" w:h="12240" w:orient="landscape"/>
      <w:pgMar w:top="1701" w:right="1134" w:bottom="85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4E01" w14:textId="77777777" w:rsidR="00501697" w:rsidRDefault="00501697" w:rsidP="00A53D28">
      <w:pPr>
        <w:spacing w:after="0" w:line="240" w:lineRule="auto"/>
      </w:pPr>
      <w:r>
        <w:separator/>
      </w:r>
    </w:p>
  </w:endnote>
  <w:endnote w:type="continuationSeparator" w:id="0">
    <w:p w14:paraId="27A86050" w14:textId="77777777" w:rsidR="00501697" w:rsidRDefault="00501697" w:rsidP="00A5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20F75" w14:textId="77777777" w:rsidR="00501697" w:rsidRDefault="00501697" w:rsidP="00A53D28">
      <w:pPr>
        <w:spacing w:after="0" w:line="240" w:lineRule="auto"/>
      </w:pPr>
      <w:r>
        <w:separator/>
      </w:r>
    </w:p>
  </w:footnote>
  <w:footnote w:type="continuationSeparator" w:id="0">
    <w:p w14:paraId="250A87F2" w14:textId="77777777" w:rsidR="00501697" w:rsidRDefault="00501697" w:rsidP="00A5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A6C4C" w14:textId="7BD33CC5" w:rsidR="00F069EC" w:rsidRDefault="00F069E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8A8DD" w14:textId="501A14E2" w:rsidR="00F069EC" w:rsidRPr="001A585B" w:rsidRDefault="00F069EC" w:rsidP="001A585B">
    <w:pPr>
      <w:pStyle w:val="a7"/>
      <w:spacing w:line="276" w:lineRule="auto"/>
      <w:ind w:left="360"/>
      <w:jc w:val="center"/>
      <w:rPr>
        <w:rFonts w:ascii="Arial" w:hAnsi="Arial" w:cs="Arial"/>
        <w:b/>
        <w:bCs/>
        <w:color w:val="4472C4" w:themeColor="accent5"/>
        <w:sz w:val="24"/>
        <w:szCs w:val="24"/>
        <w:lang w:val="ru-RU"/>
      </w:rPr>
    </w:pPr>
    <w:r w:rsidRPr="001A585B"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>Пол</w:t>
    </w:r>
    <w:r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>ожение об</w:t>
    </w:r>
    <w:r w:rsidRPr="001A585B"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 xml:space="preserve"> оказани</w:t>
    </w:r>
    <w:r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>и</w:t>
    </w:r>
    <w:r w:rsidRPr="001A585B"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 xml:space="preserve"> благотворительной и спонсорской помощи </w:t>
    </w:r>
  </w:p>
  <w:p w14:paraId="53778B4D" w14:textId="71CF4E2B" w:rsidR="00F069EC" w:rsidRPr="001A585B" w:rsidRDefault="00F069EC" w:rsidP="001A585B">
    <w:pPr>
      <w:pStyle w:val="a7"/>
      <w:spacing w:line="276" w:lineRule="auto"/>
      <w:ind w:left="360"/>
      <w:jc w:val="center"/>
      <w:rPr>
        <w:b/>
        <w:bCs/>
        <w:color w:val="5B9BD5" w:themeColor="accent1"/>
        <w:sz w:val="24"/>
        <w:szCs w:val="24"/>
        <w:lang w:val="ru-RU"/>
      </w:rPr>
    </w:pPr>
    <w:r w:rsidRPr="001A585B">
      <w:rPr>
        <w:rFonts w:ascii="Arial" w:hAnsi="Arial" w:cs="Arial"/>
        <w:b/>
        <w:bCs/>
        <w:color w:val="4472C4" w:themeColor="accent5"/>
        <w:sz w:val="24"/>
        <w:szCs w:val="24"/>
        <w:lang w:val="ru-RU"/>
      </w:rPr>
      <w:t>АО «Узбекнефтегаз»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78A13" w14:textId="6CFE88CE" w:rsidR="00F069EC" w:rsidRDefault="00F069E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1687"/>
    <w:multiLevelType w:val="hybridMultilevel"/>
    <w:tmpl w:val="E0466A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473D8A"/>
    <w:multiLevelType w:val="hybridMultilevel"/>
    <w:tmpl w:val="1FAA18EC"/>
    <w:lvl w:ilvl="0" w:tplc="5EAEBACC">
      <w:start w:val="1"/>
      <w:numFmt w:val="non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EA9610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EEF"/>
    <w:multiLevelType w:val="hybridMultilevel"/>
    <w:tmpl w:val="E244D4B0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33921D9"/>
    <w:multiLevelType w:val="hybridMultilevel"/>
    <w:tmpl w:val="918873A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FC9455A8">
      <w:start w:val="1"/>
      <w:numFmt w:val="bullet"/>
      <w:lvlText w:val="—"/>
      <w:lvlJc w:val="left"/>
      <w:pPr>
        <w:ind w:left="2304" w:hanging="360"/>
      </w:pPr>
      <w:rPr>
        <w:rFonts w:ascii="Arial" w:hAnsi="Aria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4942DCF"/>
    <w:multiLevelType w:val="hybridMultilevel"/>
    <w:tmpl w:val="543AC400"/>
    <w:lvl w:ilvl="0" w:tplc="0340E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6A9A"/>
    <w:multiLevelType w:val="multilevel"/>
    <w:tmpl w:val="3620D7D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30019"/>
    <w:multiLevelType w:val="hybridMultilevel"/>
    <w:tmpl w:val="CF94E3FA"/>
    <w:lvl w:ilvl="0" w:tplc="E19467AE">
      <w:start w:val="1"/>
      <w:numFmt w:val="bullet"/>
      <w:lvlText w:val="—"/>
      <w:lvlJc w:val="left"/>
      <w:pPr>
        <w:ind w:left="2610" w:hanging="360"/>
      </w:pPr>
      <w:rPr>
        <w:rFonts w:ascii="Arial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292F2F03"/>
    <w:multiLevelType w:val="multilevel"/>
    <w:tmpl w:val="93CC8A20"/>
    <w:lvl w:ilvl="0">
      <w:start w:val="1"/>
      <w:numFmt w:val="bullet"/>
      <w:lvlText w:val="—"/>
      <w:lvlJc w:val="left"/>
      <w:pPr>
        <w:ind w:left="360" w:hanging="360"/>
      </w:pPr>
      <w:rPr>
        <w:rFonts w:ascii="Arial" w:hAnsi="Arial" w:cs="Arial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EA3781"/>
    <w:multiLevelType w:val="multilevel"/>
    <w:tmpl w:val="5BD46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901002"/>
    <w:multiLevelType w:val="multilevel"/>
    <w:tmpl w:val="7CDA5866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C2480C"/>
    <w:multiLevelType w:val="hybridMultilevel"/>
    <w:tmpl w:val="8508FE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CA475C"/>
    <w:multiLevelType w:val="hybridMultilevel"/>
    <w:tmpl w:val="8ADCAB08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6226DE0"/>
    <w:multiLevelType w:val="hybridMultilevel"/>
    <w:tmpl w:val="D0525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54EA1"/>
    <w:multiLevelType w:val="hybridMultilevel"/>
    <w:tmpl w:val="4C26E4DC"/>
    <w:lvl w:ilvl="0" w:tplc="FD8474FC">
      <w:start w:val="1"/>
      <w:numFmt w:val="decimal"/>
      <w:lvlText w:val="6.2.%1."/>
      <w:lvlJc w:val="left"/>
      <w:pPr>
        <w:ind w:left="1713" w:hanging="360"/>
      </w:pPr>
      <w:rPr>
        <w:rFonts w:hint="default"/>
        <w:sz w:val="24"/>
        <w:szCs w:val="24"/>
      </w:rPr>
    </w:lvl>
    <w:lvl w:ilvl="1" w:tplc="8D14B218">
      <w:start w:val="1"/>
      <w:numFmt w:val="decimal"/>
      <w:lvlText w:val="6.2.%2."/>
      <w:lvlJc w:val="left"/>
      <w:pPr>
        <w:ind w:left="144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F17AB"/>
    <w:multiLevelType w:val="hybridMultilevel"/>
    <w:tmpl w:val="4594A766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A26E12"/>
    <w:multiLevelType w:val="hybridMultilevel"/>
    <w:tmpl w:val="3620D7DC"/>
    <w:lvl w:ilvl="0" w:tplc="5C1614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7145C1"/>
    <w:multiLevelType w:val="multilevel"/>
    <w:tmpl w:val="A1085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—"/>
      <w:lvlJc w:val="left"/>
      <w:pPr>
        <w:ind w:left="432" w:hanging="432"/>
      </w:pPr>
      <w:rPr>
        <w:rFonts w:ascii="Arial" w:hAnsi="Arial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D9B1F8A"/>
    <w:multiLevelType w:val="multilevel"/>
    <w:tmpl w:val="32BCB5D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0C2071"/>
    <w:multiLevelType w:val="hybridMultilevel"/>
    <w:tmpl w:val="999A40C4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40233F4E"/>
    <w:multiLevelType w:val="hybridMultilevel"/>
    <w:tmpl w:val="92AC3D1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43BA7892"/>
    <w:multiLevelType w:val="hybridMultilevel"/>
    <w:tmpl w:val="98BE1B66"/>
    <w:lvl w:ilvl="0" w:tplc="E19467AE">
      <w:start w:val="1"/>
      <w:numFmt w:val="bullet"/>
      <w:lvlText w:val="—"/>
      <w:lvlJc w:val="left"/>
      <w:pPr>
        <w:ind w:left="4770" w:hanging="360"/>
      </w:pPr>
      <w:rPr>
        <w:rFonts w:ascii="Arial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1" w15:restartNumberingAfterBreak="0">
    <w:nsid w:val="481057AD"/>
    <w:multiLevelType w:val="multilevel"/>
    <w:tmpl w:val="3620D7D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436B43"/>
    <w:multiLevelType w:val="multilevel"/>
    <w:tmpl w:val="5BD46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6B45AF"/>
    <w:multiLevelType w:val="hybridMultilevel"/>
    <w:tmpl w:val="F90873F0"/>
    <w:lvl w:ilvl="0" w:tplc="38403AAE">
      <w:start w:val="1"/>
      <w:numFmt w:val="bullet"/>
      <w:lvlText w:val="—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00C2B"/>
    <w:multiLevelType w:val="hybridMultilevel"/>
    <w:tmpl w:val="F59023E0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4B59596F"/>
    <w:multiLevelType w:val="hybridMultilevel"/>
    <w:tmpl w:val="7CDA5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4C54C9"/>
    <w:multiLevelType w:val="hybridMultilevel"/>
    <w:tmpl w:val="B9DA8C6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4D991E41"/>
    <w:multiLevelType w:val="hybridMultilevel"/>
    <w:tmpl w:val="CAD0407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42D1CC8"/>
    <w:multiLevelType w:val="hybridMultilevel"/>
    <w:tmpl w:val="DC8A57DC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5C4B72EA"/>
    <w:multiLevelType w:val="hybridMultilevel"/>
    <w:tmpl w:val="BE66F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7244"/>
    <w:multiLevelType w:val="multilevel"/>
    <w:tmpl w:val="49A6F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DFF3F86"/>
    <w:multiLevelType w:val="hybridMultilevel"/>
    <w:tmpl w:val="9432D714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64862C7F"/>
    <w:multiLevelType w:val="multilevel"/>
    <w:tmpl w:val="E68E7656"/>
    <w:lvl w:ilvl="0">
      <w:start w:val="1"/>
      <w:numFmt w:val="bullet"/>
      <w:pStyle w:val="a"/>
      <w:lvlText w:val="—"/>
      <w:lvlJc w:val="left"/>
      <w:pPr>
        <w:ind w:left="340" w:hanging="340"/>
      </w:pPr>
      <w:rPr>
        <w:rFonts w:ascii="Arial" w:hAnsi="Arial" w:hint="default"/>
        <w:sz w:val="24"/>
      </w:rPr>
    </w:lvl>
    <w:lvl w:ilvl="1">
      <w:start w:val="1"/>
      <w:numFmt w:val="bullet"/>
      <w:pStyle w:val="2"/>
      <w:lvlText w:val="-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bullet"/>
      <w:pStyle w:val="3"/>
      <w:lvlText w:val="—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pStyle w:val="4"/>
      <w:lvlText w:val="-"/>
      <w:lvlJc w:val="left"/>
      <w:pPr>
        <w:ind w:left="1360" w:hanging="340"/>
      </w:pPr>
      <w:rPr>
        <w:rFonts w:ascii="Arial" w:hAnsi="Arial" w:hint="default"/>
      </w:rPr>
    </w:lvl>
    <w:lvl w:ilvl="4">
      <w:start w:val="1"/>
      <w:numFmt w:val="bullet"/>
      <w:pStyle w:val="5"/>
      <w:lvlText w:val="—"/>
      <w:lvlJc w:val="left"/>
      <w:pPr>
        <w:ind w:left="1700" w:hanging="34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2040" w:hanging="340"/>
      </w:pPr>
      <w:rPr>
        <w:rFonts w:ascii="Arial" w:hAnsi="Arial" w:hint="default"/>
      </w:rPr>
    </w:lvl>
    <w:lvl w:ilvl="6">
      <w:start w:val="1"/>
      <w:numFmt w:val="bullet"/>
      <w:lvlText w:val="—"/>
      <w:lvlJc w:val="left"/>
      <w:pPr>
        <w:ind w:left="2380" w:hanging="34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720" w:hanging="340"/>
      </w:pPr>
      <w:rPr>
        <w:rFonts w:ascii="Arial" w:hAnsi="Arial" w:hint="default"/>
      </w:rPr>
    </w:lvl>
    <w:lvl w:ilvl="8">
      <w:start w:val="1"/>
      <w:numFmt w:val="bullet"/>
      <w:lvlText w:val="—"/>
      <w:lvlJc w:val="left"/>
      <w:pPr>
        <w:ind w:left="3060" w:hanging="340"/>
      </w:pPr>
      <w:rPr>
        <w:rFonts w:ascii="Arial" w:hAnsi="Arial" w:hint="default"/>
      </w:rPr>
    </w:lvl>
  </w:abstractNum>
  <w:abstractNum w:abstractNumId="33" w15:restartNumberingAfterBreak="0">
    <w:nsid w:val="65343574"/>
    <w:multiLevelType w:val="hybridMultilevel"/>
    <w:tmpl w:val="E586E51E"/>
    <w:lvl w:ilvl="0" w:tplc="FC9455A8">
      <w:start w:val="1"/>
      <w:numFmt w:val="bullet"/>
      <w:lvlText w:val="—"/>
      <w:lvlJc w:val="left"/>
      <w:pPr>
        <w:ind w:left="2160" w:hanging="360"/>
      </w:pPr>
      <w:rPr>
        <w:rFonts w:ascii="Arial" w:hAnsi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3A1E9E"/>
    <w:multiLevelType w:val="hybridMultilevel"/>
    <w:tmpl w:val="798A20DC"/>
    <w:lvl w:ilvl="0" w:tplc="AEC079F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07F10"/>
    <w:multiLevelType w:val="hybridMultilevel"/>
    <w:tmpl w:val="58D42A26"/>
    <w:lvl w:ilvl="0" w:tplc="E19467AE">
      <w:start w:val="1"/>
      <w:numFmt w:val="bullet"/>
      <w:lvlText w:val="—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9467AE">
      <w:start w:val="1"/>
      <w:numFmt w:val="bullet"/>
      <w:lvlText w:val="—"/>
      <w:lvlJc w:val="left"/>
      <w:pPr>
        <w:ind w:left="2160" w:hanging="360"/>
      </w:pPr>
      <w:rPr>
        <w:rFonts w:ascii="Arial" w:hAnsi="Arial" w:cs="Arial" w:hint="default"/>
        <w:color w:val="auto"/>
        <w:sz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46A7B"/>
    <w:multiLevelType w:val="hybridMultilevel"/>
    <w:tmpl w:val="73A2A81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6DE07674"/>
    <w:multiLevelType w:val="multilevel"/>
    <w:tmpl w:val="3620D7D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932643"/>
    <w:multiLevelType w:val="hybridMultilevel"/>
    <w:tmpl w:val="28D84080"/>
    <w:lvl w:ilvl="0" w:tplc="FC9455A8">
      <w:start w:val="1"/>
      <w:numFmt w:val="bullet"/>
      <w:lvlText w:val="—"/>
      <w:lvlJc w:val="left"/>
      <w:pPr>
        <w:ind w:left="1584" w:hanging="360"/>
      </w:pPr>
      <w:rPr>
        <w:rFonts w:ascii="Arial" w:hAnsi="Aria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7AE61F1B"/>
    <w:multiLevelType w:val="hybridMultilevel"/>
    <w:tmpl w:val="1DB40A72"/>
    <w:lvl w:ilvl="0" w:tplc="DD4412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B2E6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82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5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120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66B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AE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5E4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E4E2B"/>
    <w:multiLevelType w:val="hybridMultilevel"/>
    <w:tmpl w:val="0738674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0"/>
  </w:num>
  <w:num w:numId="4">
    <w:abstractNumId w:val="35"/>
  </w:num>
  <w:num w:numId="5">
    <w:abstractNumId w:val="27"/>
  </w:num>
  <w:num w:numId="6">
    <w:abstractNumId w:val="10"/>
  </w:num>
  <w:num w:numId="7">
    <w:abstractNumId w:val="36"/>
  </w:num>
  <w:num w:numId="8">
    <w:abstractNumId w:val="15"/>
  </w:num>
  <w:num w:numId="9">
    <w:abstractNumId w:val="37"/>
  </w:num>
  <w:num w:numId="10">
    <w:abstractNumId w:val="40"/>
  </w:num>
  <w:num w:numId="11">
    <w:abstractNumId w:val="26"/>
  </w:num>
  <w:num w:numId="12">
    <w:abstractNumId w:val="25"/>
  </w:num>
  <w:num w:numId="13">
    <w:abstractNumId w:val="22"/>
  </w:num>
  <w:num w:numId="14">
    <w:abstractNumId w:val="4"/>
  </w:num>
  <w:num w:numId="15">
    <w:abstractNumId w:val="5"/>
  </w:num>
  <w:num w:numId="16">
    <w:abstractNumId w:val="20"/>
  </w:num>
  <w:num w:numId="17">
    <w:abstractNumId w:val="14"/>
  </w:num>
  <w:num w:numId="18">
    <w:abstractNumId w:val="17"/>
  </w:num>
  <w:num w:numId="19">
    <w:abstractNumId w:val="12"/>
  </w:num>
  <w:num w:numId="20">
    <w:abstractNumId w:val="13"/>
  </w:num>
  <w:num w:numId="21">
    <w:abstractNumId w:val="21"/>
  </w:num>
  <w:num w:numId="22">
    <w:abstractNumId w:val="28"/>
  </w:num>
  <w:num w:numId="23">
    <w:abstractNumId w:val="2"/>
  </w:num>
  <w:num w:numId="24">
    <w:abstractNumId w:val="11"/>
  </w:num>
  <w:num w:numId="25">
    <w:abstractNumId w:val="18"/>
  </w:num>
  <w:num w:numId="26">
    <w:abstractNumId w:val="38"/>
  </w:num>
  <w:num w:numId="27">
    <w:abstractNumId w:val="31"/>
  </w:num>
  <w:num w:numId="28">
    <w:abstractNumId w:val="24"/>
  </w:num>
  <w:num w:numId="29">
    <w:abstractNumId w:val="3"/>
  </w:num>
  <w:num w:numId="30">
    <w:abstractNumId w:val="9"/>
  </w:num>
  <w:num w:numId="31">
    <w:abstractNumId w:val="1"/>
  </w:num>
  <w:num w:numId="32">
    <w:abstractNumId w:val="34"/>
  </w:num>
  <w:num w:numId="33">
    <w:abstractNumId w:val="39"/>
  </w:num>
  <w:num w:numId="34">
    <w:abstractNumId w:val="6"/>
  </w:num>
  <w:num w:numId="35">
    <w:abstractNumId w:val="16"/>
  </w:num>
  <w:num w:numId="36">
    <w:abstractNumId w:val="33"/>
  </w:num>
  <w:num w:numId="37">
    <w:abstractNumId w:val="32"/>
  </w:num>
  <w:num w:numId="38">
    <w:abstractNumId w:val="23"/>
  </w:num>
  <w:num w:numId="39">
    <w:abstractNumId w:val="7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9B"/>
    <w:rsid w:val="00006914"/>
    <w:rsid w:val="0001070A"/>
    <w:rsid w:val="00012655"/>
    <w:rsid w:val="00024062"/>
    <w:rsid w:val="00026073"/>
    <w:rsid w:val="00027207"/>
    <w:rsid w:val="0002752A"/>
    <w:rsid w:val="00034A8D"/>
    <w:rsid w:val="00035996"/>
    <w:rsid w:val="00036692"/>
    <w:rsid w:val="00036F74"/>
    <w:rsid w:val="00041722"/>
    <w:rsid w:val="00044FB2"/>
    <w:rsid w:val="00047FCC"/>
    <w:rsid w:val="000511F0"/>
    <w:rsid w:val="00057766"/>
    <w:rsid w:val="00077617"/>
    <w:rsid w:val="00080027"/>
    <w:rsid w:val="000814FE"/>
    <w:rsid w:val="00084857"/>
    <w:rsid w:val="00087432"/>
    <w:rsid w:val="00087FBA"/>
    <w:rsid w:val="00095F1A"/>
    <w:rsid w:val="000A028B"/>
    <w:rsid w:val="000A3DD2"/>
    <w:rsid w:val="000B2E7B"/>
    <w:rsid w:val="000B31AD"/>
    <w:rsid w:val="000B3B30"/>
    <w:rsid w:val="000C528C"/>
    <w:rsid w:val="000D1B86"/>
    <w:rsid w:val="000D4383"/>
    <w:rsid w:val="000D5F88"/>
    <w:rsid w:val="000E1FB7"/>
    <w:rsid w:val="000E2142"/>
    <w:rsid w:val="00111ED8"/>
    <w:rsid w:val="00112361"/>
    <w:rsid w:val="00121D1D"/>
    <w:rsid w:val="00124C77"/>
    <w:rsid w:val="001262FD"/>
    <w:rsid w:val="00137D02"/>
    <w:rsid w:val="0014211C"/>
    <w:rsid w:val="001422DB"/>
    <w:rsid w:val="001425A2"/>
    <w:rsid w:val="001450A6"/>
    <w:rsid w:val="00157DBE"/>
    <w:rsid w:val="001741C0"/>
    <w:rsid w:val="001867E8"/>
    <w:rsid w:val="0019273F"/>
    <w:rsid w:val="0019277D"/>
    <w:rsid w:val="00193A82"/>
    <w:rsid w:val="00193B19"/>
    <w:rsid w:val="001971B0"/>
    <w:rsid w:val="001A12D1"/>
    <w:rsid w:val="001A2811"/>
    <w:rsid w:val="001A371F"/>
    <w:rsid w:val="001A585B"/>
    <w:rsid w:val="001C0DD2"/>
    <w:rsid w:val="001C5CF1"/>
    <w:rsid w:val="001C64B7"/>
    <w:rsid w:val="001D05A1"/>
    <w:rsid w:val="001D13C8"/>
    <w:rsid w:val="001D1FCB"/>
    <w:rsid w:val="001D3187"/>
    <w:rsid w:val="001D4044"/>
    <w:rsid w:val="001E371F"/>
    <w:rsid w:val="001E3737"/>
    <w:rsid w:val="001E456E"/>
    <w:rsid w:val="001F3745"/>
    <w:rsid w:val="001F3766"/>
    <w:rsid w:val="002031ED"/>
    <w:rsid w:val="002062F7"/>
    <w:rsid w:val="002121F8"/>
    <w:rsid w:val="00217368"/>
    <w:rsid w:val="00231DCD"/>
    <w:rsid w:val="00232B22"/>
    <w:rsid w:val="002352B1"/>
    <w:rsid w:val="00237381"/>
    <w:rsid w:val="00243FED"/>
    <w:rsid w:val="00252D85"/>
    <w:rsid w:val="002532E6"/>
    <w:rsid w:val="002568EE"/>
    <w:rsid w:val="002662BA"/>
    <w:rsid w:val="002662F4"/>
    <w:rsid w:val="00266F4E"/>
    <w:rsid w:val="00271421"/>
    <w:rsid w:val="0027154D"/>
    <w:rsid w:val="00272865"/>
    <w:rsid w:val="0028496E"/>
    <w:rsid w:val="0029147E"/>
    <w:rsid w:val="00291937"/>
    <w:rsid w:val="002A1B66"/>
    <w:rsid w:val="002A3488"/>
    <w:rsid w:val="002B0724"/>
    <w:rsid w:val="002B1DC1"/>
    <w:rsid w:val="002B3F53"/>
    <w:rsid w:val="002C3A97"/>
    <w:rsid w:val="002C6E3E"/>
    <w:rsid w:val="002D14F8"/>
    <w:rsid w:val="002D1E87"/>
    <w:rsid w:val="002D2E66"/>
    <w:rsid w:val="002E1309"/>
    <w:rsid w:val="002E1E60"/>
    <w:rsid w:val="002F03E6"/>
    <w:rsid w:val="002F06C6"/>
    <w:rsid w:val="002F360D"/>
    <w:rsid w:val="00312778"/>
    <w:rsid w:val="0031419C"/>
    <w:rsid w:val="00317EF0"/>
    <w:rsid w:val="00321873"/>
    <w:rsid w:val="00324160"/>
    <w:rsid w:val="00325772"/>
    <w:rsid w:val="003307CC"/>
    <w:rsid w:val="003309BA"/>
    <w:rsid w:val="003338C8"/>
    <w:rsid w:val="003447AC"/>
    <w:rsid w:val="003536B5"/>
    <w:rsid w:val="00354DF0"/>
    <w:rsid w:val="00364BF1"/>
    <w:rsid w:val="003761A7"/>
    <w:rsid w:val="00380EEA"/>
    <w:rsid w:val="00385C4F"/>
    <w:rsid w:val="00385EC1"/>
    <w:rsid w:val="00395285"/>
    <w:rsid w:val="003A7812"/>
    <w:rsid w:val="003B0823"/>
    <w:rsid w:val="003B0AA5"/>
    <w:rsid w:val="003B22D2"/>
    <w:rsid w:val="003B29D0"/>
    <w:rsid w:val="003B4AD3"/>
    <w:rsid w:val="003C0B94"/>
    <w:rsid w:val="003C1202"/>
    <w:rsid w:val="003C41EC"/>
    <w:rsid w:val="003C76C6"/>
    <w:rsid w:val="003D1DF5"/>
    <w:rsid w:val="003D62B2"/>
    <w:rsid w:val="003F0194"/>
    <w:rsid w:val="003F33C2"/>
    <w:rsid w:val="003F60C4"/>
    <w:rsid w:val="00401046"/>
    <w:rsid w:val="0040692E"/>
    <w:rsid w:val="004138B3"/>
    <w:rsid w:val="00416101"/>
    <w:rsid w:val="004274F2"/>
    <w:rsid w:val="004330BE"/>
    <w:rsid w:val="00433578"/>
    <w:rsid w:val="00436D41"/>
    <w:rsid w:val="004418E3"/>
    <w:rsid w:val="00443624"/>
    <w:rsid w:val="00445CC7"/>
    <w:rsid w:val="004476CB"/>
    <w:rsid w:val="0045205B"/>
    <w:rsid w:val="0045441A"/>
    <w:rsid w:val="004564B8"/>
    <w:rsid w:val="00456636"/>
    <w:rsid w:val="004607AB"/>
    <w:rsid w:val="00467638"/>
    <w:rsid w:val="00472753"/>
    <w:rsid w:val="00475DBA"/>
    <w:rsid w:val="00477A3B"/>
    <w:rsid w:val="004818FB"/>
    <w:rsid w:val="00481B77"/>
    <w:rsid w:val="0048687A"/>
    <w:rsid w:val="00487DAE"/>
    <w:rsid w:val="004961E7"/>
    <w:rsid w:val="004A1923"/>
    <w:rsid w:val="004B2C4A"/>
    <w:rsid w:val="004B3FF3"/>
    <w:rsid w:val="004C1F74"/>
    <w:rsid w:val="004C6499"/>
    <w:rsid w:val="004D04E1"/>
    <w:rsid w:val="004D25C2"/>
    <w:rsid w:val="004D6038"/>
    <w:rsid w:val="004D71DF"/>
    <w:rsid w:val="004D75CA"/>
    <w:rsid w:val="004E490D"/>
    <w:rsid w:val="004E626A"/>
    <w:rsid w:val="004E6C24"/>
    <w:rsid w:val="004F1B0A"/>
    <w:rsid w:val="00501697"/>
    <w:rsid w:val="00502523"/>
    <w:rsid w:val="00505A65"/>
    <w:rsid w:val="00506FE8"/>
    <w:rsid w:val="0050794B"/>
    <w:rsid w:val="005114E8"/>
    <w:rsid w:val="00512D02"/>
    <w:rsid w:val="00513685"/>
    <w:rsid w:val="00514FFB"/>
    <w:rsid w:val="00531E64"/>
    <w:rsid w:val="00543D7D"/>
    <w:rsid w:val="00546B0B"/>
    <w:rsid w:val="00546D44"/>
    <w:rsid w:val="00554DA5"/>
    <w:rsid w:val="005550B8"/>
    <w:rsid w:val="0055689F"/>
    <w:rsid w:val="00557969"/>
    <w:rsid w:val="00562F12"/>
    <w:rsid w:val="0056671C"/>
    <w:rsid w:val="00572A14"/>
    <w:rsid w:val="00573E6E"/>
    <w:rsid w:val="005755F0"/>
    <w:rsid w:val="005867E3"/>
    <w:rsid w:val="00586F21"/>
    <w:rsid w:val="00590D16"/>
    <w:rsid w:val="00595BB3"/>
    <w:rsid w:val="00595C49"/>
    <w:rsid w:val="005A460A"/>
    <w:rsid w:val="005A5236"/>
    <w:rsid w:val="005A7C51"/>
    <w:rsid w:val="005B2E40"/>
    <w:rsid w:val="005B4F01"/>
    <w:rsid w:val="005C198E"/>
    <w:rsid w:val="005C26FE"/>
    <w:rsid w:val="005D0685"/>
    <w:rsid w:val="005D072B"/>
    <w:rsid w:val="005E3ADE"/>
    <w:rsid w:val="005F0A96"/>
    <w:rsid w:val="005F265C"/>
    <w:rsid w:val="005F3193"/>
    <w:rsid w:val="005F5300"/>
    <w:rsid w:val="005F69F7"/>
    <w:rsid w:val="0060221B"/>
    <w:rsid w:val="006077F9"/>
    <w:rsid w:val="00611942"/>
    <w:rsid w:val="00612854"/>
    <w:rsid w:val="00615FC5"/>
    <w:rsid w:val="00617BB8"/>
    <w:rsid w:val="00617F93"/>
    <w:rsid w:val="00620515"/>
    <w:rsid w:val="00620CB0"/>
    <w:rsid w:val="00622C53"/>
    <w:rsid w:val="00624174"/>
    <w:rsid w:val="00624345"/>
    <w:rsid w:val="006267C6"/>
    <w:rsid w:val="00630460"/>
    <w:rsid w:val="0063160E"/>
    <w:rsid w:val="00631C90"/>
    <w:rsid w:val="006323BE"/>
    <w:rsid w:val="00634453"/>
    <w:rsid w:val="00634F9C"/>
    <w:rsid w:val="00643761"/>
    <w:rsid w:val="00643DB5"/>
    <w:rsid w:val="00644FF3"/>
    <w:rsid w:val="006576B1"/>
    <w:rsid w:val="00660171"/>
    <w:rsid w:val="0066027C"/>
    <w:rsid w:val="006604D5"/>
    <w:rsid w:val="00661820"/>
    <w:rsid w:val="00663EB5"/>
    <w:rsid w:val="00664638"/>
    <w:rsid w:val="0067162D"/>
    <w:rsid w:val="00677E6D"/>
    <w:rsid w:val="00692EEB"/>
    <w:rsid w:val="006A0F9F"/>
    <w:rsid w:val="006A1106"/>
    <w:rsid w:val="006A7B15"/>
    <w:rsid w:val="006A7BE4"/>
    <w:rsid w:val="006B152F"/>
    <w:rsid w:val="006C1D9B"/>
    <w:rsid w:val="006C3380"/>
    <w:rsid w:val="006C4093"/>
    <w:rsid w:val="006D2CB1"/>
    <w:rsid w:val="006E5D59"/>
    <w:rsid w:val="00700832"/>
    <w:rsid w:val="00701A01"/>
    <w:rsid w:val="00713243"/>
    <w:rsid w:val="00714B0A"/>
    <w:rsid w:val="0071665D"/>
    <w:rsid w:val="0072392A"/>
    <w:rsid w:val="007259FF"/>
    <w:rsid w:val="00730F0D"/>
    <w:rsid w:val="00733D4D"/>
    <w:rsid w:val="007451C1"/>
    <w:rsid w:val="00752AD2"/>
    <w:rsid w:val="007534C9"/>
    <w:rsid w:val="00754F5D"/>
    <w:rsid w:val="00756D60"/>
    <w:rsid w:val="007615D5"/>
    <w:rsid w:val="00761B0C"/>
    <w:rsid w:val="00767B75"/>
    <w:rsid w:val="00767D09"/>
    <w:rsid w:val="00781803"/>
    <w:rsid w:val="007919F2"/>
    <w:rsid w:val="00792F12"/>
    <w:rsid w:val="007938B0"/>
    <w:rsid w:val="00793BB7"/>
    <w:rsid w:val="00797B3B"/>
    <w:rsid w:val="007A1D60"/>
    <w:rsid w:val="007A4BF9"/>
    <w:rsid w:val="007A5EAC"/>
    <w:rsid w:val="007A6F95"/>
    <w:rsid w:val="007B4369"/>
    <w:rsid w:val="007B7152"/>
    <w:rsid w:val="007C3C75"/>
    <w:rsid w:val="007E7D13"/>
    <w:rsid w:val="007F13B7"/>
    <w:rsid w:val="007F1900"/>
    <w:rsid w:val="007F4018"/>
    <w:rsid w:val="008042A7"/>
    <w:rsid w:val="00810925"/>
    <w:rsid w:val="00812C75"/>
    <w:rsid w:val="00812F3D"/>
    <w:rsid w:val="00820825"/>
    <w:rsid w:val="00821B47"/>
    <w:rsid w:val="008313C5"/>
    <w:rsid w:val="008452C7"/>
    <w:rsid w:val="008502EC"/>
    <w:rsid w:val="00855C0A"/>
    <w:rsid w:val="00857D49"/>
    <w:rsid w:val="008638BB"/>
    <w:rsid w:val="00863FCC"/>
    <w:rsid w:val="0086402E"/>
    <w:rsid w:val="00864C0C"/>
    <w:rsid w:val="00865225"/>
    <w:rsid w:val="00865BC1"/>
    <w:rsid w:val="00873BD4"/>
    <w:rsid w:val="0087485D"/>
    <w:rsid w:val="00874900"/>
    <w:rsid w:val="008758DE"/>
    <w:rsid w:val="008769E8"/>
    <w:rsid w:val="0089184B"/>
    <w:rsid w:val="00893718"/>
    <w:rsid w:val="008A6BF0"/>
    <w:rsid w:val="008B0489"/>
    <w:rsid w:val="008B320A"/>
    <w:rsid w:val="008B4564"/>
    <w:rsid w:val="008B62A2"/>
    <w:rsid w:val="008D4142"/>
    <w:rsid w:val="008D6AE4"/>
    <w:rsid w:val="008E0A92"/>
    <w:rsid w:val="008E5947"/>
    <w:rsid w:val="008F2000"/>
    <w:rsid w:val="008F774B"/>
    <w:rsid w:val="009013D6"/>
    <w:rsid w:val="0090173F"/>
    <w:rsid w:val="0090255F"/>
    <w:rsid w:val="0090525E"/>
    <w:rsid w:val="0090799D"/>
    <w:rsid w:val="00931EE2"/>
    <w:rsid w:val="009410EB"/>
    <w:rsid w:val="00942757"/>
    <w:rsid w:val="009515CD"/>
    <w:rsid w:val="00953897"/>
    <w:rsid w:val="0095691D"/>
    <w:rsid w:val="009572AA"/>
    <w:rsid w:val="00962797"/>
    <w:rsid w:val="00963102"/>
    <w:rsid w:val="00964F7A"/>
    <w:rsid w:val="009765F5"/>
    <w:rsid w:val="00976B54"/>
    <w:rsid w:val="009810DA"/>
    <w:rsid w:val="00983F04"/>
    <w:rsid w:val="0098529A"/>
    <w:rsid w:val="00987394"/>
    <w:rsid w:val="009877C2"/>
    <w:rsid w:val="00994ABA"/>
    <w:rsid w:val="009A4A70"/>
    <w:rsid w:val="009B4021"/>
    <w:rsid w:val="009B4192"/>
    <w:rsid w:val="009B6B29"/>
    <w:rsid w:val="009C6EC1"/>
    <w:rsid w:val="009D2256"/>
    <w:rsid w:val="009D25A4"/>
    <w:rsid w:val="009D2A3E"/>
    <w:rsid w:val="009D4D2F"/>
    <w:rsid w:val="009D7167"/>
    <w:rsid w:val="009E5F4E"/>
    <w:rsid w:val="009E61B1"/>
    <w:rsid w:val="00A024C4"/>
    <w:rsid w:val="00A0280C"/>
    <w:rsid w:val="00A03C11"/>
    <w:rsid w:val="00A04EDC"/>
    <w:rsid w:val="00A05EE0"/>
    <w:rsid w:val="00A131EA"/>
    <w:rsid w:val="00A20227"/>
    <w:rsid w:val="00A20B8D"/>
    <w:rsid w:val="00A20FAA"/>
    <w:rsid w:val="00A26A50"/>
    <w:rsid w:val="00A26FB1"/>
    <w:rsid w:val="00A34521"/>
    <w:rsid w:val="00A35957"/>
    <w:rsid w:val="00A47D81"/>
    <w:rsid w:val="00A51DDD"/>
    <w:rsid w:val="00A52388"/>
    <w:rsid w:val="00A53D28"/>
    <w:rsid w:val="00A63C11"/>
    <w:rsid w:val="00A73A0B"/>
    <w:rsid w:val="00A745A0"/>
    <w:rsid w:val="00A75126"/>
    <w:rsid w:val="00A8652F"/>
    <w:rsid w:val="00A869B7"/>
    <w:rsid w:val="00A87F01"/>
    <w:rsid w:val="00A906E3"/>
    <w:rsid w:val="00A96B2F"/>
    <w:rsid w:val="00A9740F"/>
    <w:rsid w:val="00AA1A8B"/>
    <w:rsid w:val="00AA2A03"/>
    <w:rsid w:val="00AA443C"/>
    <w:rsid w:val="00AA4C37"/>
    <w:rsid w:val="00AA4FBF"/>
    <w:rsid w:val="00AA568F"/>
    <w:rsid w:val="00AB1D01"/>
    <w:rsid w:val="00AB4087"/>
    <w:rsid w:val="00AC17DE"/>
    <w:rsid w:val="00AD59B7"/>
    <w:rsid w:val="00AF0549"/>
    <w:rsid w:val="00AF5A60"/>
    <w:rsid w:val="00AF698B"/>
    <w:rsid w:val="00B14B33"/>
    <w:rsid w:val="00B17809"/>
    <w:rsid w:val="00B22994"/>
    <w:rsid w:val="00B261A7"/>
    <w:rsid w:val="00B31C8B"/>
    <w:rsid w:val="00B36260"/>
    <w:rsid w:val="00B37D2C"/>
    <w:rsid w:val="00B41FCD"/>
    <w:rsid w:val="00B428F4"/>
    <w:rsid w:val="00B42F55"/>
    <w:rsid w:val="00B46F7C"/>
    <w:rsid w:val="00B47125"/>
    <w:rsid w:val="00B64159"/>
    <w:rsid w:val="00B65EA0"/>
    <w:rsid w:val="00B75E80"/>
    <w:rsid w:val="00B7745C"/>
    <w:rsid w:val="00B8158D"/>
    <w:rsid w:val="00B824C2"/>
    <w:rsid w:val="00B943A6"/>
    <w:rsid w:val="00B94D11"/>
    <w:rsid w:val="00BA206F"/>
    <w:rsid w:val="00BA7333"/>
    <w:rsid w:val="00BC17E2"/>
    <w:rsid w:val="00BC5C3B"/>
    <w:rsid w:val="00BC732E"/>
    <w:rsid w:val="00BC77C7"/>
    <w:rsid w:val="00BD49DD"/>
    <w:rsid w:val="00BD5E86"/>
    <w:rsid w:val="00BE11C7"/>
    <w:rsid w:val="00BE2532"/>
    <w:rsid w:val="00BE45EE"/>
    <w:rsid w:val="00BE4648"/>
    <w:rsid w:val="00BF2AE9"/>
    <w:rsid w:val="00BF69B3"/>
    <w:rsid w:val="00BF7694"/>
    <w:rsid w:val="00C0147F"/>
    <w:rsid w:val="00C02134"/>
    <w:rsid w:val="00C03854"/>
    <w:rsid w:val="00C04285"/>
    <w:rsid w:val="00C142A0"/>
    <w:rsid w:val="00C17389"/>
    <w:rsid w:val="00C300DE"/>
    <w:rsid w:val="00C3197E"/>
    <w:rsid w:val="00C31B8A"/>
    <w:rsid w:val="00C32030"/>
    <w:rsid w:val="00C326BF"/>
    <w:rsid w:val="00C35EE7"/>
    <w:rsid w:val="00C41014"/>
    <w:rsid w:val="00C411EB"/>
    <w:rsid w:val="00C45C1B"/>
    <w:rsid w:val="00C46A25"/>
    <w:rsid w:val="00C501C6"/>
    <w:rsid w:val="00C50547"/>
    <w:rsid w:val="00C50E61"/>
    <w:rsid w:val="00C5235E"/>
    <w:rsid w:val="00C5779C"/>
    <w:rsid w:val="00C57B0F"/>
    <w:rsid w:val="00C62833"/>
    <w:rsid w:val="00C62E51"/>
    <w:rsid w:val="00C664F9"/>
    <w:rsid w:val="00C85C8D"/>
    <w:rsid w:val="00C875E7"/>
    <w:rsid w:val="00C90446"/>
    <w:rsid w:val="00C9060D"/>
    <w:rsid w:val="00C9117F"/>
    <w:rsid w:val="00C95FC5"/>
    <w:rsid w:val="00C973F7"/>
    <w:rsid w:val="00CA5312"/>
    <w:rsid w:val="00CA69E0"/>
    <w:rsid w:val="00CB7124"/>
    <w:rsid w:val="00CC01BB"/>
    <w:rsid w:val="00CC0BC3"/>
    <w:rsid w:val="00CC3DAD"/>
    <w:rsid w:val="00CD60FF"/>
    <w:rsid w:val="00CE296A"/>
    <w:rsid w:val="00CE5D0F"/>
    <w:rsid w:val="00CE64A1"/>
    <w:rsid w:val="00CE6A4C"/>
    <w:rsid w:val="00CE74CA"/>
    <w:rsid w:val="00CE7F84"/>
    <w:rsid w:val="00CF151A"/>
    <w:rsid w:val="00D0492B"/>
    <w:rsid w:val="00D1420D"/>
    <w:rsid w:val="00D2311A"/>
    <w:rsid w:val="00D24C34"/>
    <w:rsid w:val="00D278A4"/>
    <w:rsid w:val="00D30949"/>
    <w:rsid w:val="00D326E7"/>
    <w:rsid w:val="00D33C31"/>
    <w:rsid w:val="00D34FB3"/>
    <w:rsid w:val="00D37B61"/>
    <w:rsid w:val="00D51062"/>
    <w:rsid w:val="00D54260"/>
    <w:rsid w:val="00D57410"/>
    <w:rsid w:val="00D67609"/>
    <w:rsid w:val="00D754F9"/>
    <w:rsid w:val="00D767CC"/>
    <w:rsid w:val="00D77A19"/>
    <w:rsid w:val="00D77DF2"/>
    <w:rsid w:val="00D8030D"/>
    <w:rsid w:val="00D94371"/>
    <w:rsid w:val="00D97DAE"/>
    <w:rsid w:val="00DB218D"/>
    <w:rsid w:val="00DB43AF"/>
    <w:rsid w:val="00DC3536"/>
    <w:rsid w:val="00DD6C15"/>
    <w:rsid w:val="00DE4A9B"/>
    <w:rsid w:val="00DF2E14"/>
    <w:rsid w:val="00DF6CB9"/>
    <w:rsid w:val="00E0440D"/>
    <w:rsid w:val="00E060CA"/>
    <w:rsid w:val="00E07EB5"/>
    <w:rsid w:val="00E1017B"/>
    <w:rsid w:val="00E1780F"/>
    <w:rsid w:val="00E20D19"/>
    <w:rsid w:val="00E21DD2"/>
    <w:rsid w:val="00E2247A"/>
    <w:rsid w:val="00E32A98"/>
    <w:rsid w:val="00E32EFF"/>
    <w:rsid w:val="00E36781"/>
    <w:rsid w:val="00E46259"/>
    <w:rsid w:val="00E56042"/>
    <w:rsid w:val="00E73EC5"/>
    <w:rsid w:val="00E800FF"/>
    <w:rsid w:val="00E827AF"/>
    <w:rsid w:val="00E85759"/>
    <w:rsid w:val="00E91335"/>
    <w:rsid w:val="00E920F3"/>
    <w:rsid w:val="00E92C91"/>
    <w:rsid w:val="00E9417E"/>
    <w:rsid w:val="00EA4865"/>
    <w:rsid w:val="00EB2AC1"/>
    <w:rsid w:val="00EB2C8D"/>
    <w:rsid w:val="00EB2E6A"/>
    <w:rsid w:val="00EB5123"/>
    <w:rsid w:val="00EC07B8"/>
    <w:rsid w:val="00EC1A33"/>
    <w:rsid w:val="00EC26A9"/>
    <w:rsid w:val="00EC2FB1"/>
    <w:rsid w:val="00EC3B02"/>
    <w:rsid w:val="00ED506B"/>
    <w:rsid w:val="00ED5B76"/>
    <w:rsid w:val="00ED72AA"/>
    <w:rsid w:val="00EE0B68"/>
    <w:rsid w:val="00EE0F3B"/>
    <w:rsid w:val="00EE52E2"/>
    <w:rsid w:val="00EF05FC"/>
    <w:rsid w:val="00EF1090"/>
    <w:rsid w:val="00EF7335"/>
    <w:rsid w:val="00F02DF2"/>
    <w:rsid w:val="00F064D7"/>
    <w:rsid w:val="00F069EC"/>
    <w:rsid w:val="00F1232A"/>
    <w:rsid w:val="00F13D16"/>
    <w:rsid w:val="00F23587"/>
    <w:rsid w:val="00F24939"/>
    <w:rsid w:val="00F3029C"/>
    <w:rsid w:val="00F37A89"/>
    <w:rsid w:val="00F41944"/>
    <w:rsid w:val="00F41F6D"/>
    <w:rsid w:val="00F476C4"/>
    <w:rsid w:val="00F564B6"/>
    <w:rsid w:val="00F637FB"/>
    <w:rsid w:val="00F664E1"/>
    <w:rsid w:val="00F73DE8"/>
    <w:rsid w:val="00F80A50"/>
    <w:rsid w:val="00F8237B"/>
    <w:rsid w:val="00F83C50"/>
    <w:rsid w:val="00F920C5"/>
    <w:rsid w:val="00F94BB4"/>
    <w:rsid w:val="00FA3EA5"/>
    <w:rsid w:val="00FB2778"/>
    <w:rsid w:val="00FB2F84"/>
    <w:rsid w:val="00FB3246"/>
    <w:rsid w:val="00FB405B"/>
    <w:rsid w:val="00FB47D3"/>
    <w:rsid w:val="00FB7D88"/>
    <w:rsid w:val="00FB7FB1"/>
    <w:rsid w:val="00FC4F73"/>
    <w:rsid w:val="00FD2B46"/>
    <w:rsid w:val="00FD2E52"/>
    <w:rsid w:val="00FD4B88"/>
    <w:rsid w:val="00FD7EE0"/>
    <w:rsid w:val="00FE5A44"/>
    <w:rsid w:val="00FE613F"/>
    <w:rsid w:val="00FE6FA7"/>
    <w:rsid w:val="00FF15E2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588DD8"/>
  <w15:chartTrackingRefBased/>
  <w15:docId w15:val="{D01F5F58-B965-402E-B513-A8B2C347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8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F6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314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1419C"/>
    <w:rPr>
      <w:rFonts w:ascii="Segoe UI" w:hAnsi="Segoe UI" w:cs="Segoe UI"/>
      <w:sz w:val="18"/>
      <w:szCs w:val="18"/>
    </w:rPr>
  </w:style>
  <w:style w:type="paragraph" w:styleId="a7">
    <w:name w:val="List Paragraph"/>
    <w:basedOn w:val="a0"/>
    <w:link w:val="a8"/>
    <w:uiPriority w:val="34"/>
    <w:qFormat/>
    <w:rsid w:val="00481B77"/>
    <w:pPr>
      <w:ind w:left="720"/>
      <w:contextualSpacing/>
    </w:pPr>
  </w:style>
  <w:style w:type="paragraph" w:styleId="a9">
    <w:name w:val="Body Text"/>
    <w:basedOn w:val="a0"/>
    <w:link w:val="aa"/>
    <w:qFormat/>
    <w:rsid w:val="00C02134"/>
    <w:pPr>
      <w:spacing w:before="280" w:after="280" w:line="240" w:lineRule="auto"/>
    </w:pPr>
    <w:rPr>
      <w:rFonts w:ascii="Arial" w:eastAsia="Arial Unicode MS" w:hAnsi="Arial" w:cs="Times New Roman"/>
      <w:lang w:val="en-GB" w:eastAsia="en-AU"/>
    </w:rPr>
  </w:style>
  <w:style w:type="character" w:customStyle="1" w:styleId="aa">
    <w:name w:val="Основной текст Знак"/>
    <w:basedOn w:val="a1"/>
    <w:link w:val="a9"/>
    <w:rsid w:val="00C02134"/>
    <w:rPr>
      <w:rFonts w:ascii="Arial" w:eastAsia="Arial Unicode MS" w:hAnsi="Arial" w:cs="Times New Roman"/>
      <w:lang w:val="en-GB" w:eastAsia="en-AU"/>
    </w:rPr>
  </w:style>
  <w:style w:type="paragraph" w:styleId="ab">
    <w:name w:val="footer"/>
    <w:basedOn w:val="a0"/>
    <w:link w:val="ac"/>
    <w:uiPriority w:val="99"/>
    <w:rsid w:val="00C02134"/>
    <w:pPr>
      <w:tabs>
        <w:tab w:val="right" w:pos="8505"/>
      </w:tabs>
      <w:spacing w:after="0" w:line="240" w:lineRule="auto"/>
    </w:pPr>
    <w:rPr>
      <w:rFonts w:ascii="Arial" w:eastAsia="Arial Unicode MS" w:hAnsi="Arial" w:cs="Times New Roman"/>
      <w:sz w:val="12"/>
      <w:lang w:val="en-GB" w:eastAsia="en-AU"/>
    </w:rPr>
  </w:style>
  <w:style w:type="character" w:customStyle="1" w:styleId="ac">
    <w:name w:val="Нижний колонтитул Знак"/>
    <w:basedOn w:val="a1"/>
    <w:link w:val="ab"/>
    <w:uiPriority w:val="99"/>
    <w:rsid w:val="00C02134"/>
    <w:rPr>
      <w:rFonts w:ascii="Arial" w:eastAsia="Arial Unicode MS" w:hAnsi="Arial" w:cs="Times New Roman"/>
      <w:sz w:val="12"/>
      <w:lang w:val="en-GB" w:eastAsia="en-AU"/>
    </w:rPr>
  </w:style>
  <w:style w:type="paragraph" w:styleId="ad">
    <w:name w:val="Normal (Web)"/>
    <w:basedOn w:val="a0"/>
    <w:uiPriority w:val="99"/>
    <w:unhideWhenUsed/>
    <w:rsid w:val="00A53D28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ae">
    <w:name w:val="header"/>
    <w:aliases w:val="TI Upper Header"/>
    <w:basedOn w:val="a0"/>
    <w:link w:val="af"/>
    <w:uiPriority w:val="99"/>
    <w:unhideWhenUsed/>
    <w:rsid w:val="00A53D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aliases w:val="TI Upper Header Знак"/>
    <w:basedOn w:val="a1"/>
    <w:link w:val="ae"/>
    <w:uiPriority w:val="99"/>
    <w:rsid w:val="00A53D28"/>
  </w:style>
  <w:style w:type="character" w:customStyle="1" w:styleId="10">
    <w:name w:val="Заголовок 1 Знак"/>
    <w:basedOn w:val="a1"/>
    <w:link w:val="1"/>
    <w:uiPriority w:val="9"/>
    <w:rsid w:val="00987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0"/>
    <w:uiPriority w:val="39"/>
    <w:unhideWhenUsed/>
    <w:qFormat/>
    <w:rsid w:val="00987394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077F9"/>
    <w:pPr>
      <w:spacing w:after="100"/>
    </w:pPr>
  </w:style>
  <w:style w:type="character" w:styleId="af1">
    <w:name w:val="Hyperlink"/>
    <w:basedOn w:val="a1"/>
    <w:uiPriority w:val="99"/>
    <w:unhideWhenUsed/>
    <w:rsid w:val="006077F9"/>
    <w:rPr>
      <w:color w:val="0563C1" w:themeColor="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4138B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4138B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4138B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138B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138B3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4274F2"/>
    <w:pPr>
      <w:spacing w:after="0" w:line="240" w:lineRule="auto"/>
    </w:pPr>
  </w:style>
  <w:style w:type="paragraph" w:customStyle="1" w:styleId="Default">
    <w:name w:val="Default"/>
    <w:rsid w:val="007F40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">
    <w:name w:val="List Bullet"/>
    <w:basedOn w:val="a0"/>
    <w:autoRedefine/>
    <w:qFormat/>
    <w:rsid w:val="00E46259"/>
    <w:pPr>
      <w:numPr>
        <w:numId w:val="37"/>
      </w:numPr>
      <w:spacing w:after="120" w:line="240" w:lineRule="auto"/>
      <w:ind w:left="1080" w:hanging="346"/>
      <w:jc w:val="both"/>
    </w:pPr>
    <w:rPr>
      <w:rFonts w:eastAsiaTheme="minorEastAsia"/>
      <w:sz w:val="20"/>
      <w:lang w:val="en-GB" w:eastAsia="zh-CN"/>
    </w:rPr>
  </w:style>
  <w:style w:type="paragraph" w:styleId="2">
    <w:name w:val="List Bullet 2"/>
    <w:basedOn w:val="a"/>
    <w:qFormat/>
    <w:rsid w:val="00E46259"/>
    <w:pPr>
      <w:numPr>
        <w:ilvl w:val="1"/>
      </w:numPr>
    </w:pPr>
  </w:style>
  <w:style w:type="paragraph" w:styleId="3">
    <w:name w:val="List Bullet 3"/>
    <w:basedOn w:val="a"/>
    <w:uiPriority w:val="99"/>
    <w:semiHidden/>
    <w:rsid w:val="00E46259"/>
    <w:pPr>
      <w:numPr>
        <w:ilvl w:val="2"/>
      </w:numPr>
      <w:contextualSpacing/>
    </w:pPr>
  </w:style>
  <w:style w:type="paragraph" w:styleId="4">
    <w:name w:val="List Bullet 4"/>
    <w:basedOn w:val="a"/>
    <w:uiPriority w:val="99"/>
    <w:semiHidden/>
    <w:rsid w:val="00E46259"/>
    <w:pPr>
      <w:numPr>
        <w:ilvl w:val="3"/>
      </w:numPr>
      <w:contextualSpacing/>
    </w:pPr>
  </w:style>
  <w:style w:type="paragraph" w:styleId="5">
    <w:name w:val="List Bullet 5"/>
    <w:basedOn w:val="a"/>
    <w:uiPriority w:val="99"/>
    <w:semiHidden/>
    <w:rsid w:val="00E46259"/>
    <w:pPr>
      <w:numPr>
        <w:ilvl w:val="4"/>
      </w:numPr>
      <w:contextualSpacing/>
    </w:pPr>
  </w:style>
  <w:style w:type="paragraph" w:customStyle="1" w:styleId="Style4">
    <w:name w:val="Style4"/>
    <w:basedOn w:val="a9"/>
    <w:link w:val="Style4Char"/>
    <w:qFormat/>
    <w:rsid w:val="00E46259"/>
    <w:pPr>
      <w:keepNext/>
      <w:keepLines/>
      <w:spacing w:before="120" w:after="0"/>
      <w:ind w:left="720"/>
    </w:pPr>
    <w:rPr>
      <w:lang w:val="ru-RU"/>
    </w:rPr>
  </w:style>
  <w:style w:type="character" w:customStyle="1" w:styleId="Style4Char">
    <w:name w:val="Style4 Char"/>
    <w:basedOn w:val="aa"/>
    <w:link w:val="Style4"/>
    <w:rsid w:val="00E46259"/>
    <w:rPr>
      <w:rFonts w:ascii="Arial" w:eastAsia="Arial Unicode MS" w:hAnsi="Arial" w:cs="Times New Roman"/>
      <w:lang w:val="ru-RU" w:eastAsia="en-AU"/>
    </w:rPr>
  </w:style>
  <w:style w:type="paragraph" w:customStyle="1" w:styleId="Style8">
    <w:name w:val="Style8"/>
    <w:basedOn w:val="a"/>
    <w:link w:val="Style8Char"/>
    <w:qFormat/>
    <w:rsid w:val="00E46259"/>
    <w:pPr>
      <w:keepNext/>
      <w:keepLines/>
      <w:ind w:left="340" w:hanging="340"/>
    </w:pPr>
    <w:rPr>
      <w:lang w:val="ru-RU"/>
    </w:rPr>
  </w:style>
  <w:style w:type="character" w:customStyle="1" w:styleId="Style8Char">
    <w:name w:val="Style8 Char"/>
    <w:basedOn w:val="a1"/>
    <w:link w:val="Style8"/>
    <w:rsid w:val="00E46259"/>
    <w:rPr>
      <w:rFonts w:eastAsiaTheme="minorEastAsia"/>
      <w:sz w:val="20"/>
      <w:lang w:val="ru-RU" w:eastAsia="zh-CN"/>
    </w:rPr>
  </w:style>
  <w:style w:type="character" w:customStyle="1" w:styleId="a8">
    <w:name w:val="Абзац списка Знак"/>
    <w:link w:val="a7"/>
    <w:uiPriority w:val="34"/>
    <w:locked/>
    <w:rsid w:val="002B3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8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5C5C5"/>
            <w:bottom w:val="single" w:sz="6" w:space="0" w:color="C5C5C5"/>
            <w:right w:val="single" w:sz="6" w:space="0" w:color="C5C5C5"/>
          </w:divBdr>
          <w:divsChild>
            <w:div w:id="8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30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5C5C5"/>
            <w:bottom w:val="single" w:sz="6" w:space="0" w:color="C5C5C5"/>
            <w:right w:val="single" w:sz="6" w:space="0" w:color="C5C5C5"/>
          </w:divBdr>
          <w:divsChild>
            <w:div w:id="1900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982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5C5C5"/>
            <w:bottom w:val="single" w:sz="6" w:space="0" w:color="C5C5C5"/>
            <w:right w:val="single" w:sz="6" w:space="0" w:color="C5C5C5"/>
          </w:divBdr>
          <w:divsChild>
            <w:div w:id="1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01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5C5C5"/>
            <w:bottom w:val="single" w:sz="6" w:space="0" w:color="C5C5C5"/>
            <w:right w:val="single" w:sz="6" w:space="0" w:color="C5C5C5"/>
          </w:divBdr>
          <w:divsChild>
            <w:div w:id="553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FDDB-EF81-42F0-94B9-6801D87F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5681</Words>
  <Characters>32388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37994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Kuzmin, Mikhail</dc:creator>
  <cp:keywords/>
  <dc:description/>
  <cp:lastModifiedBy>Feruza Babadjanova</cp:lastModifiedBy>
  <cp:revision>2</cp:revision>
  <dcterms:created xsi:type="dcterms:W3CDTF">2021-01-19T03:42:00Z</dcterms:created>
  <dcterms:modified xsi:type="dcterms:W3CDTF">2021-01-19T03:42:00Z</dcterms:modified>
</cp:coreProperties>
</file>