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A14D5">
      <w:pPr>
        <w:pStyle w:val="2"/>
        <w:jc w:val="center"/>
      </w:pPr>
      <w:r>
        <w:t>《十日谈</w:t>
      </w:r>
      <w:r>
        <w:rPr>
          <w:rFonts w:hint="eastAsia"/>
        </w:rPr>
        <w:t xml:space="preserve"> </w:t>
      </w:r>
      <w:r>
        <w:t>》</w:t>
      </w:r>
    </w:p>
    <w:p w14:paraId="339B2803">
      <w:pPr>
        <w:jc w:val="right"/>
      </w:pPr>
      <w:bookmarkStart w:id="0" w:name="_GoBack"/>
      <w:bookmarkEnd w:id="0"/>
      <w:r>
        <w:t>刘思</w:t>
      </w:r>
    </w:p>
    <w:p w14:paraId="1C79FBAB">
      <w:pPr>
        <w:pStyle w:val="4"/>
        <w:rPr>
          <w:rFonts w:hint="eastAsia"/>
        </w:rPr>
      </w:pPr>
      <w:r>
        <w:rPr>
          <w:rFonts w:hint="eastAsia"/>
        </w:rPr>
        <w:t>游戏基础情况</w:t>
      </w:r>
    </w:p>
    <w:p w14:paraId="676B095B">
      <w:pPr>
        <w:pStyle w:val="5"/>
        <w:rPr>
          <w:rFonts w:hint="eastAsia"/>
        </w:rPr>
      </w:pPr>
      <w:r>
        <w:rPr>
          <w:rFonts w:hint="eastAsia"/>
        </w:rPr>
        <w:t>类型</w:t>
      </w:r>
    </w:p>
    <w:p w14:paraId="3D670D0B">
      <w:r>
        <w:rPr>
          <w:rFonts w:hint="eastAsia"/>
        </w:rPr>
        <w:t>叙事、模拟、扮演</w:t>
      </w:r>
    </w:p>
    <w:p w14:paraId="150655D9">
      <w:pPr>
        <w:pStyle w:val="5"/>
        <w:rPr>
          <w:rFonts w:hint="eastAsia"/>
        </w:rPr>
      </w:pPr>
      <w:r>
        <w:rPr>
          <w:rFonts w:hint="eastAsia"/>
        </w:rPr>
        <w:t>3C</w:t>
      </w:r>
    </w:p>
    <w:p w14:paraId="1BA3DF1F">
      <w:pPr>
        <w:pStyle w:val="6"/>
        <w:pBdr>
          <w:bottom w:val="none" w:color="auto" w:sz="0" w:space="0"/>
        </w:pBdr>
      </w:pPr>
      <w:r>
        <w:rPr>
          <w:rFonts w:hint="eastAsia"/>
        </w:rPr>
        <w:t>1、</w:t>
      </w:r>
      <w:r>
        <w:t>Character</w:t>
      </w:r>
    </w:p>
    <w:p w14:paraId="2E8805EC">
      <w:pPr>
        <w:rPr>
          <w:rFonts w:hint="eastAsia"/>
        </w:rPr>
      </w:pPr>
      <w:r>
        <w:rPr>
          <w:rFonts w:hint="eastAsia"/>
        </w:rPr>
        <w:t>玩家是</w:t>
      </w:r>
      <w:r>
        <w:rPr>
          <w:i w:val="0"/>
          <w:strike w:val="0"/>
          <w:spacing w:val="0"/>
          <w:u w:val="none"/>
        </w:rPr>
        <w:t>塔罗斯</w:t>
      </w:r>
      <w:r>
        <w:rPr>
          <w:rFonts w:hint="eastAsia"/>
          <w:i w:val="0"/>
          <w:strike w:val="0"/>
          <w:spacing w:val="0"/>
          <w:u w:val="none"/>
        </w:rPr>
        <w:t>前哨站的</w:t>
      </w:r>
      <w:r>
        <w:rPr>
          <w:rFonts w:hint="eastAsia"/>
        </w:rPr>
        <w:t>一名初级观者，作为初来乍到的新手没有被委以重任，只能无所事事的拿多维观测仪窥视宇宙</w:t>
      </w:r>
    </w:p>
    <w:p w14:paraId="5D2B64E3">
      <w:pPr>
        <w:numPr>
          <w:ilvl w:val="0"/>
          <w:numId w:val="1"/>
        </w:numPr>
      </w:pPr>
      <w:r>
        <w:rPr>
          <w:rFonts w:hint="eastAsia"/>
        </w:rPr>
        <w:t>移动</w:t>
      </w:r>
    </w:p>
    <w:p w14:paraId="57B35467">
      <w:pPr>
        <w:pBdr>
          <w:bottom w:val="none" w:color="auto" w:sz="0" w:space="0"/>
        </w:pBdr>
        <w:ind w:left="336"/>
        <w:rPr>
          <w:rFonts w:hint="eastAsia"/>
        </w:rPr>
      </w:pPr>
      <w:r>
        <w:t>速度：</w:t>
      </w:r>
      <w:r>
        <w:rPr>
          <w:rFonts w:hint="eastAsia"/>
        </w:rPr>
        <w:t>稍慢于主流FPS，接近成年人（170）的步行速度；设有“慢走”按键，在夜间或者其他时刻避开同事时使用，速度更慢且几乎无声</w:t>
      </w:r>
    </w:p>
    <w:p w14:paraId="1A1BC5E2">
      <w:pPr>
        <w:ind w:left="336"/>
        <w:rPr>
          <w:rFonts w:hint="eastAsia"/>
        </w:rPr>
      </w:pPr>
      <w:r>
        <w:rPr>
          <w:rFonts w:hint="eastAsia"/>
        </w:rPr>
        <w:t>物理反馈：强调身体的物理存在感，保留真人做动作时可能出现的惯性</w:t>
      </w:r>
    </w:p>
    <w:p w14:paraId="6E47D261">
      <w:pPr>
        <w:ind w:left="336"/>
        <w:rPr>
          <w:rFonts w:hint="eastAsia"/>
        </w:rPr>
      </w:pPr>
      <w:r>
        <w:rPr>
          <w:rFonts w:hint="eastAsia"/>
        </w:rPr>
        <w:t>恍惚视角：玩家出现“精神阈值超标”情况时镜头会出现0.5秒重影</w:t>
      </w:r>
    </w:p>
    <w:p w14:paraId="22163709">
      <w:pPr>
        <w:numPr>
          <w:ilvl w:val="0"/>
          <w:numId w:val="1"/>
        </w:numPr>
        <w:rPr>
          <w:rFonts w:hint="eastAsia"/>
        </w:rPr>
      </w:pPr>
      <w:r>
        <w:rPr>
          <w:rFonts w:hint="eastAsia"/>
        </w:rPr>
        <w:t>交互</w:t>
      </w:r>
    </w:p>
    <w:p w14:paraId="55CBBE06">
      <w:pPr>
        <w:ind w:left="336"/>
        <w:rPr>
          <w:rFonts w:hint="eastAsia"/>
        </w:rPr>
      </w:pPr>
      <w:r>
        <w:rPr>
          <w:rFonts w:hint="eastAsia"/>
        </w:rPr>
        <w:t>按键F：用于开关门、拾取、放置、操控电脑、对话等常规动作</w:t>
      </w:r>
    </w:p>
    <w:p w14:paraId="1DBA701C">
      <w:pPr>
        <w:ind w:left="336"/>
        <w:rPr>
          <w:rFonts w:hint="eastAsia"/>
        </w:rPr>
      </w:pPr>
      <w:r>
        <w:rPr>
          <w:rFonts w:hint="eastAsia"/>
        </w:rPr>
        <w:t>鼠标右键：“专注凝视”游戏核心交互，当物品为可以被查看过往状态的“回声物品”时，鼠标右键物品会进入特殊检视，获得信息将会被存入玩家可查看的观者档案</w:t>
      </w:r>
    </w:p>
    <w:p w14:paraId="5783270E">
      <w:pPr>
        <w:ind w:left="336"/>
        <w:rPr>
          <w:rFonts w:hint="eastAsia"/>
        </w:rPr>
      </w:pPr>
      <w:r>
        <w:rPr>
          <w:rFonts w:hint="eastAsia"/>
        </w:rPr>
        <w:t>按键V：打开背包</w:t>
      </w:r>
    </w:p>
    <w:p w14:paraId="6ABF6036">
      <w:pPr>
        <w:ind w:left="336"/>
        <w:rPr>
          <w:rFonts w:hint="eastAsia"/>
        </w:rPr>
      </w:pPr>
      <w:r>
        <w:rPr>
          <w:rFonts w:hint="eastAsia"/>
        </w:rPr>
        <w:t>按键E：简洁，主要存放个人物品，如钥匙、磁卡等</w:t>
      </w:r>
    </w:p>
    <w:p w14:paraId="04915258">
      <w:pPr>
        <w:ind w:left="336"/>
        <w:rPr>
          <w:rFonts w:hint="eastAsia"/>
        </w:rPr>
      </w:pPr>
      <w:r>
        <w:rPr>
          <w:rFonts w:hint="eastAsia"/>
        </w:rPr>
        <w:t>按键T：进入多维观测仪（单独按键一方面区分常规交互与特殊交互，避免玩家误触，另一方面凸显该物品的特殊性）</w:t>
      </w:r>
    </w:p>
    <w:p w14:paraId="113246E4">
      <w:pPr>
        <w:ind w:left="336"/>
        <w:rPr>
          <w:rFonts w:hint="eastAsia"/>
        </w:rPr>
      </w:pPr>
      <w:r>
        <w:rPr>
          <w:rFonts w:hint="eastAsia"/>
        </w:rPr>
        <w:t>鼠标滚轮：多维观测仪调焦按键，调焦过程模拟现实相机，但削弱难度，程序侧检测玩家30s内仍然未完成调焦则辅助调焦</w:t>
      </w:r>
    </w:p>
    <w:p w14:paraId="7EBCC6B9">
      <w:pPr>
        <w:ind w:left="336"/>
        <w:rPr>
          <w:rFonts w:hint="eastAsia"/>
        </w:rPr>
      </w:pPr>
      <w:r>
        <w:rPr>
          <w:rFonts w:hint="eastAsia"/>
        </w:rPr>
        <w:t>按键WASD：移动</w:t>
      </w:r>
    </w:p>
    <w:p w14:paraId="41B0984C">
      <w:pPr>
        <w:ind w:left="336"/>
        <w:rPr>
          <w:rFonts w:hint="eastAsia"/>
        </w:rPr>
      </w:pPr>
      <w:r>
        <w:rPr>
          <w:rFonts w:hint="eastAsia"/>
        </w:rPr>
        <w:t>按键Esc：弹出设置界面</w:t>
      </w:r>
    </w:p>
    <w:p w14:paraId="23146C51">
      <w:pPr>
        <w:numPr>
          <w:ilvl w:val="0"/>
          <w:numId w:val="2"/>
        </w:numPr>
        <w:rPr>
          <w:rFonts w:hint="eastAsia"/>
        </w:rPr>
      </w:pPr>
      <w:r>
        <w:rPr>
          <w:rFonts w:hint="eastAsia"/>
        </w:rPr>
        <w:t>生理系统</w:t>
      </w:r>
    </w:p>
    <w:p w14:paraId="644BF096">
      <w:pPr>
        <w:snapToGrid/>
        <w:spacing w:line="240" w:lineRule="auto"/>
        <w:rPr>
          <w:i w:val="0"/>
          <w:strike w:val="0"/>
          <w:spacing w:val="0"/>
          <w:u w:val="none"/>
        </w:rPr>
      </w:pPr>
      <w:r>
        <w:rPr>
          <w:rFonts w:hint="eastAsia"/>
          <w:i w:val="0"/>
          <w:strike w:val="0"/>
          <w:spacing w:val="0"/>
          <w:u w:val="none"/>
        </w:rPr>
        <w:t xml:space="preserve">   </w:t>
      </w:r>
      <w:r>
        <w:rPr>
          <w:i w:val="0"/>
          <w:strike w:val="0"/>
          <w:spacing w:val="0"/>
          <w:u w:val="none"/>
        </w:rPr>
        <w:t>体力：影响效率</w:t>
      </w:r>
      <w:r>
        <w:rPr>
          <w:rFonts w:hint="eastAsia"/>
          <w:i w:val="0"/>
          <w:strike w:val="0"/>
          <w:spacing w:val="0"/>
          <w:u w:val="none"/>
        </w:rPr>
        <w:t>的非硬性限制，</w:t>
      </w:r>
      <w:r>
        <w:rPr>
          <w:i w:val="0"/>
          <w:strike w:val="0"/>
          <w:spacing w:val="0"/>
          <w:u w:val="none"/>
        </w:rPr>
        <w:t>体力低时，移动速度略微下降</w:t>
      </w:r>
      <w:r>
        <w:rPr>
          <w:rFonts w:hint="eastAsia"/>
          <w:i w:val="0"/>
          <w:strike w:val="0"/>
          <w:spacing w:val="0"/>
          <w:u w:val="none"/>
        </w:rPr>
        <w:t>且</w:t>
      </w:r>
      <w:r>
        <w:rPr>
          <w:i w:val="0"/>
          <w:strike w:val="0"/>
          <w:spacing w:val="0"/>
          <w:u w:val="none"/>
        </w:rPr>
        <w:t>“专注凝视”的稳定</w:t>
      </w:r>
    </w:p>
    <w:p w14:paraId="77083203">
      <w:pPr>
        <w:pBdr>
          <w:bottom w:val="none" w:color="auto" w:sz="0" w:space="0"/>
        </w:pBdr>
        <w:snapToGrid/>
        <w:spacing w:line="240" w:lineRule="auto"/>
        <w:rPr>
          <w:color w:val="1450B8"/>
        </w:rPr>
      </w:pPr>
      <w:r>
        <w:rPr>
          <w:rFonts w:hint="eastAsia"/>
          <w:i w:val="0"/>
          <w:strike w:val="0"/>
          <w:spacing w:val="0"/>
          <w:u w:val="none"/>
        </w:rPr>
        <w:t xml:space="preserve">   </w:t>
      </w:r>
      <w:r>
        <w:rPr>
          <w:i w:val="0"/>
          <w:strike w:val="0"/>
          <w:spacing w:val="0"/>
          <w:u w:val="none"/>
        </w:rPr>
        <w:t>时间缩短</w:t>
      </w:r>
      <w:r>
        <w:rPr>
          <w:rFonts w:hint="eastAsia"/>
          <w:i w:val="0"/>
          <w:strike w:val="0"/>
          <w:spacing w:val="0"/>
          <w:u w:val="none"/>
        </w:rPr>
        <w:t>；倘若体力耗尽会被送到医务室</w:t>
      </w:r>
      <w:r>
        <w:rPr>
          <w:rFonts w:hint="eastAsia"/>
          <w:i w:val="0"/>
          <w:strike w:val="0"/>
          <w:color w:val="1450B8"/>
          <w:spacing w:val="0"/>
          <w:u w:val="none"/>
        </w:rPr>
        <w:t>（参考星露谷物语）</w:t>
      </w:r>
    </w:p>
    <w:p w14:paraId="1653C71E">
      <w:pPr>
        <w:pBdr>
          <w:bottom w:val="none" w:color="auto" w:sz="0" w:space="0"/>
        </w:pBdr>
        <w:snapToGrid/>
        <w:spacing w:line="240" w:lineRule="auto"/>
      </w:pPr>
      <w:r>
        <w:rPr>
          <w:rFonts w:hint="eastAsia"/>
          <w:i w:val="0"/>
          <w:strike w:val="0"/>
          <w:spacing w:val="0"/>
          <w:u w:val="none"/>
        </w:rPr>
        <w:t xml:space="preserve">   </w:t>
      </w:r>
      <w:r>
        <w:rPr>
          <w:i w:val="0"/>
          <w:strike w:val="0"/>
          <w:spacing w:val="0"/>
          <w:u w:val="none"/>
        </w:rPr>
        <w:t>精神阈值：核心数值</w:t>
      </w:r>
      <w:r>
        <w:rPr>
          <w:rFonts w:hint="eastAsia"/>
          <w:i w:val="0"/>
          <w:strike w:val="0"/>
          <w:spacing w:val="0"/>
          <w:u w:val="none"/>
        </w:rPr>
        <w:t>，</w:t>
      </w:r>
      <w:r>
        <w:rPr>
          <w:i w:val="0"/>
          <w:strike w:val="0"/>
          <w:spacing w:val="0"/>
          <w:u w:val="none"/>
        </w:rPr>
        <w:t>受以下因素影响：</w:t>
      </w:r>
    </w:p>
    <w:p w14:paraId="25ED46E0">
      <w:pPr>
        <w:pBdr>
          <w:bottom w:val="none" w:color="auto" w:sz="0" w:space="0"/>
        </w:pBdr>
        <w:snapToGrid/>
        <w:spacing w:line="240" w:lineRule="auto"/>
      </w:pPr>
      <w:r>
        <w:rPr>
          <w:rFonts w:hint="eastAsia"/>
          <w:i w:val="0"/>
          <w:strike w:val="0"/>
          <w:spacing w:val="0"/>
          <w:u w:val="none"/>
        </w:rPr>
        <w:t xml:space="preserve">     </w:t>
      </w:r>
      <w:r>
        <w:rPr>
          <w:i w:val="0"/>
          <w:strike w:val="0"/>
          <w:spacing w:val="0"/>
          <w:u w:val="none"/>
        </w:rPr>
        <w:t>负面：长时间凝视“回声”（尤其是恐怖片段）、缺乏睡眠、被同事质疑/斥责</w:t>
      </w:r>
      <w:r>
        <w:rPr>
          <w:rFonts w:hint="eastAsia"/>
          <w:i w:val="0"/>
          <w:strike w:val="0"/>
          <w:spacing w:val="0"/>
          <w:u w:val="none"/>
        </w:rPr>
        <w:t>/压力</w:t>
      </w:r>
    </w:p>
    <w:p w14:paraId="4C57F335">
      <w:pPr>
        <w:pBdr>
          <w:bottom w:val="none" w:color="auto" w:sz="0" w:space="0"/>
        </w:pBdr>
        <w:snapToGrid/>
        <w:spacing w:line="240" w:lineRule="auto"/>
      </w:pPr>
      <w:r>
        <w:rPr>
          <w:rFonts w:hint="eastAsia"/>
          <w:i w:val="0"/>
          <w:strike w:val="0"/>
          <w:spacing w:val="0"/>
          <w:u w:val="none"/>
        </w:rPr>
        <w:t xml:space="preserve">     </w:t>
      </w:r>
      <w:r>
        <w:rPr>
          <w:i w:val="0"/>
          <w:strike w:val="0"/>
          <w:spacing w:val="0"/>
          <w:u w:val="none"/>
        </w:rPr>
        <w:t>正面：在宿舍休息、进行规律性工作、与</w:t>
      </w:r>
      <w:r>
        <w:rPr>
          <w:rFonts w:hint="eastAsia"/>
          <w:i w:val="0"/>
          <w:strike w:val="0"/>
          <w:spacing w:val="0"/>
          <w:u w:val="none"/>
        </w:rPr>
        <w:t>朋友聊天、体力值85%以上</w:t>
      </w:r>
    </w:p>
    <w:p w14:paraId="393EA51D">
      <w:pPr>
        <w:pBdr>
          <w:bottom w:val="none" w:color="auto" w:sz="0" w:space="0"/>
        </w:pBdr>
        <w:ind w:left="336"/>
        <w:rPr>
          <w:rFonts w:hint="eastAsia"/>
        </w:rPr>
      </w:pPr>
      <w:r>
        <w:rPr>
          <w:i w:val="0"/>
          <w:strike w:val="0"/>
          <w:spacing w:val="0"/>
          <w:u w:val="none"/>
        </w:rPr>
        <w:t>阈值超标：镜头重影、环境音扭曲（如听到水滴声</w:t>
      </w:r>
      <w:r>
        <w:rPr>
          <w:rFonts w:hint="eastAsia"/>
          <w:i w:val="0"/>
          <w:strike w:val="0"/>
          <w:spacing w:val="0"/>
          <w:u w:val="none"/>
        </w:rPr>
        <w:t>等</w:t>
      </w:r>
      <w:r>
        <w:rPr>
          <w:i w:val="0"/>
          <w:strike w:val="0"/>
          <w:spacing w:val="0"/>
          <w:u w:val="none"/>
        </w:rPr>
        <w:t>）、偶尔闪现不属于当前场景的“回声”碎片</w:t>
      </w:r>
      <w:r>
        <w:rPr>
          <w:rFonts w:hint="eastAsia"/>
          <w:i w:val="0"/>
          <w:strike w:val="0"/>
          <w:spacing w:val="0"/>
          <w:u w:val="none"/>
        </w:rPr>
        <w:t>，</w:t>
      </w:r>
      <w:r>
        <w:rPr>
          <w:i w:val="0"/>
          <w:strike w:val="0"/>
          <w:spacing w:val="0"/>
          <w:u w:val="none"/>
        </w:rPr>
        <w:t>需回到宿舍休息或使用镇定剂恢复</w:t>
      </w:r>
      <w:r>
        <w:rPr>
          <w:rFonts w:hint="eastAsia"/>
          <w:i w:val="0"/>
          <w:strike w:val="0"/>
          <w:spacing w:val="0"/>
          <w:u w:val="none"/>
        </w:rPr>
        <w:t>，镇定剂在医务室限量领取</w:t>
      </w:r>
    </w:p>
    <w:p w14:paraId="5BF2460C">
      <w:pPr>
        <w:pStyle w:val="6"/>
      </w:pPr>
      <w:r>
        <w:t>2、Camera</w:t>
      </w:r>
    </w:p>
    <w:p w14:paraId="0B8FB755">
      <w:pPr>
        <w:numPr>
          <w:ilvl w:val="0"/>
          <w:numId w:val="3"/>
        </w:numPr>
        <w:rPr>
          <w:rFonts w:hint="eastAsia"/>
        </w:rPr>
      </w:pPr>
      <w:r>
        <w:rPr>
          <w:rFonts w:hint="eastAsia"/>
        </w:rPr>
        <w:t>基础视野</w:t>
      </w:r>
    </w:p>
    <w:p w14:paraId="0068383C">
      <w:pPr>
        <w:ind w:left="336"/>
        <w:rPr>
          <w:rFonts w:hint="eastAsia"/>
          <w:color w:val="1450B8"/>
        </w:rPr>
      </w:pPr>
      <w:r>
        <w:rPr>
          <w:rFonts w:hint="eastAsia"/>
        </w:rPr>
        <w:t>第一人称，FOV偏窄【设置内可调整，游戏内为85，设置范围80—100】，</w:t>
      </w:r>
      <w:r>
        <w:rPr>
          <w:rFonts w:hint="eastAsia"/>
          <w:color w:val="1450B8"/>
        </w:rPr>
        <w:t>参考《艾迪芬奇的记忆》</w:t>
      </w:r>
    </w:p>
    <w:p w14:paraId="69603E1A">
      <w:pPr>
        <w:ind w:left="336"/>
        <w:rPr>
          <w:rFonts w:hint="eastAsia"/>
          <w:color w:val="1450B8"/>
        </w:rPr>
      </w:pPr>
      <w:r>
        <w:rPr>
          <w:rFonts w:hint="eastAsia"/>
          <w:color w:val="1450B8"/>
        </w:rPr>
        <w:drawing>
          <wp:inline distT="0" distB="0" distL="0" distR="0">
            <wp:extent cx="5064760" cy="235966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5"/>
                    <a:stretch>
                      <a:fillRect/>
                    </a:stretch>
                  </pic:blipFill>
                  <pic:spPr>
                    <a:xfrm>
                      <a:off x="0" y="0"/>
                      <a:ext cx="5064760" cy="2359718"/>
                    </a:xfrm>
                    <a:prstGeom prst="rect">
                      <a:avLst/>
                    </a:prstGeom>
                  </pic:spPr>
                </pic:pic>
              </a:graphicData>
            </a:graphic>
          </wp:inline>
        </w:drawing>
      </w:r>
    </w:p>
    <w:p w14:paraId="779FC433">
      <w:pPr>
        <w:numPr>
          <w:ilvl w:val="0"/>
          <w:numId w:val="3"/>
        </w:numPr>
        <w:rPr>
          <w:rFonts w:hint="eastAsia"/>
        </w:rPr>
      </w:pPr>
      <w:r>
        <w:rPr>
          <w:rFonts w:hint="eastAsia"/>
        </w:rPr>
        <w:t>机器观测视角</w:t>
      </w:r>
    </w:p>
    <w:p w14:paraId="6BAFA148">
      <w:pPr>
        <w:ind w:left="336"/>
        <w:rPr>
          <w:rFonts w:hint="eastAsia"/>
        </w:rPr>
      </w:pPr>
      <w:r>
        <w:rPr>
          <w:rFonts w:hint="eastAsia"/>
        </w:rPr>
        <w:t>第一人称，开头出现镜头模糊，后续伴随调焦逐渐清晰</w:t>
      </w:r>
    </w:p>
    <w:p w14:paraId="272FDC59">
      <w:pPr>
        <w:ind w:left="336"/>
        <w:rPr>
          <w:rFonts w:hint="eastAsia"/>
          <w:i w:val="0"/>
          <w:strike w:val="0"/>
          <w:spacing w:val="0"/>
          <w:u w:val="none"/>
        </w:rPr>
      </w:pPr>
      <w:r>
        <w:rPr>
          <w:i w:val="0"/>
          <w:strike w:val="0"/>
          <w:spacing w:val="0"/>
          <w:u w:val="none"/>
        </w:rPr>
        <w:t>第1-8天：镜头有明确的目镜边框，转动时有物理阻尼</w:t>
      </w:r>
      <w:r>
        <w:rPr>
          <w:rFonts w:hint="eastAsia"/>
          <w:i w:val="0"/>
          <w:strike w:val="0"/>
          <w:spacing w:val="0"/>
          <w:u w:val="none"/>
        </w:rPr>
        <w:t>和机器声音</w:t>
      </w:r>
    </w:p>
    <w:p w14:paraId="685A39D7">
      <w:pPr>
        <w:pBdr>
          <w:bottom w:val="none" w:color="auto" w:sz="0" w:space="0"/>
        </w:pBdr>
        <w:ind w:left="336"/>
        <w:rPr>
          <w:rFonts w:hint="eastAsia"/>
          <w:i w:val="0"/>
          <w:strike w:val="0"/>
          <w:spacing w:val="0"/>
          <w:u w:val="none"/>
        </w:rPr>
      </w:pPr>
      <w:r>
        <w:rPr>
          <w:i w:val="0"/>
          <w:strike w:val="0"/>
          <w:spacing w:val="0"/>
          <w:u w:val="none"/>
        </w:rPr>
        <w:t>第9天：镜头锁死解除，目镜边框消失，视野变为全屏</w:t>
      </w:r>
    </w:p>
    <w:p w14:paraId="11729FDC">
      <w:pPr>
        <w:pStyle w:val="6"/>
      </w:pPr>
      <w:r>
        <w:t>3、Controls</w:t>
      </w:r>
    </w:p>
    <w:p w14:paraId="746D722C">
      <w:pPr>
        <w:numPr>
          <w:ilvl w:val="0"/>
          <w:numId w:val="4"/>
        </w:numPr>
      </w:pPr>
      <w:r>
        <w:rPr>
          <w:rFonts w:hint="eastAsia"/>
        </w:rPr>
        <w:t>循环机制</w:t>
      </w:r>
    </w:p>
    <w:p w14:paraId="3ECCD04B">
      <w:pPr>
        <w:ind w:left="336"/>
        <w:rPr>
          <w:rFonts w:hint="eastAsia"/>
        </w:rPr>
      </w:pPr>
      <w:r>
        <w:rPr>
          <w:rFonts w:hint="eastAsia"/>
        </w:rPr>
        <w:t>十日循环：整体游玩流程控制在游戏内十日</w:t>
      </w:r>
    </w:p>
    <w:p w14:paraId="2E146EFD">
      <w:pPr>
        <w:numPr>
          <w:ilvl w:val="0"/>
          <w:numId w:val="5"/>
        </w:numPr>
        <w:rPr>
          <w:rFonts w:hint="eastAsia"/>
        </w:rPr>
      </w:pPr>
      <w:r>
        <w:rPr>
          <w:rFonts w:hint="eastAsia"/>
        </w:rPr>
        <w:t>每日常规工作</w:t>
      </w:r>
    </w:p>
    <w:p w14:paraId="2518D221">
      <w:pPr>
        <w:ind w:left="336"/>
        <w:rPr>
          <w:rFonts w:hint="eastAsia"/>
        </w:rPr>
      </w:pPr>
      <w:r>
        <w:rPr>
          <w:rFonts w:hint="eastAsia"/>
        </w:rPr>
        <w:t>玩家仍然需要完成白天完成部分工作（查看邮件、整理数据、观测等）、保持体力和精神阈值正常（晚上休息或者白天偷偷补觉），观测不是玩家的唯一选项</w:t>
      </w:r>
    </w:p>
    <w:p w14:paraId="49E05E35">
      <w:pPr>
        <w:ind w:left="336"/>
        <w:rPr>
          <w:rFonts w:hint="eastAsia"/>
        </w:rPr>
      </w:pPr>
      <w:r>
        <w:rPr>
          <w:rFonts w:hint="eastAsia"/>
        </w:rPr>
        <w:t>白天的工作都是小游戏，完成的好会收获“前辈的表扬”或者其他buff</w:t>
      </w:r>
    </w:p>
    <w:p w14:paraId="27979AD5">
      <w:pPr>
        <w:pStyle w:val="5"/>
        <w:rPr>
          <w:rFonts w:hint="eastAsia"/>
        </w:rPr>
      </w:pPr>
      <w:r>
        <w:rPr>
          <w:rFonts w:hint="eastAsia"/>
        </w:rPr>
        <w:t>核心主题</w:t>
      </w:r>
    </w:p>
    <w:p w14:paraId="260A5EFC">
      <w:pPr>
        <w:numPr>
          <w:ilvl w:val="0"/>
          <w:numId w:val="6"/>
        </w:numPr>
      </w:pPr>
      <w:r>
        <w:rPr>
          <w:rFonts w:hint="eastAsia"/>
        </w:rPr>
        <w:t>当预知无人理解，天赋就是诅咒（</w:t>
      </w:r>
      <w:r>
        <w:rPr>
          <w:rFonts w:hint="eastAsia"/>
          <w:color w:val="1450B8"/>
        </w:rPr>
        <w:t>灵感来源：开普勒22B、总观效应、《魔法满屋》布鲁诺</w:t>
      </w:r>
      <w:r>
        <w:rPr>
          <w:rFonts w:hint="eastAsia"/>
        </w:rPr>
        <w:t>）</w:t>
      </w:r>
    </w:p>
    <w:p w14:paraId="650739AB">
      <w:pPr>
        <w:numPr>
          <w:ilvl w:val="0"/>
          <w:numId w:val="6"/>
        </w:numPr>
        <w:pBdr>
          <w:bottom w:val="none" w:color="auto" w:sz="0" w:space="0"/>
        </w:pBdr>
        <w:rPr>
          <w:rFonts w:hint="eastAsia"/>
        </w:rPr>
      </w:pPr>
      <w:r>
        <w:rPr>
          <w:rFonts w:hint="eastAsia"/>
        </w:rPr>
        <w:t>信念塑造现实、将巧合视为因果</w:t>
      </w:r>
    </w:p>
    <w:p w14:paraId="6B8F0F7F">
      <w:pPr>
        <w:pStyle w:val="4"/>
      </w:pPr>
      <w:r>
        <w:t>世界观及其主线梗概</w:t>
      </w:r>
    </w:p>
    <w:p w14:paraId="24755A1D">
      <w:pPr>
        <w:pStyle w:val="5"/>
      </w:pPr>
      <w:r>
        <w:t>世界观</w:t>
      </w:r>
    </w:p>
    <w:p w14:paraId="741B39CE">
      <w:pPr>
        <w:pStyle w:val="6"/>
      </w:pPr>
      <w:r>
        <w:t>开普勒计划</w:t>
      </w:r>
    </w:p>
    <w:p w14:paraId="485185BB">
      <w:pPr>
        <w:snapToGrid/>
        <w:spacing w:line="240" w:lineRule="auto"/>
        <w:rPr>
          <w:rFonts w:hint="eastAsia"/>
          <w:i w:val="0"/>
          <w:strike w:val="0"/>
          <w:spacing w:val="0"/>
          <w:u w:val="none"/>
        </w:rPr>
      </w:pPr>
      <w:r>
        <w:rPr>
          <w:i w:val="0"/>
          <w:strike w:val="0"/>
          <w:spacing w:val="0"/>
          <w:u w:val="none"/>
        </w:rPr>
        <w:t>22世纪，人类为应对资源枯竭与</w:t>
      </w:r>
      <w:r>
        <w:rPr>
          <w:rFonts w:hint="eastAsia"/>
          <w:i w:val="0"/>
          <w:strike w:val="0"/>
          <w:spacing w:val="0"/>
          <w:u w:val="none"/>
        </w:rPr>
        <w:t>无止境的</w:t>
      </w:r>
      <w:r>
        <w:rPr>
          <w:i w:val="0"/>
          <w:strike w:val="0"/>
          <w:spacing w:val="0"/>
          <w:u w:val="none"/>
        </w:rPr>
        <w:t>“思想内卷”，启动了星际拓荒计划</w:t>
      </w:r>
      <w:r>
        <w:rPr>
          <w:rFonts w:hint="eastAsia"/>
          <w:i w:val="0"/>
          <w:strike w:val="0"/>
          <w:spacing w:val="0"/>
          <w:u w:val="none"/>
        </w:rPr>
        <w:t>中的</w:t>
      </w:r>
      <w:r>
        <w:rPr>
          <w:i w:val="0"/>
          <w:strike w:val="0"/>
          <w:spacing w:val="0"/>
          <w:u w:val="none"/>
        </w:rPr>
        <w:t>“开普勒计划”。</w:t>
      </w:r>
      <w:r>
        <w:rPr>
          <w:rFonts w:hint="eastAsia"/>
          <w:i w:val="0"/>
          <w:strike w:val="0"/>
          <w:spacing w:val="0"/>
          <w:u w:val="none"/>
        </w:rPr>
        <w:t>任务</w:t>
      </w:r>
      <w:r>
        <w:rPr>
          <w:i w:val="0"/>
          <w:strike w:val="0"/>
          <w:spacing w:val="0"/>
          <w:u w:val="none"/>
        </w:rPr>
        <w:t>核心</w:t>
      </w:r>
      <w:r>
        <w:rPr>
          <w:rFonts w:hint="eastAsia"/>
          <w:i w:val="0"/>
          <w:strike w:val="0"/>
          <w:spacing w:val="0"/>
          <w:u w:val="none"/>
        </w:rPr>
        <w:t>是</w:t>
      </w:r>
      <w:r>
        <w:rPr>
          <w:i w:val="0"/>
          <w:strike w:val="0"/>
          <w:spacing w:val="0"/>
          <w:u w:val="none"/>
        </w:rPr>
        <w:t>在地月系外的L2点建造</w:t>
      </w:r>
      <w:r>
        <w:rPr>
          <w:rFonts w:hint="eastAsia"/>
          <w:i w:val="0"/>
          <w:strike w:val="0"/>
          <w:spacing w:val="0"/>
          <w:u w:val="none"/>
        </w:rPr>
        <w:t>负责</w:t>
      </w:r>
      <w:r>
        <w:rPr>
          <w:i w:val="0"/>
          <w:strike w:val="0"/>
          <w:spacing w:val="0"/>
          <w:u w:val="none"/>
        </w:rPr>
        <w:t>远程观测</w:t>
      </w:r>
      <w:r>
        <w:rPr>
          <w:rFonts w:hint="eastAsia"/>
          <w:i w:val="0"/>
          <w:strike w:val="0"/>
          <w:spacing w:val="0"/>
          <w:u w:val="none"/>
        </w:rPr>
        <w:t>和防备的</w:t>
      </w:r>
      <w:r>
        <w:rPr>
          <w:i w:val="0"/>
          <w:strike w:val="0"/>
          <w:spacing w:val="0"/>
          <w:u w:val="none"/>
        </w:rPr>
        <w:t>“塔罗</w:t>
      </w:r>
      <w:r>
        <w:rPr>
          <w:rFonts w:hint="eastAsia"/>
          <w:i w:val="0"/>
          <w:strike w:val="0"/>
          <w:spacing w:val="0"/>
          <w:u w:val="none"/>
        </w:rPr>
        <w:t>斯前哨站</w:t>
      </w:r>
      <w:r>
        <w:rPr>
          <w:i w:val="0"/>
          <w:strike w:val="0"/>
          <w:spacing w:val="0"/>
          <w:u w:val="none"/>
        </w:rPr>
        <w:t>”</w:t>
      </w:r>
    </w:p>
    <w:p w14:paraId="1C8C768D">
      <w:pPr>
        <w:rPr>
          <w:i w:val="0"/>
          <w:strike w:val="0"/>
          <w:spacing w:val="0"/>
          <w:u w:val="none"/>
        </w:rPr>
      </w:pPr>
      <w:r>
        <w:rPr>
          <w:i w:val="0"/>
          <w:strike w:val="0"/>
          <w:spacing w:val="0"/>
          <w:u w:val="none"/>
        </w:rPr>
        <w:t>研究所的核心设备“</w:t>
      </w:r>
      <w:r>
        <w:rPr>
          <w:rFonts w:hint="eastAsia"/>
          <w:i w:val="0"/>
          <w:strike w:val="0"/>
          <w:spacing w:val="0"/>
          <w:u w:val="none"/>
        </w:rPr>
        <w:t>普罗米修斯--</w:t>
      </w:r>
      <w:r>
        <w:rPr>
          <w:i w:val="0"/>
          <w:strike w:val="0"/>
          <w:spacing w:val="0"/>
          <w:u w:val="none"/>
        </w:rPr>
        <w:t>多维观测仪”，</w:t>
      </w:r>
      <w:r>
        <w:rPr>
          <w:rFonts w:hint="eastAsia"/>
          <w:i w:val="0"/>
          <w:strike w:val="0"/>
          <w:spacing w:val="0"/>
          <w:u w:val="none"/>
        </w:rPr>
        <w:t>是形似双筒天文望远镜的观测用品，负责观测宇宙动向</w:t>
      </w:r>
    </w:p>
    <w:p w14:paraId="0D3EE8D7">
      <w:pPr>
        <w:pStyle w:val="6"/>
      </w:pPr>
      <w:r>
        <w:t>观者</w:t>
      </w:r>
    </w:p>
    <w:p w14:paraId="57E32EAC">
      <w:pPr>
        <w:pBdr>
          <w:bottom w:val="none" w:color="auto" w:sz="0" w:space="0"/>
        </w:pBdr>
        <w:rPr>
          <w:i w:val="0"/>
          <w:strike w:val="0"/>
          <w:spacing w:val="0"/>
          <w:u w:val="none"/>
        </w:rPr>
      </w:pPr>
      <w:r>
        <w:rPr>
          <w:rFonts w:hint="eastAsia"/>
        </w:rPr>
        <w:t>所有前哨站的观测员都被称为观者，</w:t>
      </w:r>
      <w:r>
        <w:rPr>
          <w:rFonts w:hint="eastAsia"/>
          <w:b/>
        </w:rPr>
        <w:t>据说</w:t>
      </w:r>
      <w:r>
        <w:rPr>
          <w:rFonts w:hint="eastAsia"/>
        </w:rPr>
        <w:t>部分人有可能在特定焦段下</w:t>
      </w:r>
      <w:r>
        <w:rPr>
          <w:rFonts w:hint="eastAsia"/>
          <w:i w:val="0"/>
          <w:strike w:val="0"/>
          <w:spacing w:val="0"/>
          <w:u w:val="none"/>
        </w:rPr>
        <w:t>短暂</w:t>
      </w:r>
      <w:r>
        <w:rPr>
          <w:i w:val="0"/>
          <w:strike w:val="0"/>
          <w:spacing w:val="0"/>
          <w:u w:val="none"/>
        </w:rPr>
        <w:t>穿透时空薄壁，窥探遥远的“可能性剪影”</w:t>
      </w:r>
    </w:p>
    <w:p w14:paraId="512AD0BB">
      <w:pPr>
        <w:pStyle w:val="6"/>
      </w:pPr>
      <w:r>
        <w:t>第七</w:t>
      </w:r>
      <w:r>
        <w:rPr>
          <w:rFonts w:hint="eastAsia"/>
        </w:rPr>
        <w:t>哨站</w:t>
      </w:r>
      <w:r>
        <w:t>协议</w:t>
      </w:r>
    </w:p>
    <w:p w14:paraId="570E681B">
      <w:pPr>
        <w:rPr>
          <w:rFonts w:hint="eastAsia"/>
          <w:i w:val="0"/>
          <w:strike w:val="0"/>
          <w:spacing w:val="0"/>
          <w:u w:val="none"/>
        </w:rPr>
      </w:pPr>
      <w:r>
        <w:rPr>
          <w:rFonts w:hint="eastAsia"/>
          <w:i w:val="0"/>
          <w:strike w:val="0"/>
          <w:spacing w:val="0"/>
          <w:u w:val="none"/>
        </w:rPr>
        <w:t>官方出具的文书内容，详细记载着开普勒计划重启前的最后一次</w:t>
      </w:r>
      <w:r>
        <w:rPr>
          <w:i w:val="0"/>
          <w:strike w:val="0"/>
          <w:spacing w:val="0"/>
          <w:u w:val="none"/>
        </w:rPr>
        <w:t>实验，整个第七</w:t>
      </w:r>
      <w:r>
        <w:rPr>
          <w:rFonts w:hint="eastAsia"/>
          <w:i w:val="0"/>
          <w:strike w:val="0"/>
          <w:spacing w:val="0"/>
          <w:u w:val="none"/>
        </w:rPr>
        <w:t>哨站</w:t>
      </w:r>
      <w:r>
        <w:rPr>
          <w:i w:val="0"/>
          <w:strike w:val="0"/>
          <w:spacing w:val="0"/>
          <w:u w:val="none"/>
        </w:rPr>
        <w:t>在观测到一个黑洞生成剪影后的第十日于现实中无声气化</w:t>
      </w:r>
      <w:r>
        <w:rPr>
          <w:rFonts w:hint="eastAsia"/>
          <w:i w:val="0"/>
          <w:strike w:val="0"/>
          <w:spacing w:val="0"/>
          <w:u w:val="none"/>
        </w:rPr>
        <w:t>，之后</w:t>
      </w:r>
      <w:r>
        <w:rPr>
          <w:i w:val="0"/>
          <w:strike w:val="0"/>
          <w:spacing w:val="0"/>
          <w:u w:val="none"/>
        </w:rPr>
        <w:t>所有记录被封存</w:t>
      </w:r>
      <w:r>
        <w:rPr>
          <w:rFonts w:hint="eastAsia"/>
          <w:i w:val="0"/>
          <w:strike w:val="0"/>
          <w:spacing w:val="0"/>
          <w:u w:val="none"/>
        </w:rPr>
        <w:t>，文书记载：”</w:t>
      </w:r>
      <w:r>
        <w:rPr>
          <w:i w:val="0"/>
          <w:strike w:val="0"/>
          <w:spacing w:val="0"/>
          <w:u w:val="none"/>
        </w:rPr>
        <w:t>过度观测可能引发“量子回响”，导致观测者所在的现实与“可能性剪影”发生不可预测的耦合</w:t>
      </w:r>
      <w:r>
        <w:rPr>
          <w:rFonts w:hint="eastAsia"/>
          <w:i w:val="0"/>
          <w:strike w:val="0"/>
          <w:spacing w:val="0"/>
          <w:u w:val="none"/>
        </w:rPr>
        <w:t>，哨站因</w:t>
      </w:r>
      <w:r>
        <w:rPr>
          <w:rFonts w:hint="eastAsia"/>
          <w:b w:val="0"/>
        </w:rPr>
        <w:t>冷却剂泄漏被迫中断研究，仅剩幸存者一名</w:t>
      </w:r>
      <w:r>
        <w:rPr>
          <w:i w:val="0"/>
          <w:strike w:val="0"/>
          <w:spacing w:val="0"/>
          <w:u w:val="none"/>
        </w:rPr>
        <w:t>。</w:t>
      </w:r>
      <w:r>
        <w:rPr>
          <w:rFonts w:hint="eastAsia"/>
          <w:i w:val="0"/>
          <w:strike w:val="0"/>
          <w:spacing w:val="0"/>
          <w:u w:val="none"/>
        </w:rPr>
        <w:t>”</w:t>
      </w:r>
    </w:p>
    <w:p w14:paraId="71446F60">
      <w:pPr>
        <w:pBdr>
          <w:bottom w:val="none" w:color="auto" w:sz="0" w:space="0"/>
        </w:pBdr>
        <w:rPr>
          <w:rFonts w:hint="eastAsia"/>
          <w:i w:val="0"/>
          <w:strike w:val="0"/>
          <w:spacing w:val="0"/>
          <w:u w:val="none"/>
        </w:rPr>
      </w:pPr>
      <w:r>
        <w:rPr>
          <w:rFonts w:hint="eastAsia"/>
          <w:i w:val="0"/>
          <w:strike w:val="0"/>
          <w:spacing w:val="0"/>
          <w:u w:val="none"/>
        </w:rPr>
        <w:t>为确保观测计划顺利进行，不妨碍人类寻找新地球，第七哨站协议中要求所有知情人将事故对外宣传为因陨石撞击导致反应堆过载意外爆炸。</w:t>
      </w:r>
    </w:p>
    <w:p w14:paraId="0F9CD06C">
      <w:pPr>
        <w:pStyle w:val="5"/>
      </w:pPr>
      <w:r>
        <w:t>主线</w:t>
      </w:r>
    </w:p>
    <w:p w14:paraId="51DA892F">
      <w:pPr>
        <w:pStyle w:val="6"/>
        <w:numPr>
          <w:ilvl w:val="0"/>
          <w:numId w:val="7"/>
        </w:numPr>
      </w:pPr>
      <w:r>
        <w:t>背景设定</w:t>
      </w:r>
    </w:p>
    <w:p w14:paraId="3CFDED91">
      <w:pPr>
        <w:rPr>
          <w:i w:val="0"/>
          <w:strike w:val="0"/>
          <w:spacing w:val="0"/>
          <w:u w:val="none"/>
        </w:rPr>
      </w:pPr>
      <w:r>
        <w:rPr>
          <w:i w:val="0"/>
          <w:strike w:val="0"/>
          <w:spacing w:val="0"/>
          <w:u w:val="none"/>
        </w:rPr>
        <w:t>2157年，玩家作为新晋</w:t>
      </w:r>
      <w:r>
        <w:rPr>
          <w:rFonts w:hint="eastAsia"/>
          <w:i w:val="0"/>
          <w:strike w:val="0"/>
          <w:spacing w:val="0"/>
          <w:u w:val="none"/>
        </w:rPr>
        <w:t>观者</w:t>
      </w:r>
      <w:r>
        <w:rPr>
          <w:i w:val="0"/>
          <w:strike w:val="0"/>
          <w:spacing w:val="0"/>
          <w:u w:val="none"/>
        </w:rPr>
        <w:t>被分配到开普勒计划在L2点的塔罗斯前哨站（编号KEP-08）。塔罗斯前哨站与八年前发生事故的第七哨站（KEP-07）是同一批次建造的姊妹站，布局、配置几乎完全相同。</w:t>
      </w:r>
    </w:p>
    <w:p w14:paraId="7552D81D">
      <w:pPr>
        <w:pStyle w:val="6"/>
        <w:numPr>
          <w:ilvl w:val="0"/>
          <w:numId w:val="7"/>
        </w:numPr>
      </w:pPr>
      <w:r>
        <w:t>十日</w:t>
      </w:r>
    </w:p>
    <w:p w14:paraId="59EE607B">
      <w:pPr>
        <w:ind w:left="336"/>
        <w:rPr>
          <w:rFonts w:hint="eastAsia"/>
          <w:i w:val="0"/>
          <w:strike w:val="0"/>
          <w:spacing w:val="0"/>
          <w:u w:val="none"/>
        </w:rPr>
      </w:pPr>
      <w:r>
        <w:rPr>
          <w:rFonts w:hint="eastAsia"/>
          <w:i w:val="0"/>
          <w:strike w:val="0"/>
          <w:spacing w:val="0"/>
          <w:u w:val="none"/>
        </w:rPr>
        <w:t>第一天：玩家抵达塔罗斯前哨站，熟悉环境。夜间培训时，因为物资运输问题，玩家不得不使用无法完全转动的普罗米修斯多维观测仪进行常规观测。在调整频率时，无意中发现一个“300公里外的信号源”，调焦后看到一个与自己所在哨站极其相似的废弃哨站</w:t>
      </w:r>
    </w:p>
    <w:p w14:paraId="79963ADD">
      <w:pPr>
        <w:ind w:left="336"/>
        <w:rPr>
          <w:rFonts w:hint="eastAsia"/>
          <w:i w:val="0"/>
          <w:strike w:val="0"/>
          <w:spacing w:val="0"/>
          <w:u w:val="none"/>
        </w:rPr>
      </w:pPr>
      <w:r>
        <w:rPr>
          <w:rFonts w:hint="eastAsia"/>
          <w:i w:val="0"/>
          <w:strike w:val="0"/>
          <w:spacing w:val="0"/>
          <w:u w:val="none"/>
        </w:rPr>
        <w:t>第二天：给玩家留有白天在哨站内走动的时间，引导玩家注意到一些细节，比如结构图、房间摆放等与昨夜观测到的废弃哨站有大量相似之处；站内负责人告知，物资要等到六天后才能到站</w:t>
      </w:r>
    </w:p>
    <w:p w14:paraId="07622ED0">
      <w:pPr>
        <w:ind w:left="336"/>
        <w:rPr>
          <w:rFonts w:hint="eastAsia"/>
          <w:i w:val="0"/>
          <w:strike w:val="0"/>
          <w:spacing w:val="0"/>
          <w:u w:val="none"/>
        </w:rPr>
      </w:pPr>
      <w:r>
        <w:rPr>
          <w:rFonts w:hint="eastAsia"/>
          <w:i w:val="0"/>
          <w:strike w:val="0"/>
          <w:spacing w:val="0"/>
          <w:u w:val="none"/>
        </w:rPr>
        <w:t>第三天：夜间再次观测，光电引导玩家去发现废弃哨站内的某个物品的位置发生了变化；玩家可不观测，选择摸鱼，与其他人员结交获得信息</w:t>
      </w:r>
    </w:p>
    <w:p w14:paraId="44CDC2D2">
      <w:pPr>
        <w:ind w:left="336"/>
        <w:rPr>
          <w:rFonts w:hint="eastAsia"/>
          <w:i w:val="0"/>
          <w:strike w:val="0"/>
          <w:spacing w:val="0"/>
          <w:u w:val="none"/>
        </w:rPr>
      </w:pPr>
      <w:r>
        <w:rPr>
          <w:rFonts w:hint="eastAsia"/>
          <w:i w:val="0"/>
          <w:strike w:val="0"/>
          <w:spacing w:val="0"/>
          <w:u w:val="none"/>
        </w:rPr>
        <w:t>第四天：玩家在塔罗斯的对应位置发现了一个类似的扳手，开始大量记录这些“巧合”</w:t>
      </w:r>
    </w:p>
    <w:p w14:paraId="7ECC1D30">
      <w:pPr>
        <w:ind w:left="336"/>
        <w:rPr>
          <w:rFonts w:hint="eastAsia"/>
          <w:i w:val="0"/>
          <w:strike w:val="0"/>
          <w:spacing w:val="0"/>
          <w:u w:val="none"/>
        </w:rPr>
      </w:pPr>
      <w:r>
        <w:rPr>
          <w:rFonts w:hint="eastAsia"/>
          <w:i w:val="0"/>
          <w:strike w:val="0"/>
          <w:spacing w:val="0"/>
          <w:u w:val="none"/>
        </w:rPr>
        <w:t>第五天：玩家在观测中看到第七哨站面板上得知哨站内有能源读数波动，且发现塔罗斯的能源读数也出现类似波动。任务引导玩家将结果告知马尔科姆博士，博士建议玩家进行对照实验，不要急于下结论</w:t>
      </w:r>
    </w:p>
    <w:p w14:paraId="63819351">
      <w:pPr>
        <w:ind w:left="336"/>
        <w:rPr>
          <w:rFonts w:hint="eastAsia"/>
          <w:i w:val="0"/>
          <w:strike w:val="0"/>
          <w:spacing w:val="0"/>
          <w:u w:val="none"/>
        </w:rPr>
      </w:pPr>
      <w:r>
        <w:rPr>
          <w:rFonts w:hint="eastAsia"/>
          <w:i w:val="0"/>
          <w:strike w:val="0"/>
          <w:spacing w:val="0"/>
          <w:u w:val="none"/>
        </w:rPr>
        <w:t>第六天：玩家在观测中看到废弃哨站的反应堆温度上升，任务引导玩家提醒反应堆工程师，工程师为安抚主角，进行了额外的检查，无意中触发了某个传感器的校准程序，导致温度读数短暂异常</w:t>
      </w:r>
    </w:p>
    <w:p w14:paraId="6E142772">
      <w:pPr>
        <w:ind w:left="336"/>
        <w:rPr>
          <w:rFonts w:hint="eastAsia"/>
          <w:i w:val="0"/>
          <w:strike w:val="0"/>
          <w:spacing w:val="0"/>
          <w:u w:val="none"/>
        </w:rPr>
      </w:pPr>
      <w:r>
        <w:rPr>
          <w:rFonts w:hint="eastAsia"/>
          <w:i w:val="0"/>
          <w:strike w:val="0"/>
          <w:spacing w:val="0"/>
          <w:u w:val="none"/>
        </w:rPr>
        <w:t>第七天：晚间观测，玩家精神阈值失控，出现幻觉，并在第七哨站的观测中发现非人影子；被告知第七哨站只剩一名幸存者陈星的内情</w:t>
      </w:r>
    </w:p>
    <w:p w14:paraId="67D9F2B0">
      <w:pPr>
        <w:ind w:left="336"/>
        <w:rPr>
          <w:rFonts w:hint="eastAsia"/>
          <w:i w:val="0"/>
          <w:strike w:val="0"/>
          <w:spacing w:val="0"/>
          <w:u w:val="none"/>
        </w:rPr>
      </w:pPr>
      <w:r>
        <w:rPr>
          <w:rFonts w:hint="eastAsia"/>
          <w:i w:val="0"/>
          <w:strike w:val="0"/>
          <w:spacing w:val="0"/>
          <w:u w:val="none"/>
        </w:rPr>
        <w:t>第八日：白天工作，玩家听到错音音乐，同时认为构造相同的走廊有东西快速爬过，玩家与站内人员交互获得修好观测仪的物品</w:t>
      </w:r>
    </w:p>
    <w:p w14:paraId="15D6D52D">
      <w:pPr>
        <w:pBdr>
          <w:bottom w:val="none" w:color="auto" w:sz="0" w:space="0"/>
        </w:pBdr>
        <w:ind w:left="336"/>
        <w:rPr>
          <w:rFonts w:hint="eastAsia"/>
          <w:i w:val="0"/>
          <w:strike w:val="0"/>
          <w:spacing w:val="0"/>
          <w:u w:val="none"/>
        </w:rPr>
      </w:pPr>
      <w:r>
        <w:rPr>
          <w:rFonts w:hint="eastAsia"/>
          <w:i w:val="0"/>
          <w:strike w:val="0"/>
          <w:spacing w:val="0"/>
          <w:u w:val="none"/>
        </w:rPr>
        <w:t>第九日：玩家的观测仪修好了，TA终于能转动观测仪视角，看到那座哨站的全貌，哨站独自漂浮在宇宙中，站点外的数字模糊不清</w:t>
      </w:r>
    </w:p>
    <w:p w14:paraId="51528FB4">
      <w:pPr>
        <w:rPr>
          <w:rFonts w:hint="eastAsia"/>
        </w:rPr>
      </w:pPr>
      <w:r>
        <w:rPr>
          <w:rFonts w:hint="eastAsia"/>
        </w:rPr>
        <w:t xml:space="preserve">   第十日：玩家选择</w:t>
      </w:r>
    </w:p>
    <w:p w14:paraId="244DEC28">
      <w:pPr>
        <w:rPr>
          <w:rFonts w:hint="eastAsia"/>
        </w:rPr>
      </w:pPr>
      <w:r>
        <w:rPr>
          <w:rFonts w:hint="eastAsia"/>
        </w:rPr>
        <w:t xml:space="preserve">  </w:t>
      </w:r>
    </w:p>
    <w:p w14:paraId="717EEDE1">
      <w:pPr>
        <w:rPr>
          <w:rFonts w:hint="eastAsia"/>
          <w:b/>
        </w:rPr>
      </w:pPr>
      <w:r>
        <w:rPr>
          <w:rFonts w:hint="eastAsia"/>
        </w:rPr>
        <w:t xml:space="preserve">   </w:t>
      </w:r>
      <w:r>
        <w:rPr>
          <w:rFonts w:hint="eastAsia"/>
          <w:b/>
        </w:rPr>
        <w:t>结局A—坚信者的灾难</w:t>
      </w:r>
    </w:p>
    <w:p w14:paraId="5C046D5F">
      <w:pPr>
        <w:rPr>
          <w:rFonts w:hint="eastAsia"/>
          <w:b w:val="0"/>
        </w:rPr>
      </w:pPr>
      <w:r>
        <w:rPr>
          <w:rFonts w:hint="eastAsia"/>
          <w:b w:val="0"/>
        </w:rPr>
        <w:t xml:space="preserve">   玩家在晨会上公开所有“证据”，坚持认为塔罗斯即将重复第七哨站的灾难，自己发现了真相</w:t>
      </w:r>
    </w:p>
    <w:p w14:paraId="5F568037">
      <w:pPr>
        <w:rPr>
          <w:rFonts w:hint="eastAsia"/>
          <w:b w:val="0"/>
        </w:rPr>
      </w:pPr>
      <w:r>
        <w:rPr>
          <w:rFonts w:hint="eastAsia"/>
          <w:b w:val="0"/>
        </w:rPr>
        <w:t xml:space="preserve">   情绪激动，试图强行关闭反应堆以“阻止灾难”，触发安全锁死和冷却系统过载。</w:t>
      </w:r>
    </w:p>
    <w:p w14:paraId="7CAFC7D4">
      <w:pPr>
        <w:rPr>
          <w:rFonts w:hint="eastAsia"/>
          <w:b w:val="0"/>
        </w:rPr>
      </w:pPr>
      <w:r>
        <w:rPr>
          <w:rFonts w:hint="eastAsia"/>
          <w:b w:val="0"/>
        </w:rPr>
        <w:t xml:space="preserve">   被制服并注射镇静剂。在昏迷前，看到警报响起，白雾弥漫（冷却剂泄漏）</w:t>
      </w:r>
    </w:p>
    <w:p w14:paraId="671B5E7E">
      <w:pPr>
        <w:rPr>
          <w:rFonts w:hint="eastAsia"/>
          <w:b w:val="0"/>
        </w:rPr>
      </w:pPr>
      <w:r>
        <w:rPr>
          <w:rFonts w:hint="eastAsia"/>
          <w:b w:val="0"/>
        </w:rPr>
        <w:t xml:space="preserve">   结局：塔罗斯因操作事故全员撤离，玩家被诊断为精神疾病并承担责任。玩家成为了自己预言中灾难的推动者</w:t>
      </w:r>
    </w:p>
    <w:p w14:paraId="2E56A555">
      <w:pPr>
        <w:rPr>
          <w:rFonts w:hint="eastAsia"/>
          <w:b w:val="0"/>
        </w:rPr>
      </w:pPr>
    </w:p>
    <w:p w14:paraId="682E5162">
      <w:pPr>
        <w:rPr>
          <w:rFonts w:hint="eastAsia"/>
          <w:b/>
        </w:rPr>
      </w:pPr>
      <w:r>
        <w:rPr>
          <w:rFonts w:hint="eastAsia"/>
          <w:b/>
        </w:rPr>
        <w:t xml:space="preserve">   结局B—怀疑者的救赎</w:t>
      </w:r>
    </w:p>
    <w:p w14:paraId="780E287F">
      <w:pPr>
        <w:rPr>
          <w:rFonts w:hint="eastAsia"/>
          <w:b w:val="0"/>
        </w:rPr>
      </w:pPr>
      <w:r>
        <w:rPr>
          <w:rFonts w:hint="eastAsia"/>
          <w:b/>
        </w:rPr>
        <w:t xml:space="preserve">   </w:t>
      </w:r>
      <w:r>
        <w:rPr>
          <w:rFonts w:hint="eastAsia"/>
          <w:b w:val="0"/>
        </w:rPr>
        <w:t>玩家在最后时刻选择调查真相，而非散播恐慌</w:t>
      </w:r>
    </w:p>
    <w:p w14:paraId="44525C64">
      <w:pPr>
        <w:pBdr>
          <w:bottom w:val="none" w:color="auto" w:sz="0" w:space="0"/>
        </w:pBdr>
        <w:rPr>
          <w:rFonts w:hint="eastAsia"/>
          <w:b w:val="0"/>
        </w:rPr>
      </w:pPr>
      <w:r>
        <w:rPr>
          <w:rFonts w:hint="eastAsia"/>
          <w:b w:val="0"/>
        </w:rPr>
        <w:t xml:space="preserve">   找到仪器故障的证明（操作手册附录、工程师的维修记录）</w:t>
      </w:r>
    </w:p>
    <w:p w14:paraId="0ED1A36B">
      <w:pPr>
        <w:rPr>
          <w:rFonts w:hint="eastAsia"/>
          <w:b w:val="0"/>
        </w:rPr>
      </w:pPr>
      <w:r>
        <w:rPr>
          <w:rFonts w:hint="eastAsia"/>
          <w:b w:val="0"/>
        </w:rPr>
        <w:t xml:space="preserve">   向所长汇报了自己的发现，并承认可能是认知偏差或者心理问题，所长安排玩家暂 </w:t>
      </w:r>
    </w:p>
    <w:p w14:paraId="73D399B3">
      <w:pPr>
        <w:pBdr>
          <w:bottom w:val="none" w:color="auto" w:sz="0" w:space="0"/>
        </w:pBdr>
        <w:rPr>
          <w:rFonts w:hint="eastAsia"/>
          <w:b w:val="0"/>
        </w:rPr>
      </w:pPr>
      <w:r>
        <w:rPr>
          <w:rFonts w:hint="eastAsia"/>
          <w:b w:val="0"/>
        </w:rPr>
        <w:t xml:space="preserve">   时休假进行心理评估</w:t>
      </w:r>
    </w:p>
    <w:p w14:paraId="3D06658C">
      <w:pPr>
        <w:rPr>
          <w:rFonts w:hint="eastAsia"/>
          <w:b w:val="0"/>
        </w:rPr>
      </w:pPr>
      <w:r>
        <w:rPr>
          <w:rFonts w:hint="eastAsia"/>
          <w:b w:val="0"/>
        </w:rPr>
        <w:t xml:space="preserve">   结局：离开塔罗斯，哨站继续正常运行，玩家在疗养中逐渐康复</w:t>
      </w:r>
    </w:p>
    <w:p w14:paraId="7CB97317">
      <w:pPr>
        <w:pStyle w:val="6"/>
        <w:numPr>
          <w:ilvl w:val="0"/>
          <w:numId w:val="7"/>
        </w:numPr>
      </w:pPr>
      <w:r>
        <w:t>时间线顺序</w:t>
      </w:r>
    </w:p>
    <w:p w14:paraId="38DBA743">
      <w:pPr>
        <w:pStyle w:val="7"/>
      </w:pPr>
      <w:r>
        <w:t>2147年</w:t>
      </w:r>
    </w:p>
    <w:p w14:paraId="157F7028">
      <w:r>
        <w:t>事件：第七哨站（KEP-07）“启明号”建成并部署于L2点</w:t>
      </w:r>
    </w:p>
    <w:p w14:paraId="23A6A8FC">
      <w:r>
        <w:t>关键细节：与后续建造的塔罗斯哨站（KEP-08）采用完全相同的设计蓝图、供应商和标准化配置</w:t>
      </w:r>
    </w:p>
    <w:p w14:paraId="09D65260">
      <w:pPr>
        <w:pStyle w:val="7"/>
      </w:pPr>
      <w:r>
        <w:t>2149年3月</w:t>
      </w:r>
    </w:p>
    <w:p w14:paraId="2906F38D">
      <w:r>
        <w:rPr>
          <w:rFonts w:hint="eastAsia"/>
        </w:rPr>
        <w:t>【</w:t>
      </w:r>
      <w:r>
        <w:t>第七哨站事故</w:t>
      </w:r>
      <w:r>
        <w:rPr>
          <w:rFonts w:hint="eastAsia"/>
        </w:rPr>
        <w:t>】</w:t>
      </w:r>
    </w:p>
    <w:p w14:paraId="5F534401">
      <w:r>
        <w:t>第1-7日：初级观测员陈星在调试“普罗米修斯”观测仪时，发现特殊频率并观测到“另一个哨站”（实为仪器故障导致的自指向延迟影像）</w:t>
      </w:r>
    </w:p>
    <w:p w14:paraId="723A96D1">
      <w:r>
        <w:t>第8-9日：陈星将巧合现象误读为“两个现实融合”，其信念引发同事无意识的行为模仿，小范围恐慌蔓延</w:t>
      </w:r>
    </w:p>
    <w:p w14:paraId="13F0053E">
      <w:r>
        <w:t>第10日：陈星坚信“反应堆即将爆炸”，在恐慌中试图手动关闭系统，触发安全锁死程序，导致冷却剂泄漏事故。全员低温昏迷，陈星驾驶7号逃生舱离开</w:t>
      </w:r>
    </w:p>
    <w:p w14:paraId="46A963F5">
      <w:pPr>
        <w:pBdr>
          <w:bottom w:val="none" w:color="auto" w:sz="0" w:space="0"/>
        </w:pBdr>
      </w:pPr>
      <w:r>
        <w:t>事故后：国际联合体掩盖真相，将事故编造为“量子回响灾难”，归档为《第七哨站协议》，所有幸存者</w:t>
      </w:r>
      <w:r>
        <w:rPr>
          <w:rFonts w:hint="eastAsia"/>
        </w:rPr>
        <w:t>及其家属</w:t>
      </w:r>
      <w:r>
        <w:t>签署保密协议</w:t>
      </w:r>
      <w:r>
        <w:rPr>
          <w:rFonts w:hint="eastAsia"/>
        </w:rPr>
        <w:t>，幸存者被调离</w:t>
      </w:r>
    </w:p>
    <w:p w14:paraId="45C68DC0">
      <w:pPr>
        <w:pStyle w:val="4"/>
      </w:pPr>
      <w:r>
        <w:rPr>
          <w:rFonts w:hint="eastAsia"/>
        </w:rPr>
        <w:t>UI设计</w:t>
      </w:r>
    </w:p>
    <w:p w14:paraId="1AF7C1CF">
      <w:pPr>
        <w:pStyle w:val="5"/>
      </w:pPr>
      <w:r>
        <w:t>登录界面</w:t>
      </w:r>
    </w:p>
    <w:p w14:paraId="5D17474E">
      <w:pPr>
        <w:rPr>
          <w:rFonts w:hint="eastAsia"/>
        </w:rPr>
      </w:pPr>
      <w:r>
        <w:rPr>
          <w:rFonts w:hint="eastAsia"/>
        </w:rPr>
        <w:t>背景是前哨站在宇宙中上下浮动，可参考如图</w:t>
      </w:r>
    </w:p>
    <w:p w14:paraId="65010E14">
      <w:pPr>
        <w:rPr>
          <w:rFonts w:hint="eastAsia"/>
        </w:rPr>
      </w:pPr>
      <w:r>
        <w:rPr>
          <w:rFonts w:hint="eastAsia"/>
        </w:rPr>
        <w:t>【存档：如果玩家存档后重新登录，则读取最近在玩的存档的进入，1~5日为正常哨所，6~10日为废弃哨所】</w:t>
      </w:r>
    </w:p>
    <w:p w14:paraId="510B30A9">
      <w:pPr>
        <w:rPr>
          <w:rFonts w:hint="eastAsia"/>
        </w:rPr>
      </w:pPr>
      <w:r>
        <w:rPr>
          <w:rFonts w:hint="eastAsia"/>
        </w:rPr>
        <w:drawing>
          <wp:inline distT="0" distB="0" distL="0" distR="0">
            <wp:extent cx="5278120" cy="296862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6"/>
                    <a:stretch>
                      <a:fillRect/>
                    </a:stretch>
                  </pic:blipFill>
                  <pic:spPr>
                    <a:xfrm>
                      <a:off x="0" y="0"/>
                      <a:ext cx="5278120" cy="2968943"/>
                    </a:xfrm>
                    <a:prstGeom prst="rect">
                      <a:avLst/>
                    </a:prstGeom>
                  </pic:spPr>
                </pic:pic>
              </a:graphicData>
            </a:graphic>
          </wp:inline>
        </w:drawing>
      </w:r>
    </w:p>
    <w:p w14:paraId="703B6522">
      <w:pPr>
        <w:pStyle w:val="5"/>
      </w:pPr>
      <w:r>
        <w:t>加载界面</w:t>
      </w:r>
      <w:r>
        <w:rPr>
          <w:rFonts w:hint="eastAsia"/>
        </w:rPr>
        <w:t>/设置界面</w:t>
      </w:r>
    </w:p>
    <w:p w14:paraId="6CB8765F">
      <w:pPr>
        <w:rPr>
          <w:rFonts w:hint="eastAsia"/>
        </w:rPr>
      </w:pPr>
      <w:r>
        <w:rPr>
          <w:rFonts w:hint="eastAsia"/>
        </w:rPr>
        <w:t>磁带随机替换为玩家个人用品/哨所物品，如笔、观测仪等，背景纵深为巨大的莫比乌斯环</w:t>
      </w:r>
    </w:p>
    <w:p w14:paraId="64543291">
      <w:pPr>
        <w:rPr>
          <w:rFonts w:hint="eastAsia"/>
        </w:rPr>
      </w:pPr>
      <w:r>
        <w:drawing>
          <wp:inline distT="0" distB="0" distL="0" distR="0">
            <wp:extent cx="5278120" cy="295084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7"/>
                    <a:srcRect/>
                    <a:stretch>
                      <a:fillRect/>
                    </a:stretch>
                  </pic:blipFill>
                  <pic:spPr>
                    <a:xfrm>
                      <a:off x="0" y="0"/>
                      <a:ext cx="5278120" cy="2950925"/>
                    </a:xfrm>
                    <a:prstGeom prst="rect">
                      <a:avLst/>
                    </a:prstGeom>
                  </pic:spPr>
                </pic:pic>
              </a:graphicData>
            </a:graphic>
          </wp:inline>
        </w:drawing>
      </w:r>
    </w:p>
    <w:p w14:paraId="08BED91E">
      <w:pPr>
        <w:rPr>
          <w:rFonts w:hint="eastAsia"/>
        </w:rPr>
      </w:pPr>
      <w:r>
        <w:rPr>
          <w:rFonts w:hint="eastAsia"/>
        </w:rPr>
        <w:t>设置界面背景为玩家的办公桌，参考如图；较为杂乱，有具备页签的文件夹、日历、玩家的档案本和上面夹着的两支笔</w:t>
      </w:r>
    </w:p>
    <w:p w14:paraId="07ACBFA6">
      <w:pPr>
        <w:rPr>
          <w:rFonts w:hint="eastAsia"/>
        </w:rPr>
      </w:pPr>
      <w:r>
        <w:rPr>
          <w:rFonts w:hint="eastAsia"/>
        </w:rPr>
        <w:drawing>
          <wp:inline distT="0" distB="0" distL="0" distR="0">
            <wp:extent cx="5278120" cy="311912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8"/>
                    <a:stretch>
                      <a:fillRect/>
                    </a:stretch>
                  </pic:blipFill>
                  <pic:spPr>
                    <a:xfrm>
                      <a:off x="0" y="0"/>
                      <a:ext cx="5278120" cy="3119310"/>
                    </a:xfrm>
                    <a:prstGeom prst="rect">
                      <a:avLst/>
                    </a:prstGeom>
                  </pic:spPr>
                </pic:pic>
              </a:graphicData>
            </a:graphic>
          </wp:inline>
        </w:drawing>
      </w:r>
    </w:p>
    <w:p w14:paraId="21084607">
      <w:pPr>
        <w:pStyle w:val="5"/>
      </w:pPr>
      <w:r>
        <w:t>对话UI</w:t>
      </w:r>
    </w:p>
    <w:p w14:paraId="7DDD00ED">
      <w:pPr>
        <w:pStyle w:val="6"/>
      </w:pPr>
      <w:r>
        <w:t>对话框</w:t>
      </w:r>
    </w:p>
    <w:p w14:paraId="5F2021E0">
      <w:pPr>
        <w:rPr>
          <w:rFonts w:hint="eastAsia"/>
        </w:rPr>
      </w:pPr>
      <w:r>
        <w:rPr>
          <w:rFonts w:hint="eastAsia"/>
        </w:rPr>
        <w:t>在屏幕偏下位置，无边框、无UID，可参考如图1，但位置更偏下</w:t>
      </w:r>
    </w:p>
    <w:p w14:paraId="339BACA1">
      <w:pPr>
        <w:rPr>
          <w:rFonts w:hint="eastAsia"/>
        </w:rPr>
      </w:pPr>
      <w:r>
        <w:rPr>
          <w:rFonts w:hint="eastAsia"/>
        </w:rPr>
        <w:drawing>
          <wp:inline distT="0" distB="0" distL="0" distR="0">
            <wp:extent cx="5276850" cy="3300095"/>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9"/>
                    <a:srcRect l="-361" t="-290" r="361" b="50036"/>
                    <a:stretch>
                      <a:fillRect/>
                    </a:stretch>
                  </pic:blipFill>
                  <pic:spPr>
                    <a:xfrm>
                      <a:off x="0" y="0"/>
                      <a:ext cx="5276850" cy="3300413"/>
                    </a:xfrm>
                    <a:prstGeom prst="rect">
                      <a:avLst/>
                    </a:prstGeom>
                  </pic:spPr>
                </pic:pic>
              </a:graphicData>
            </a:graphic>
          </wp:inline>
        </w:drawing>
      </w:r>
    </w:p>
    <w:p w14:paraId="22FDD4E1">
      <w:pPr>
        <w:pStyle w:val="6"/>
      </w:pPr>
      <w:r>
        <w:drawing>
          <wp:inline distT="0" distB="0" distL="0" distR="0">
            <wp:extent cx="5278120" cy="323088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0"/>
                    <a:stretch>
                      <a:fillRect/>
                    </a:stretch>
                  </pic:blipFill>
                  <pic:spPr>
                    <a:xfrm>
                      <a:off x="0" y="0"/>
                      <a:ext cx="5278120" cy="3231314"/>
                    </a:xfrm>
                    <a:prstGeom prst="rect">
                      <a:avLst/>
                    </a:prstGeom>
                  </pic:spPr>
                </pic:pic>
              </a:graphicData>
            </a:graphic>
          </wp:inline>
        </w:drawing>
      </w:r>
    </w:p>
    <w:p w14:paraId="59E21596">
      <w:pPr>
        <w:pStyle w:val="6"/>
      </w:pPr>
      <w:r>
        <w:t>对话选项</w:t>
      </w:r>
    </w:p>
    <w:p w14:paraId="3141037B">
      <w:pPr>
        <w:rPr>
          <w:rFonts w:hint="eastAsia"/>
        </w:rPr>
      </w:pPr>
      <w:r>
        <w:rPr>
          <w:rFonts w:hint="eastAsia"/>
        </w:rPr>
        <w:t>对话选项出现在与之对话的人物周边，但是因为第一人称所以应该是被对话人物站在画面中间，且此人旁边出现选项，几个选项呈弧形排列</w:t>
      </w:r>
    </w:p>
    <w:p w14:paraId="52FA13EA">
      <w:pPr>
        <w:rPr>
          <w:rFonts w:hint="eastAsia"/>
        </w:rPr>
      </w:pPr>
      <w:r>
        <w:rPr>
          <w:rFonts w:hint="eastAsia"/>
        </w:rPr>
        <w:drawing>
          <wp:inline distT="0" distB="0" distL="0" distR="0">
            <wp:extent cx="5278120" cy="353187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1"/>
                    <a:stretch>
                      <a:fillRect/>
                    </a:stretch>
                  </pic:blipFill>
                  <pic:spPr>
                    <a:xfrm>
                      <a:off x="0" y="0"/>
                      <a:ext cx="5278120" cy="3532333"/>
                    </a:xfrm>
                    <a:prstGeom prst="rect">
                      <a:avLst/>
                    </a:prstGeom>
                  </pic:spPr>
                </pic:pic>
              </a:graphicData>
            </a:graphic>
          </wp:inline>
        </w:drawing>
      </w:r>
    </w:p>
    <w:p w14:paraId="2F427334">
      <w:pPr>
        <w:pStyle w:val="5"/>
      </w:pPr>
      <w:r>
        <w:t>观测仪UI</w:t>
      </w:r>
    </w:p>
    <w:p w14:paraId="146B9775">
      <w:pPr>
        <w:rPr>
          <w:rFonts w:hint="eastAsia"/>
        </w:rPr>
      </w:pPr>
      <w:r>
        <w:rPr>
          <w:rFonts w:hint="eastAsia"/>
        </w:rPr>
        <w:t>第一视角，最开始有边框出现</w:t>
      </w:r>
    </w:p>
    <w:p w14:paraId="3BB90769">
      <w:pPr>
        <w:rPr>
          <w:rFonts w:hint="eastAsia"/>
        </w:rPr>
      </w:pPr>
      <w:r>
        <w:drawing>
          <wp:inline distT="0" distB="0" distL="0" distR="0">
            <wp:extent cx="5278120" cy="195262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2"/>
                    <a:srcRect/>
                    <a:stretch>
                      <a:fillRect/>
                    </a:stretch>
                  </pic:blipFill>
                  <pic:spPr>
                    <a:xfrm>
                      <a:off x="0" y="0"/>
                      <a:ext cx="5278120" cy="1952822"/>
                    </a:xfrm>
                    <a:prstGeom prst="rect">
                      <a:avLst/>
                    </a:prstGeom>
                  </pic:spPr>
                </pic:pic>
              </a:graphicData>
            </a:graphic>
          </wp:inline>
        </w:drawing>
      </w:r>
    </w:p>
    <w:p w14:paraId="420D975C">
      <w:pPr>
        <w:rPr>
          <w:rFonts w:hint="eastAsia"/>
        </w:rPr>
      </w:pPr>
      <w:r>
        <w:rPr>
          <w:rFonts w:hint="eastAsia"/>
        </w:rPr>
        <w:t>后续边框消失变成全屏</w:t>
      </w:r>
    </w:p>
    <w:p w14:paraId="0997FF76">
      <w:pPr>
        <w:pStyle w:val="5"/>
      </w:pPr>
      <w:r>
        <w:t>个人数据UI</w:t>
      </w:r>
    </w:p>
    <w:p w14:paraId="73959D94">
      <w:pPr>
        <w:rPr>
          <w:rFonts w:hint="eastAsia"/>
        </w:rPr>
      </w:pPr>
      <w:r>
        <w:rPr>
          <w:rFonts w:hint="eastAsia"/>
        </w:rPr>
        <w:t>显示在屏幕左侧，有一块类似眼镜光屏的地方；显示体力、精神阈值、时间（年月日和具体时间）</w:t>
      </w:r>
    </w:p>
    <w:p w14:paraId="079A7A92">
      <w:pPr>
        <w:rPr>
          <w:rFonts w:hint="eastAsia"/>
        </w:rPr>
      </w:pPr>
      <w:r>
        <w:rPr>
          <w:rFonts w:hint="eastAsia"/>
        </w:rPr>
        <w:drawing>
          <wp:inline distT="0" distB="0" distL="0" distR="0">
            <wp:extent cx="5278120" cy="231394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3"/>
                    <a:stretch>
                      <a:fillRect/>
                    </a:stretch>
                  </pic:blipFill>
                  <pic:spPr>
                    <a:xfrm>
                      <a:off x="0" y="0"/>
                      <a:ext cx="5278120" cy="2314179"/>
                    </a:xfrm>
                    <a:prstGeom prst="rect">
                      <a:avLst/>
                    </a:prstGeom>
                  </pic:spPr>
                </pic:pic>
              </a:graphicData>
            </a:graphic>
          </wp:inline>
        </w:drawing>
      </w:r>
    </w:p>
    <w:p w14:paraId="421D3A6C">
      <w:pPr>
        <w:rPr>
          <w:rFonts w:hint="eastAsia"/>
        </w:rPr>
      </w:pPr>
      <w:r>
        <w:rPr>
          <w:rFonts w:hint="eastAsia"/>
        </w:rPr>
        <w:drawing>
          <wp:inline distT="0" distB="0" distL="0" distR="0">
            <wp:extent cx="5278120" cy="327279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4"/>
                    <a:stretch>
                      <a:fillRect/>
                    </a:stretch>
                  </pic:blipFill>
                  <pic:spPr>
                    <a:xfrm>
                      <a:off x="0" y="0"/>
                      <a:ext cx="5278120" cy="3273006"/>
                    </a:xfrm>
                    <a:prstGeom prst="rect">
                      <a:avLst/>
                    </a:prstGeom>
                  </pic:spPr>
                </pic:pic>
              </a:graphicData>
            </a:graphic>
          </wp:inline>
        </w:drawing>
      </w:r>
    </w:p>
    <w:p w14:paraId="6F24436C">
      <w:pPr>
        <w:pStyle w:val="5"/>
      </w:pPr>
      <w:r>
        <w:t>道具检视</w:t>
      </w:r>
    </w:p>
    <w:p w14:paraId="4C671C84">
      <w:r>
        <w:rPr>
          <w:rFonts w:hint="eastAsia"/>
        </w:rPr>
        <w:t>道具拾取后可被检视</w:t>
      </w:r>
    </w:p>
    <w:p w14:paraId="398EB34E">
      <w:pPr>
        <w:rPr>
          <w:rFonts w:hint="eastAsia"/>
        </w:rPr>
      </w:pPr>
      <w:r>
        <w:rPr>
          <w:rFonts w:hint="eastAsia"/>
        </w:rPr>
        <w:drawing>
          <wp:inline distT="0" distB="0" distL="0" distR="0">
            <wp:extent cx="5278120" cy="264668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5"/>
                    <a:stretch>
                      <a:fillRect/>
                    </a:stretch>
                  </pic:blipFill>
                  <pic:spPr>
                    <a:xfrm>
                      <a:off x="0" y="0"/>
                      <a:ext cx="5278120" cy="2646765"/>
                    </a:xfrm>
                    <a:prstGeom prst="rect">
                      <a:avLst/>
                    </a:prstGeom>
                  </pic:spPr>
                </pic:pic>
              </a:graphicData>
            </a:graphic>
          </wp:inline>
        </w:drawing>
      </w:r>
    </w:p>
    <w:p w14:paraId="371A0E91">
      <w:pPr>
        <w:pStyle w:val="5"/>
      </w:pPr>
      <w:r>
        <w:rPr>
          <w:rFonts w:hint="eastAsia"/>
        </w:rPr>
        <w:t>背包</w:t>
      </w:r>
      <w:r>
        <w:t>UI</w:t>
      </w:r>
    </w:p>
    <w:p w14:paraId="2B1CE0D9">
      <w:r>
        <w:rPr>
          <w:rFonts w:hint="eastAsia"/>
        </w:rPr>
        <w:t>背包只有上面的页签、下面的物品栏、物品介绍、点击物品则能看见右侧物品（本图去掉猴子版）</w:t>
      </w:r>
    </w:p>
    <w:p w14:paraId="1323CE13">
      <w:pPr>
        <w:pBdr>
          <w:bottom w:val="none" w:color="auto" w:sz="0" w:space="0"/>
        </w:pBdr>
        <w:rPr>
          <w:rFonts w:hint="eastAsia"/>
        </w:rPr>
      </w:pPr>
      <w:r>
        <w:rPr>
          <w:rFonts w:hint="eastAsia"/>
        </w:rPr>
        <w:drawing>
          <wp:inline distT="0" distB="0" distL="0" distR="0">
            <wp:extent cx="5278120" cy="309880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6"/>
                    <a:stretch>
                      <a:fillRect/>
                    </a:stretch>
                  </pic:blipFill>
                  <pic:spPr>
                    <a:xfrm>
                      <a:off x="0" y="0"/>
                      <a:ext cx="5278120" cy="3098989"/>
                    </a:xfrm>
                    <a:prstGeom prst="rect">
                      <a:avLst/>
                    </a:prstGeom>
                  </pic:spPr>
                </pic:pic>
              </a:graphicData>
            </a:graphic>
          </wp:inline>
        </w:drawing>
      </w:r>
    </w:p>
    <w:p w14:paraId="6B57BFD4">
      <w:pPr>
        <w:pStyle w:val="5"/>
      </w:pPr>
      <w:r>
        <w:t>档案本</w:t>
      </w:r>
    </w:p>
    <w:p w14:paraId="185B0CE4">
      <w:r>
        <w:rPr>
          <w:rFonts w:hint="eastAsia"/>
        </w:rPr>
        <w:t>信息收集与整理的地方，可以进行推断</w:t>
      </w:r>
    </w:p>
    <w:p w14:paraId="764356E1">
      <w:r>
        <w:drawing>
          <wp:inline distT="0" distB="0" distL="0" distR="0">
            <wp:extent cx="5278120" cy="3971290"/>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7"/>
                    <a:stretch>
                      <a:fillRect/>
                    </a:stretch>
                  </pic:blipFill>
                  <pic:spPr>
                    <a:xfrm>
                      <a:off x="0" y="0"/>
                      <a:ext cx="5278120" cy="3971785"/>
                    </a:xfrm>
                    <a:prstGeom prst="rect">
                      <a:avLst/>
                    </a:prstGeom>
                  </pic:spPr>
                </pic:pic>
              </a:graphicData>
            </a:graphic>
          </wp:inline>
        </w:drawing>
      </w:r>
    </w:p>
    <w:p w14:paraId="0DC97B91">
      <w:pPr>
        <w:pStyle w:val="6"/>
      </w:pPr>
      <w:r>
        <w:t>推</w:t>
      </w:r>
      <w:r>
        <w:rPr>
          <w:rFonts w:hint="eastAsia"/>
        </w:rPr>
        <w:t>断系统</w:t>
      </w:r>
    </w:p>
    <w:p w14:paraId="5040F66B">
      <w:r>
        <w:t>未被推断整理的信息会零散出现在笔记本第一面，类似</w:t>
      </w:r>
    </w:p>
    <w:p w14:paraId="5B514752">
      <w:r>
        <w:drawing>
          <wp:inline distT="0" distB="0" distL="0" distR="0">
            <wp:extent cx="5278120" cy="2292985"/>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18"/>
                    <a:stretch>
                      <a:fillRect/>
                    </a:stretch>
                  </pic:blipFill>
                  <pic:spPr>
                    <a:xfrm>
                      <a:off x="0" y="0"/>
                      <a:ext cx="5278120" cy="2293116"/>
                    </a:xfrm>
                    <a:prstGeom prst="rect">
                      <a:avLst/>
                    </a:prstGeom>
                  </pic:spPr>
                </pic:pic>
              </a:graphicData>
            </a:graphic>
          </wp:inline>
        </w:drawing>
      </w:r>
    </w:p>
    <w:p w14:paraId="6E3F4E2C">
      <w:pPr>
        <w:pBdr>
          <w:bottom w:val="none" w:color="auto" w:sz="0" w:space="0"/>
        </w:pBdr>
      </w:pPr>
      <w:r>
        <w:rPr>
          <w:rFonts w:hint="eastAsia"/>
        </w:rPr>
        <w:t>玩家需要将可以链接的东西两两链接推断整合变成合理信息</w:t>
      </w:r>
    </w:p>
    <w:p w14:paraId="5F8D2ACC">
      <w:pPr>
        <w:pStyle w:val="4"/>
      </w:pPr>
      <w:r>
        <w:rPr>
          <w:rFonts w:hint="eastAsia"/>
        </w:rPr>
        <w:t>游戏</w:t>
      </w:r>
      <w:r>
        <w:t>设计</w:t>
      </w:r>
    </w:p>
    <w:p w14:paraId="567A2CA5">
      <w:pPr>
        <w:pStyle w:val="5"/>
      </w:pPr>
      <w:r>
        <w:t>一、建筑与空间</w:t>
      </w:r>
    </w:p>
    <w:p w14:paraId="7AEA3BF1">
      <w:pPr>
        <w:pStyle w:val="6"/>
      </w:pPr>
      <w:r>
        <w:t>1. 塔罗斯前哨站（KEP-08）内部结构</w:t>
      </w:r>
    </w:p>
    <w:p w14:paraId="03DA5E2D">
      <w:pPr>
        <w:pStyle w:val="7"/>
      </w:pPr>
      <w:r>
        <w:t>主控室</w:t>
      </w:r>
    </w:p>
    <w:p w14:paraId="22B7B88E">
      <w:pPr>
        <w:snapToGrid/>
        <w:spacing w:line="240" w:lineRule="auto"/>
        <w:rPr>
          <w:i w:val="0"/>
          <w:strike w:val="0"/>
          <w:spacing w:val="0"/>
          <w:u w:val="none"/>
        </w:rPr>
      </w:pPr>
      <w:r>
        <w:rPr>
          <w:i w:val="0"/>
          <w:strike w:val="0"/>
          <w:spacing w:val="0"/>
          <w:u w:val="none"/>
        </w:rPr>
        <w:t>中央指挥区，有大型全景观察窗</w:t>
      </w:r>
    </w:p>
    <w:p w14:paraId="57397C07">
      <w:pPr>
        <w:pBdr>
          <w:bottom w:val="none" w:color="auto" w:sz="0" w:space="0"/>
        </w:pBdr>
        <w:snapToGrid/>
        <w:spacing w:line="240" w:lineRule="auto"/>
        <w:rPr>
          <w:i w:val="0"/>
          <w:strike w:val="0"/>
          <w:spacing w:val="0"/>
          <w:u w:val="none"/>
        </w:rPr>
      </w:pPr>
      <w:r>
        <w:rPr>
          <w:i w:val="0"/>
          <w:strike w:val="0"/>
          <w:spacing w:val="0"/>
          <w:u w:val="none"/>
        </w:rPr>
        <w:t>主控室（中央指挥）：环形控制台，12个工作站，全景观察窗（直径5米）</w:t>
      </w:r>
    </w:p>
    <w:p w14:paraId="5265B2BF">
      <w:pPr>
        <w:pBdr>
          <w:bottom w:val="none" w:color="auto" w:sz="0" w:space="0"/>
        </w:pBdr>
        <w:snapToGrid/>
        <w:spacing w:line="240" w:lineRule="auto"/>
        <w:rPr>
          <w:i w:val="0"/>
          <w:strike w:val="0"/>
          <w:spacing w:val="0"/>
          <w:u w:val="none"/>
        </w:rPr>
      </w:pPr>
      <w:r>
        <w:rPr>
          <w:i w:val="0"/>
          <w:strike w:val="0"/>
          <w:spacing w:val="0"/>
          <w:u w:val="none"/>
        </w:rPr>
        <w:t>所长办公室（8m²）：独立隔间，透明玻璃墙，内有档案柜和私人终端</w:t>
      </w:r>
    </w:p>
    <w:p w14:paraId="56AA1C5A">
      <w:pPr>
        <w:pStyle w:val="7"/>
      </w:pPr>
      <w:r>
        <w:t>观测室</w:t>
      </w:r>
    </w:p>
    <w:p w14:paraId="29E4542E">
      <w:pPr>
        <w:pBdr>
          <w:bottom w:val="none" w:color="auto" w:sz="0" w:space="0"/>
        </w:pBdr>
        <w:rPr>
          <w:i w:val="0"/>
          <w:strike w:val="0"/>
          <w:spacing w:val="0"/>
          <w:u w:val="none"/>
        </w:rPr>
      </w:pPr>
      <w:r>
        <w:rPr>
          <w:i w:val="0"/>
          <w:strike w:val="0"/>
          <w:spacing w:val="0"/>
          <w:u w:val="none"/>
        </w:rPr>
        <w:t>观测主室（10m×8m）：普罗米修斯观测仪占据中心，周围有6个辅助终端</w:t>
      </w:r>
    </w:p>
    <w:p w14:paraId="5A1C1961">
      <w:pPr>
        <w:pBdr>
          <w:bottom w:val="none" w:color="auto" w:sz="0" w:space="0"/>
        </w:pBdr>
        <w:rPr>
          <w:i w:val="0"/>
          <w:strike w:val="0"/>
          <w:spacing w:val="0"/>
          <w:u w:val="none"/>
        </w:rPr>
      </w:pPr>
      <w:r>
        <w:rPr>
          <w:i w:val="0"/>
          <w:strike w:val="0"/>
          <w:spacing w:val="0"/>
          <w:u w:val="none"/>
        </w:rPr>
        <w:t>数据处理室：服务器机架4组，数据分析终端8台</w:t>
      </w:r>
    </w:p>
    <w:p w14:paraId="19532639">
      <w:pPr>
        <w:pBdr>
          <w:bottom w:val="none" w:color="auto" w:sz="0" w:space="0"/>
        </w:pBdr>
        <w:rPr>
          <w:i w:val="0"/>
          <w:strike w:val="0"/>
          <w:spacing w:val="0"/>
          <w:u w:val="none"/>
        </w:rPr>
      </w:pPr>
      <w:r>
        <w:rPr>
          <w:i w:val="0"/>
          <w:strike w:val="0"/>
          <w:spacing w:val="0"/>
          <w:u w:val="none"/>
        </w:rPr>
        <w:t>仪器校准室：光谱仪、辐射计等校准设备</w:t>
      </w:r>
    </w:p>
    <w:p w14:paraId="04843B28">
      <w:pPr>
        <w:pStyle w:val="7"/>
      </w:pPr>
      <w:r>
        <w:t>宿舍区</w:t>
      </w:r>
    </w:p>
    <w:p w14:paraId="00F19EDB">
      <w:pPr>
        <w:snapToGrid/>
        <w:spacing w:line="240" w:lineRule="auto"/>
        <w:rPr>
          <w:i w:val="0"/>
          <w:strike w:val="0"/>
          <w:spacing w:val="0"/>
          <w:u w:val="none"/>
        </w:rPr>
      </w:pPr>
      <w:r>
        <w:rPr>
          <w:i w:val="0"/>
          <w:strike w:val="0"/>
          <w:spacing w:val="0"/>
          <w:u w:val="none"/>
        </w:rPr>
        <w:t xml:space="preserve">12个单人间，玩家房间为7号  </w:t>
      </w:r>
    </w:p>
    <w:p w14:paraId="6B78B4E4">
      <w:pPr>
        <w:pBdr>
          <w:bottom w:val="none" w:color="auto" w:sz="0" w:space="0"/>
        </w:pBdr>
        <w:snapToGrid/>
        <w:spacing w:line="240" w:lineRule="auto"/>
        <w:rPr>
          <w:i w:val="0"/>
          <w:strike w:val="0"/>
          <w:spacing w:val="0"/>
          <w:u w:val="none"/>
        </w:rPr>
      </w:pPr>
      <w:r>
        <w:rPr>
          <w:i w:val="0"/>
          <w:strike w:val="0"/>
          <w:spacing w:val="0"/>
          <w:u w:val="none"/>
        </w:rPr>
        <w:t>宿舍走廊（长25米）：两侧各6间宿舍</w:t>
      </w:r>
    </w:p>
    <w:p w14:paraId="686AB592">
      <w:pPr>
        <w:pBdr>
          <w:bottom w:val="none" w:color="auto" w:sz="0" w:space="0"/>
        </w:pBdr>
        <w:snapToGrid/>
        <w:spacing w:line="240" w:lineRule="auto"/>
        <w:rPr>
          <w:i w:val="0"/>
          <w:strike w:val="0"/>
          <w:spacing w:val="0"/>
          <w:u w:val="none"/>
        </w:rPr>
      </w:pPr>
      <w:r>
        <w:rPr>
          <w:i w:val="0"/>
          <w:strike w:val="0"/>
          <w:spacing w:val="0"/>
          <w:u w:val="none"/>
        </w:rPr>
        <w:t>玩家宿舍（7号，5m²）：床、储物柜、个人终端、舷窗（固定视角）</w:t>
      </w:r>
    </w:p>
    <w:p w14:paraId="2886052A">
      <w:pPr>
        <w:pStyle w:val="7"/>
      </w:pPr>
      <w:r>
        <w:t>食堂</w:t>
      </w:r>
    </w:p>
    <w:p w14:paraId="296A84E7">
      <w:pPr>
        <w:pBdr>
          <w:bottom w:val="none" w:color="auto" w:sz="0" w:space="0"/>
        </w:pBdr>
        <w:snapToGrid/>
        <w:spacing w:line="240" w:lineRule="auto"/>
      </w:pPr>
      <w:r>
        <w:rPr>
          <w:i w:val="0"/>
          <w:strike w:val="0"/>
          <w:spacing w:val="0"/>
          <w:u w:val="none"/>
        </w:rPr>
        <w:t>配备自动餐饮机，长桌，有小型植物架。</w:t>
      </w:r>
    </w:p>
    <w:p w14:paraId="75C0AA4C">
      <w:pPr>
        <w:pBdr>
          <w:bottom w:val="none" w:color="auto" w:sz="0" w:space="0"/>
        </w:pBdr>
        <w:snapToGrid/>
        <w:spacing w:line="240" w:lineRule="auto"/>
      </w:pPr>
      <w:r>
        <w:rPr>
          <w:i w:val="0"/>
          <w:strike w:val="0"/>
          <w:spacing w:val="0"/>
          <w:u w:val="none"/>
        </w:rPr>
        <w:t>健身房基础健身器材，有跑步机和力量训练器。</w:t>
      </w:r>
    </w:p>
    <w:p w14:paraId="54420BAE">
      <w:pPr>
        <w:pStyle w:val="7"/>
      </w:pPr>
      <w:r>
        <w:t>医务室</w:t>
      </w:r>
    </w:p>
    <w:p w14:paraId="2D651E47">
      <w:pPr>
        <w:pBdr>
          <w:bottom w:val="none" w:color="auto" w:sz="0" w:space="0"/>
        </w:pBdr>
        <w:snapToGrid/>
        <w:spacing w:line="240" w:lineRule="auto"/>
      </w:pPr>
      <w:r>
        <w:rPr>
          <w:i w:val="0"/>
          <w:strike w:val="0"/>
          <w:spacing w:val="0"/>
          <w:u w:val="none"/>
        </w:rPr>
        <w:t>两张病床，药品柜（锁着）</w:t>
      </w:r>
    </w:p>
    <w:p w14:paraId="06F412F8">
      <w:pPr>
        <w:pStyle w:val="7"/>
      </w:pPr>
      <w:r>
        <w:t>仓库</w:t>
      </w:r>
    </w:p>
    <w:p w14:paraId="24B923E3">
      <w:pPr>
        <w:pBdr>
          <w:bottom w:val="none" w:color="auto" w:sz="0" w:space="0"/>
        </w:pBdr>
        <w:snapToGrid/>
        <w:spacing w:line="240" w:lineRule="auto"/>
      </w:pPr>
      <w:r>
        <w:rPr>
          <w:i w:val="0"/>
          <w:strike w:val="0"/>
          <w:spacing w:val="0"/>
          <w:u w:val="none"/>
        </w:rPr>
        <w:t>分工具区、备品区、食品区，货架整齐编号</w:t>
      </w:r>
    </w:p>
    <w:p w14:paraId="62C132E3">
      <w:pPr>
        <w:pStyle w:val="7"/>
      </w:pPr>
      <w:r>
        <w:t>反应堆室</w:t>
      </w:r>
    </w:p>
    <w:p w14:paraId="5CF9EEE5">
      <w:pPr>
        <w:pBdr>
          <w:bottom w:val="none" w:color="auto" w:sz="0" w:space="0"/>
        </w:pBdr>
        <w:snapToGrid/>
        <w:spacing w:line="240" w:lineRule="auto"/>
      </w:pPr>
      <w:r>
        <w:rPr>
          <w:i w:val="0"/>
          <w:strike w:val="0"/>
          <w:spacing w:val="0"/>
          <w:u w:val="none"/>
        </w:rPr>
        <w:t>通过双层气闸门进入，有辐射警告</w:t>
      </w:r>
      <w:r>
        <w:rPr>
          <w:rFonts w:hint="eastAsia"/>
          <w:i w:val="0"/>
          <w:strike w:val="0"/>
          <w:spacing w:val="0"/>
          <w:u w:val="none"/>
        </w:rPr>
        <w:t>标志</w:t>
      </w:r>
    </w:p>
    <w:p w14:paraId="51FA4C8A">
      <w:pPr>
        <w:pStyle w:val="7"/>
      </w:pPr>
      <w:r>
        <w:t>生态区</w:t>
      </w:r>
    </w:p>
    <w:p w14:paraId="55348E47">
      <w:pPr>
        <w:pBdr>
          <w:bottom w:val="none" w:color="auto" w:sz="0" w:space="0"/>
        </w:pBdr>
        <w:snapToGrid/>
        <w:spacing w:line="240" w:lineRule="auto"/>
      </w:pPr>
      <w:r>
        <w:rPr>
          <w:i w:val="0"/>
          <w:strike w:val="0"/>
          <w:spacing w:val="0"/>
          <w:u w:val="none"/>
        </w:rPr>
        <w:t>水培植物架，空气循环系统核心</w:t>
      </w:r>
    </w:p>
    <w:p w14:paraId="3695EB7B">
      <w:pPr>
        <w:pStyle w:val="7"/>
      </w:pPr>
      <w:r>
        <w:t>通讯中心</w:t>
      </w:r>
    </w:p>
    <w:p w14:paraId="031F8893">
      <w:pPr>
        <w:pBdr>
          <w:bottom w:val="none" w:color="auto" w:sz="0" w:space="0"/>
        </w:pBdr>
        <w:snapToGrid/>
        <w:spacing w:line="240" w:lineRule="auto"/>
      </w:pPr>
      <w:r>
        <w:rPr>
          <w:i w:val="0"/>
          <w:strike w:val="0"/>
          <w:spacing w:val="0"/>
          <w:u w:val="none"/>
        </w:rPr>
        <w:t>大型天线控制台</w:t>
      </w:r>
    </w:p>
    <w:p w14:paraId="3C09AAFC">
      <w:pPr>
        <w:pStyle w:val="7"/>
      </w:pPr>
      <w:r>
        <w:t>档案室</w:t>
      </w:r>
    </w:p>
    <w:p w14:paraId="3AB9AC7A">
      <w:pPr>
        <w:pBdr>
          <w:bottom w:val="none" w:color="auto" w:sz="0" w:space="0"/>
        </w:pBdr>
        <w:snapToGrid/>
        <w:spacing w:line="240" w:lineRule="auto"/>
      </w:pPr>
      <w:r>
        <w:rPr>
          <w:i w:val="0"/>
          <w:strike w:val="0"/>
          <w:spacing w:val="0"/>
          <w:u w:val="none"/>
        </w:rPr>
        <w:t>需要权限进入，存放纸质和数字档案</w:t>
      </w:r>
    </w:p>
    <w:p w14:paraId="3BD2311A">
      <w:pPr>
        <w:pStyle w:val="7"/>
      </w:pPr>
      <w:r>
        <w:t>气闸舱</w:t>
      </w:r>
    </w:p>
    <w:p w14:paraId="3E50429D">
      <w:pPr>
        <w:pBdr>
          <w:bottom w:val="none" w:color="auto" w:sz="0" w:space="0"/>
        </w:pBdr>
        <w:snapToGrid/>
        <w:spacing w:line="240" w:lineRule="auto"/>
      </w:pPr>
      <w:r>
        <w:rPr>
          <w:i w:val="0"/>
          <w:strike w:val="0"/>
          <w:spacing w:val="0"/>
          <w:u w:val="none"/>
        </w:rPr>
        <w:t>两个主要出口，用于太空行走和货物进出。</w:t>
      </w:r>
    </w:p>
    <w:p w14:paraId="72B0F82B">
      <w:pPr>
        <w:pStyle w:val="6"/>
      </w:pPr>
      <w:r>
        <w:t>2. 第七哨站（镜像中的废弃哨站）</w:t>
      </w:r>
    </w:p>
    <w:p w14:paraId="268D30EC">
      <w:pPr>
        <w:pBdr>
          <w:bottom w:val="none" w:color="auto" w:sz="0" w:space="0"/>
        </w:pBdr>
        <w:snapToGrid/>
        <w:spacing w:line="240" w:lineRule="auto"/>
      </w:pPr>
      <w:r>
        <w:rPr>
          <w:i w:val="0"/>
          <w:strike w:val="0"/>
          <w:spacing w:val="0"/>
          <w:u w:val="none"/>
        </w:rPr>
        <w:t>与塔罗斯完全相同的布局，但有以下视觉差异：</w:t>
      </w:r>
    </w:p>
    <w:p w14:paraId="2640E798">
      <w:pPr>
        <w:pStyle w:val="7"/>
      </w:pPr>
      <w:r>
        <w:t>照明昏暗，应急灯闪烁</w:t>
      </w:r>
    </w:p>
    <w:p w14:paraId="6BE2DEEE">
      <w:pPr>
        <w:pBdr>
          <w:bottom w:val="none" w:color="auto" w:sz="0" w:space="0"/>
        </w:pBdr>
        <w:snapToGrid/>
        <w:spacing w:line="240" w:lineRule="auto"/>
        <w:rPr>
          <w:i w:val="0"/>
          <w:strike w:val="0"/>
          <w:spacing w:val="0"/>
          <w:u w:val="none"/>
        </w:rPr>
      </w:pPr>
      <w:r>
        <w:rPr>
          <w:i w:val="0"/>
          <w:strike w:val="0"/>
          <w:spacing w:val="0"/>
          <w:u w:val="none"/>
        </w:rPr>
        <w:t>轻微：墙漆剥落（面积&lt;10%）</w:t>
      </w:r>
    </w:p>
    <w:p w14:paraId="2B72430A">
      <w:pPr>
        <w:pBdr>
          <w:bottom w:val="none" w:color="auto" w:sz="0" w:space="0"/>
        </w:pBdr>
        <w:snapToGrid/>
        <w:spacing w:line="240" w:lineRule="auto"/>
        <w:rPr>
          <w:i w:val="0"/>
          <w:strike w:val="0"/>
          <w:spacing w:val="0"/>
          <w:u w:val="none"/>
        </w:rPr>
      </w:pPr>
      <w:r>
        <w:rPr>
          <w:i w:val="0"/>
          <w:strike w:val="0"/>
          <w:spacing w:val="0"/>
          <w:u w:val="none"/>
        </w:rPr>
        <w:t>中等：面板松动、屏幕裂纹</w:t>
      </w:r>
    </w:p>
    <w:p w14:paraId="0B9CAED0">
      <w:pPr>
        <w:pBdr>
          <w:bottom w:val="none" w:color="auto" w:sz="0" w:space="0"/>
        </w:pBdr>
        <w:snapToGrid/>
        <w:spacing w:line="240" w:lineRule="auto"/>
        <w:rPr>
          <w:i w:val="0"/>
          <w:strike w:val="0"/>
          <w:spacing w:val="0"/>
          <w:u w:val="none"/>
        </w:rPr>
      </w:pPr>
      <w:r>
        <w:rPr>
          <w:i w:val="0"/>
          <w:strike w:val="0"/>
          <w:spacing w:val="0"/>
          <w:u w:val="none"/>
        </w:rPr>
        <w:t>严重：管道暴露、线缆垂挂</w:t>
      </w:r>
    </w:p>
    <w:p w14:paraId="5BD2D883">
      <w:pPr>
        <w:pStyle w:val="7"/>
      </w:pPr>
      <w:r>
        <w:t>墙壁有细微的裂缝和锈蚀</w:t>
      </w:r>
    </w:p>
    <w:p w14:paraId="1D5C8986">
      <w:pPr>
        <w:pBdr>
          <w:bottom w:val="none" w:color="auto" w:sz="0" w:space="0"/>
        </w:pBdr>
      </w:pPr>
      <w:r>
        <w:t>金属氧化斑点</w:t>
      </w:r>
    </w:p>
    <w:p w14:paraId="13136D2B">
      <w:pPr>
        <w:pStyle w:val="7"/>
        <w:rPr>
          <w:i w:val="0"/>
          <w:strike w:val="0"/>
          <w:spacing w:val="0"/>
          <w:u w:val="none"/>
        </w:rPr>
      </w:pPr>
      <w:r>
        <w:rPr>
          <w:i w:val="0"/>
          <w:strike w:val="0"/>
          <w:spacing w:val="0"/>
          <w:u w:val="none"/>
        </w:rPr>
        <w:t>部分设备损坏</w:t>
      </w:r>
    </w:p>
    <w:p w14:paraId="12513530">
      <w:pPr>
        <w:pStyle w:val="7"/>
        <w:rPr>
          <w:b w:val="0"/>
        </w:rPr>
      </w:pPr>
      <w:r>
        <w:rPr>
          <w:b w:val="0"/>
          <w:i w:val="0"/>
          <w:strike w:val="0"/>
          <w:spacing w:val="0"/>
          <w:u w:val="none"/>
        </w:rPr>
        <w:t>屏幕碎裂、面板脱落</w:t>
      </w:r>
    </w:p>
    <w:p w14:paraId="1C58ED24">
      <w:pPr>
        <w:snapToGrid/>
        <w:spacing w:line="240" w:lineRule="auto"/>
      </w:pPr>
      <w:r>
        <w:rPr>
          <w:b/>
        </w:rPr>
        <w:t>特殊区域</w:t>
      </w:r>
      <w:r>
        <w:t>（仅在观测中可见）：</w:t>
      </w:r>
    </w:p>
    <w:p w14:paraId="63DB0DB6">
      <w:pPr>
        <w:pStyle w:val="7"/>
        <w:pBdr>
          <w:bottom w:val="none" w:color="auto" w:sz="0" w:space="0"/>
        </w:pBdr>
        <w:rPr>
          <w:b w:val="0"/>
        </w:rPr>
      </w:pPr>
      <w:r>
        <w:rPr>
          <w:b w:val="0"/>
        </w:rPr>
        <w:t>无任何NPC，但有时可见“残影”</w:t>
      </w:r>
    </w:p>
    <w:p w14:paraId="10687C63">
      <w:pPr>
        <w:pBdr>
          <w:bottom w:val="none" w:color="auto" w:sz="0" w:space="0"/>
        </w:pBdr>
        <w:snapToGrid/>
        <w:spacing w:line="240" w:lineRule="auto"/>
      </w:pPr>
      <w:r>
        <w:t>变异的反应堆室：第9日，反应堆室的门变成血肉状组织（幻觉）。</w:t>
      </w:r>
    </w:p>
    <w:p w14:paraId="5EAAE28B">
      <w:pPr>
        <w:pStyle w:val="5"/>
      </w:pPr>
      <w:r>
        <w:t>二、物件与文档</w:t>
      </w:r>
    </w:p>
    <w:p w14:paraId="31BA2C05">
      <w:pPr>
        <w:pStyle w:val="6"/>
      </w:pPr>
      <w:r>
        <w:t>1. 关键物品（可交互）</w:t>
      </w:r>
    </w:p>
    <w:p w14:paraId="1E8BC47C">
      <w:pPr>
        <w:rPr>
          <w:rFonts w:hint="eastAsia"/>
        </w:rPr>
      </w:pPr>
      <w:r>
        <w:rPr>
          <w:rFonts w:hint="eastAsia"/>
        </w:rPr>
        <w:t>普罗米修斯观测仪：核心设备，可调焦，第9日解锁全视角</w:t>
      </w:r>
    </w:p>
    <w:p w14:paraId="306CAD69">
      <w:pPr>
        <w:rPr>
          <w:rFonts w:hint="eastAsia"/>
        </w:rPr>
      </w:pPr>
      <w:r>
        <w:rPr>
          <w:rFonts w:hint="eastAsia"/>
        </w:rPr>
        <w:t>红色扳手：工具架上的标准工具，生产标签为KEP-08</w:t>
      </w:r>
    </w:p>
    <w:p w14:paraId="4C4B2573">
      <w:pPr>
        <w:rPr>
          <w:rFonts w:hint="eastAsia"/>
        </w:rPr>
      </w:pPr>
      <w:r>
        <w:rPr>
          <w:rFonts w:hint="eastAsia"/>
        </w:rPr>
        <w:t>技术手册TK-77：折角处有陈星笔记</w:t>
      </w:r>
    </w:p>
    <w:p w14:paraId="1FDFAF24">
      <w:pPr>
        <w:rPr>
          <w:rFonts w:hint="eastAsia"/>
        </w:rPr>
      </w:pPr>
      <w:r>
        <w:rPr>
          <w:rFonts w:hint="eastAsia"/>
        </w:rPr>
        <w:t>多肉植物：休息室窗台，状态变化</w:t>
      </w:r>
    </w:p>
    <w:p w14:paraId="246DE255">
      <w:pPr>
        <w:rPr>
          <w:rFonts w:hint="eastAsia"/>
        </w:rPr>
      </w:pPr>
      <w:r>
        <w:rPr>
          <w:rFonts w:hint="eastAsia"/>
        </w:rPr>
        <w:t>镇定剂注射器：医务室领取，限量</w:t>
      </w:r>
    </w:p>
    <w:p w14:paraId="24C03F6B">
      <w:pPr>
        <w:rPr>
          <w:rFonts w:hint="eastAsia"/>
        </w:rPr>
      </w:pPr>
      <w:r>
        <w:rPr>
          <w:rFonts w:hint="eastAsia"/>
        </w:rPr>
        <w:t>个人终端：每天接收邮件和工作指令</w:t>
      </w:r>
    </w:p>
    <w:p w14:paraId="44A2D403">
      <w:pPr>
        <w:rPr>
          <w:rFonts w:hint="eastAsia"/>
        </w:rPr>
      </w:pPr>
      <w:r>
        <w:rPr>
          <w:rFonts w:hint="eastAsia"/>
        </w:rPr>
        <w:t>标准化物品清单：仓库墙上，列出所有相同物品</w:t>
      </w:r>
    </w:p>
    <w:p w14:paraId="7AF251F0">
      <w:pPr>
        <w:rPr>
          <w:rFonts w:hint="eastAsia"/>
        </w:rPr>
      </w:pPr>
      <w:r>
        <w:rPr>
          <w:rFonts w:hint="eastAsia"/>
        </w:rPr>
        <w:t>第七哨站事故报告：档案室，大部分涂黑</w:t>
      </w:r>
    </w:p>
    <w:p w14:paraId="52839F06">
      <w:pPr>
        <w:rPr>
          <w:rFonts w:hint="eastAsia"/>
        </w:rPr>
      </w:pPr>
      <w:r>
        <w:rPr>
          <w:rFonts w:hint="eastAsia"/>
        </w:rPr>
        <w:t>操作手册附录：观测室书架，记载自指向影像缺陷</w:t>
      </w:r>
    </w:p>
    <w:p w14:paraId="244042F2">
      <w:pPr>
        <w:rPr>
          <w:rFonts w:hint="eastAsia"/>
        </w:rPr>
      </w:pPr>
      <w:r>
        <w:rPr>
          <w:rFonts w:hint="eastAsia"/>
        </w:rPr>
        <w:t>陨石撞击坑日志：主控室数据库</w:t>
      </w:r>
    </w:p>
    <w:p w14:paraId="3159C559">
      <w:pPr>
        <w:rPr>
          <w:rFonts w:hint="eastAsia"/>
        </w:rPr>
      </w:pPr>
      <w:r>
        <w:rPr>
          <w:rFonts w:hint="eastAsia"/>
        </w:rPr>
        <w:t>陈星的医疗记录：马尔科姆博士持有，照片形式</w:t>
      </w:r>
    </w:p>
    <w:p w14:paraId="2AA37702">
      <w:pPr>
        <w:rPr>
          <w:rFonts w:hint="eastAsia"/>
        </w:rPr>
      </w:pPr>
      <w:r>
        <w:rPr>
          <w:rFonts w:hint="eastAsia"/>
        </w:rPr>
        <w:t>逃生舱使用手册：贴在气闸舱内，第10日可能用到</w:t>
      </w:r>
    </w:p>
    <w:p w14:paraId="726E9376">
      <w:pPr>
        <w:pStyle w:val="6"/>
      </w:pPr>
      <w:r>
        <w:t>2. 文档内容</w:t>
      </w:r>
    </w:p>
    <w:p w14:paraId="285BFBAA">
      <w:pPr>
        <w:rPr>
          <w:rFonts w:hint="eastAsia"/>
        </w:rPr>
      </w:pPr>
      <w:r>
        <w:rPr>
          <w:rFonts w:hint="eastAsia"/>
        </w:rPr>
        <w:t>电子邮件示例：</w:t>
      </w:r>
    </w:p>
    <w:p w14:paraId="6AA67758">
      <w:pPr>
        <w:rPr>
          <w:rFonts w:hint="eastAsia"/>
        </w:rPr>
      </w:pPr>
      <w:r>
        <w:rPr>
          <w:rFonts w:hint="eastAsia"/>
        </w:rPr>
        <w:t>来自总部：日常工作报告要求</w:t>
      </w:r>
    </w:p>
    <w:p w14:paraId="5D54314C">
      <w:pPr>
        <w:rPr>
          <w:rFonts w:hint="eastAsia"/>
        </w:rPr>
      </w:pPr>
      <w:r>
        <w:rPr>
          <w:rFonts w:hint="eastAsia"/>
        </w:rPr>
        <w:t>来自同事：聚餐邀请、工作协调</w:t>
      </w:r>
    </w:p>
    <w:p w14:paraId="1C1CA05F">
      <w:pPr>
        <w:rPr>
          <w:rFonts w:hint="eastAsia"/>
        </w:rPr>
      </w:pPr>
      <w:r>
        <w:rPr>
          <w:rFonts w:hint="eastAsia"/>
        </w:rPr>
        <w:t>系统通知：设备维护提醒</w:t>
      </w:r>
    </w:p>
    <w:p w14:paraId="33F9206F">
      <w:pPr>
        <w:rPr>
          <w:rFonts w:hint="eastAsia"/>
        </w:rPr>
      </w:pPr>
      <w:r>
        <w:rPr>
          <w:rFonts w:hint="eastAsia"/>
        </w:rPr>
        <w:t>观测日志：玩家自行记录，可选择记录为“异常”或“正常”</w:t>
      </w:r>
    </w:p>
    <w:p w14:paraId="1F2563C0">
      <w:pPr>
        <w:rPr>
          <w:rFonts w:hint="eastAsia"/>
        </w:rPr>
      </w:pPr>
      <w:r>
        <w:rPr>
          <w:rFonts w:hint="eastAsia"/>
        </w:rPr>
        <w:t>科学笔记：马尔科姆博士留下的关于L2点空间特性的笔记</w:t>
      </w:r>
    </w:p>
    <w:p w14:paraId="4A311A8E">
      <w:pPr>
        <w:rPr>
          <w:rFonts w:hint="eastAsia"/>
        </w:rPr>
      </w:pPr>
      <w:r>
        <w:rPr>
          <w:rFonts w:hint="eastAsia"/>
        </w:rPr>
        <w:t>维修记录：朴志勋记录的设备故障，多次提到“设计缺陷”</w:t>
      </w:r>
    </w:p>
    <w:p w14:paraId="40C4D9E0">
      <w:pPr>
        <w:rPr>
          <w:rFonts w:hint="eastAsia"/>
        </w:rPr>
      </w:pPr>
      <w:r>
        <w:rPr>
          <w:rFonts w:hint="eastAsia"/>
        </w:rPr>
        <w:t>心理评估表：索菲亚用于评估玩家心理状态</w:t>
      </w:r>
    </w:p>
    <w:p w14:paraId="09D0552F">
      <w:pPr>
        <w:pStyle w:val="5"/>
      </w:pPr>
      <w:r>
        <w:t>三、氛围表现</w:t>
      </w:r>
    </w:p>
    <w:p w14:paraId="14F1FCCB">
      <w:pPr>
        <w:pStyle w:val="6"/>
      </w:pPr>
      <w:r>
        <w:t>1. 视觉氛围</w:t>
      </w:r>
    </w:p>
    <w:p w14:paraId="7DF6C376">
      <w:pPr>
        <w:rPr>
          <w:rFonts w:hint="eastAsia"/>
        </w:rPr>
      </w:pPr>
      <w:r>
        <w:rPr>
          <w:rFonts w:hint="eastAsia"/>
        </w:rPr>
        <w:t>灯光：塔罗斯为明亮白色冷光，镜像中为昏暗暖光（备用电力下的暗淡应急灯）</w:t>
      </w:r>
    </w:p>
    <w:p w14:paraId="7B4BEF05">
      <w:pPr>
        <w:rPr>
          <w:rFonts w:hint="eastAsia"/>
        </w:rPr>
      </w:pPr>
      <w:r>
        <w:rPr>
          <w:rFonts w:hint="eastAsia"/>
        </w:rPr>
        <w:t>阴影：随着精神阈值降低，阴影变浓，出现不合理扭曲</w:t>
      </w:r>
    </w:p>
    <w:p w14:paraId="2FD79611">
      <w:pPr>
        <w:rPr>
          <w:rFonts w:hint="eastAsia"/>
        </w:rPr>
      </w:pPr>
      <w:r>
        <w:rPr>
          <w:rFonts w:hint="eastAsia"/>
        </w:rPr>
        <w:t>屏幕闪烁：终端屏幕偶尔闪烁，显示乱码（精神阈值低时频繁）</w:t>
      </w:r>
    </w:p>
    <w:p w14:paraId="2783B80B">
      <w:pPr>
        <w:rPr>
          <w:rFonts w:hint="eastAsia"/>
        </w:rPr>
      </w:pPr>
      <w:r>
        <w:rPr>
          <w:rFonts w:hint="eastAsia"/>
        </w:rPr>
        <w:t>墙壁纹理：精神阈值低时出现流动纹理或符号</w:t>
      </w:r>
    </w:p>
    <w:p w14:paraId="0BE1D8F1">
      <w:pPr>
        <w:pStyle w:val="6"/>
      </w:pPr>
      <w:r>
        <w:t>2. 声音氛围</w:t>
      </w:r>
    </w:p>
    <w:p w14:paraId="508AFEF3">
      <w:pPr>
        <w:rPr>
          <w:rFonts w:hint="eastAsia"/>
        </w:rPr>
      </w:pPr>
      <w:r>
        <w:rPr>
          <w:rFonts w:hint="eastAsia"/>
        </w:rPr>
        <w:t>音效：</w:t>
      </w:r>
    </w:p>
    <w:p w14:paraId="0DBE6416">
      <w:pPr>
        <w:rPr>
          <w:rFonts w:hint="eastAsia"/>
        </w:rPr>
      </w:pPr>
      <w:r>
        <w:rPr>
          <w:rFonts w:hint="eastAsia"/>
        </w:rPr>
        <w:t>通风系统低鸣</w:t>
      </w:r>
    </w:p>
    <w:p w14:paraId="3F31AC1E">
      <w:pPr>
        <w:rPr>
          <w:rFonts w:hint="eastAsia"/>
        </w:rPr>
      </w:pPr>
      <w:r>
        <w:rPr>
          <w:rFonts w:hint="eastAsia"/>
        </w:rPr>
        <w:t>设备运转嗡鸣</w:t>
      </w:r>
    </w:p>
    <w:p w14:paraId="27BC5DB1">
      <w:pPr>
        <w:rPr>
          <w:rFonts w:hint="eastAsia"/>
        </w:rPr>
      </w:pPr>
      <w:r>
        <w:rPr>
          <w:rFonts w:hint="eastAsia"/>
        </w:rPr>
        <w:t>管道热胀冷缩的咔嗒声</w:t>
      </w:r>
    </w:p>
    <w:p w14:paraId="7A0C3AC5">
      <w:pPr>
        <w:rPr>
          <w:rFonts w:hint="eastAsia"/>
        </w:rPr>
      </w:pPr>
      <w:r>
        <w:rPr>
          <w:rFonts w:hint="eastAsia"/>
        </w:rPr>
        <w:t>异常音效（精神阈值低时触发）：</w:t>
      </w:r>
    </w:p>
    <w:p w14:paraId="24E3B01A">
      <w:pPr>
        <w:rPr>
          <w:rFonts w:hint="eastAsia"/>
        </w:rPr>
      </w:pPr>
      <w:r>
        <w:rPr>
          <w:rFonts w:hint="eastAsia"/>
        </w:rPr>
        <w:t>远处隐约的呼救声（陈星的声音）</w:t>
      </w:r>
    </w:p>
    <w:p w14:paraId="45958192">
      <w:pPr>
        <w:rPr>
          <w:rFonts w:hint="eastAsia"/>
        </w:rPr>
      </w:pPr>
      <w:r>
        <w:rPr>
          <w:rFonts w:hint="eastAsia"/>
        </w:rPr>
        <w:t>水滴声（无水源处）</w:t>
      </w:r>
    </w:p>
    <w:p w14:paraId="5B1DE05A">
      <w:pPr>
        <w:rPr>
          <w:rFonts w:hint="eastAsia"/>
        </w:rPr>
      </w:pPr>
      <w:r>
        <w:rPr>
          <w:rFonts w:hint="eastAsia"/>
        </w:rPr>
        <w:t>低语声（无法听清内容）</w:t>
      </w:r>
    </w:p>
    <w:p w14:paraId="0552D98F">
      <w:pPr>
        <w:rPr>
          <w:rFonts w:hint="eastAsia"/>
        </w:rPr>
      </w:pPr>
      <w:r>
        <w:rPr>
          <w:rFonts w:hint="eastAsia"/>
        </w:rPr>
        <w:t>音乐：</w:t>
      </w:r>
    </w:p>
    <w:p w14:paraId="5CD38543">
      <w:pPr>
        <w:rPr>
          <w:rFonts w:hint="eastAsia"/>
        </w:rPr>
      </w:pPr>
      <w:r>
        <w:rPr>
          <w:rFonts w:hint="eastAsia"/>
        </w:rPr>
        <w:t>日常：平静、略带孤独感的电子音乐</w:t>
      </w:r>
    </w:p>
    <w:p w14:paraId="5327CBD6">
      <w:pPr>
        <w:rPr>
          <w:rFonts w:hint="eastAsia"/>
        </w:rPr>
      </w:pPr>
      <w:r>
        <w:rPr>
          <w:rFonts w:hint="eastAsia"/>
        </w:rPr>
        <w:t>紧张：发现异常时逐渐紧张的旋律</w:t>
      </w:r>
    </w:p>
    <w:p w14:paraId="33A50EDE">
      <w:pPr>
        <w:rPr>
          <w:rFonts w:hint="eastAsia"/>
        </w:rPr>
      </w:pPr>
      <w:r>
        <w:rPr>
          <w:rFonts w:hint="eastAsia"/>
        </w:rPr>
        <w:t>恐怖：精神阈值极低时的不和谐音</w:t>
      </w:r>
    </w:p>
    <w:p w14:paraId="2D5D7505">
      <w:pPr>
        <w:pStyle w:val="5"/>
      </w:pPr>
      <w:r>
        <w:t>四、生态与自然环境</w:t>
      </w:r>
    </w:p>
    <w:p w14:paraId="54864EE4">
      <w:pPr>
        <w:pStyle w:val="6"/>
      </w:pPr>
      <w:r>
        <w:t>1. 哨站内部生态</w:t>
      </w:r>
    </w:p>
    <w:p w14:paraId="76DA2FDC">
      <w:pPr>
        <w:rPr>
          <w:rFonts w:hint="eastAsia"/>
        </w:rPr>
      </w:pPr>
      <w:r>
        <w:rPr>
          <w:rFonts w:hint="eastAsia"/>
        </w:rPr>
        <w:t>水培植物架：生菜、番茄等</w:t>
      </w:r>
    </w:p>
    <w:p w14:paraId="07B7DBA3">
      <w:pPr>
        <w:rPr>
          <w:rFonts w:hint="eastAsia"/>
        </w:rPr>
      </w:pPr>
      <w:r>
        <w:rPr>
          <w:rFonts w:hint="eastAsia"/>
        </w:rPr>
        <w:t>空气循环系统：显示O2、CO2浓度，玩家可查看</w:t>
      </w:r>
    </w:p>
    <w:p w14:paraId="363D3E82">
      <w:pPr>
        <w:rPr>
          <w:rFonts w:hint="eastAsia"/>
        </w:rPr>
      </w:pPr>
      <w:r>
        <w:rPr>
          <w:rFonts w:hint="eastAsia"/>
        </w:rPr>
        <w:t>废物回收系统：将有机废物转化为肥料</w:t>
      </w:r>
    </w:p>
    <w:p w14:paraId="357DBD28">
      <w:pPr>
        <w:pStyle w:val="6"/>
      </w:pPr>
      <w:r>
        <w:t>2. 外部空间环境</w:t>
      </w:r>
    </w:p>
    <w:p w14:paraId="30692120">
      <w:pPr>
        <w:rPr>
          <w:rFonts w:hint="eastAsia"/>
        </w:rPr>
      </w:pPr>
      <w:r>
        <w:rPr>
          <w:rFonts w:hint="eastAsia"/>
        </w:rPr>
        <w:t>星空背景：真实的星座分布，开普勒-22b方向有标记</w:t>
      </w:r>
    </w:p>
    <w:p w14:paraId="1FA5363F">
      <w:pPr>
        <w:rPr>
          <w:rFonts w:hint="eastAsia"/>
        </w:rPr>
      </w:pPr>
      <w:r>
        <w:rPr>
          <w:rFonts w:hint="eastAsia"/>
        </w:rPr>
        <w:t>地球和月球：在特定窗口可见</w:t>
      </w:r>
    </w:p>
    <w:p w14:paraId="7191DD92">
      <w:pPr>
        <w:rPr>
          <w:rFonts w:hint="eastAsia"/>
        </w:rPr>
      </w:pPr>
      <w:r>
        <w:rPr>
          <w:rFonts w:hint="eastAsia"/>
        </w:rPr>
        <w:t>太阳：强光，直视会损害视力（屏幕给予提示）</w:t>
      </w:r>
    </w:p>
    <w:p w14:paraId="428C40BB">
      <w:pPr>
        <w:rPr>
          <w:rFonts w:hint="eastAsia"/>
        </w:rPr>
      </w:pPr>
      <w:r>
        <w:rPr>
          <w:rFonts w:hint="eastAsia"/>
        </w:rPr>
        <w:t>陨石：偶尔飞过，极少数可能撞击（日志记录）</w:t>
      </w:r>
    </w:p>
    <w:p w14:paraId="606C41A8">
      <w:pPr>
        <w:pStyle w:val="5"/>
      </w:pPr>
      <w:r>
        <w:t>五、资源与机制</w:t>
      </w:r>
    </w:p>
    <w:p w14:paraId="2F063163">
      <w:pPr>
        <w:pStyle w:val="6"/>
      </w:pPr>
      <w:r>
        <w:t>1. 资源类型</w:t>
      </w:r>
    </w:p>
    <w:p w14:paraId="626157ED">
      <w:pPr>
        <w:rPr>
          <w:rFonts w:hint="eastAsia"/>
        </w:rPr>
      </w:pPr>
      <w:r>
        <w:rPr>
          <w:rFonts w:hint="eastAsia"/>
        </w:rPr>
        <w:t>体力：通过睡眠和进食恢复</w:t>
      </w:r>
    </w:p>
    <w:p w14:paraId="689D2547">
      <w:pPr>
        <w:rPr>
          <w:rFonts w:hint="eastAsia"/>
        </w:rPr>
      </w:pPr>
      <w:r>
        <w:rPr>
          <w:rFonts w:hint="eastAsia"/>
        </w:rPr>
        <w:t>精神阈值：通过休息、社交、药物恢复</w:t>
      </w:r>
    </w:p>
    <w:p w14:paraId="0CFBDB26">
      <w:pPr>
        <w:rPr>
          <w:rFonts w:hint="eastAsia"/>
        </w:rPr>
      </w:pPr>
      <w:r>
        <w:rPr>
          <w:rFonts w:hint="eastAsia"/>
        </w:rPr>
        <w:t>时间：游戏内十日，每天有固定时间段</w:t>
      </w:r>
    </w:p>
    <w:p w14:paraId="2E01CC0B">
      <w:pPr>
        <w:rPr>
          <w:rFonts w:hint="eastAsia"/>
        </w:rPr>
      </w:pPr>
      <w:r>
        <w:rPr>
          <w:rFonts w:hint="eastAsia"/>
        </w:rPr>
        <w:t>物品库存：玩家可携带小物件（钥匙、磁卡、镇定剂等）</w:t>
      </w:r>
    </w:p>
    <w:p w14:paraId="48BB211F">
      <w:pPr>
        <w:pStyle w:val="6"/>
      </w:pPr>
      <w:r>
        <w:t>2. 机制系统</w:t>
      </w:r>
    </w:p>
    <w:p w14:paraId="549E00DB">
      <w:pPr>
        <w:rPr>
          <w:rFonts w:hint="eastAsia"/>
        </w:rPr>
      </w:pPr>
      <w:r>
        <w:rPr>
          <w:rFonts w:hint="eastAsia"/>
        </w:rPr>
        <w:t>NPC好感系统：影响NPC提供信息的意愿（初始数值比较高）</w:t>
      </w:r>
    </w:p>
    <w:p w14:paraId="0A6ED5C5">
      <w:pPr>
        <w:rPr>
          <w:rFonts w:hint="eastAsia"/>
        </w:rPr>
      </w:pPr>
      <w:r>
        <w:rPr>
          <w:rFonts w:hint="eastAsia"/>
        </w:rPr>
        <w:t>工作评价系统：日常工作完成质量影响所长评价</w:t>
      </w:r>
    </w:p>
    <w:p w14:paraId="27A69F1A">
      <w:pPr>
        <w:pBdr>
          <w:bottom w:val="none" w:color="auto" w:sz="0" w:space="0"/>
        </w:pBdr>
        <w:rPr>
          <w:rFonts w:hint="eastAsia"/>
        </w:rPr>
      </w:pPr>
      <w:r>
        <w:rPr>
          <w:rFonts w:hint="eastAsia"/>
        </w:rPr>
        <w:t>档案本：自动收录</w:t>
      </w:r>
    </w:p>
    <w:p w14:paraId="38BA58A1">
      <w:pPr>
        <w:pStyle w:val="5"/>
      </w:pPr>
      <w:r>
        <w:t>六、解密关卡</w:t>
      </w:r>
    </w:p>
    <w:p w14:paraId="595D2D74">
      <w:pPr>
        <w:pStyle w:val="6"/>
        <w:pBdr>
          <w:bottom w:val="none" w:color="auto" w:sz="0" w:space="0"/>
        </w:pBdr>
      </w:pPr>
      <w:r>
        <w:t>1. 工作小游戏</w:t>
      </w:r>
      <w:r>
        <w:rPr>
          <w:rFonts w:hint="eastAsia"/>
        </w:rPr>
        <w:t>（选做）</w:t>
      </w:r>
    </w:p>
    <w:p w14:paraId="262B4CF8">
      <w:pPr>
        <w:rPr>
          <w:rFonts w:hint="eastAsia"/>
        </w:rPr>
      </w:pPr>
      <w:r>
        <w:rPr>
          <w:rFonts w:hint="eastAsia"/>
        </w:rPr>
        <w:t>数据校准：连接相同符号的管道小游戏（消消乐）</w:t>
      </w:r>
    </w:p>
    <w:p w14:paraId="0C37EC31">
      <w:pPr>
        <w:rPr>
          <w:rFonts w:hint="eastAsia"/>
        </w:rPr>
      </w:pPr>
      <w:r>
        <w:rPr>
          <w:rFonts w:hint="eastAsia"/>
        </w:rPr>
        <w:t>样本分类：根据光谱特征将样本放入正确区域（就是放置）</w:t>
      </w:r>
    </w:p>
    <w:p w14:paraId="103789F6">
      <w:pPr>
        <w:rPr>
          <w:rFonts w:hint="eastAsia"/>
        </w:rPr>
      </w:pPr>
      <w:r>
        <w:rPr>
          <w:rFonts w:hint="eastAsia"/>
        </w:rPr>
        <w:t>设备维护：按照顺序让电路关节依次通过</w:t>
      </w:r>
    </w:p>
    <w:p w14:paraId="67AFEF70">
      <w:pPr>
        <w:rPr>
          <w:rFonts w:hint="eastAsia"/>
        </w:rPr>
      </w:pPr>
      <w:r>
        <w:rPr>
          <w:rFonts w:hint="eastAsia"/>
        </w:rPr>
        <w:drawing>
          <wp:inline distT="0" distB="0" distL="0" distR="0">
            <wp:extent cx="5278120" cy="3298825"/>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4" name="picture" descr="descript"/>
                    <pic:cNvPicPr/>
                  </pic:nvPicPr>
                  <pic:blipFill>
                    <a:blip r:embed="rId19"/>
                    <a:stretch>
                      <a:fillRect/>
                    </a:stretch>
                  </pic:blipFill>
                  <pic:spPr>
                    <a:xfrm>
                      <a:off x="0" y="0"/>
                      <a:ext cx="5278120" cy="3299352"/>
                    </a:xfrm>
                    <a:prstGeom prst="rect">
                      <a:avLst/>
                    </a:prstGeom>
                  </pic:spPr>
                </pic:pic>
              </a:graphicData>
            </a:graphic>
          </wp:inline>
        </w:drawing>
      </w:r>
    </w:p>
    <w:p w14:paraId="4187871C">
      <w:pPr>
        <w:rPr>
          <w:rFonts w:hint="eastAsia"/>
        </w:rPr>
      </w:pPr>
    </w:p>
    <w:p w14:paraId="353C39B4">
      <w:pPr>
        <w:pStyle w:val="4"/>
      </w:pPr>
      <w:r>
        <w:t>配表</w:t>
      </w:r>
    </w:p>
    <w:p w14:paraId="27ED3ED8">
      <w:pPr>
        <w:pStyle w:val="5"/>
        <w:pBdr>
          <w:bottom w:val="none" w:color="auto" w:sz="0" w:space="0"/>
        </w:pBdr>
        <w:rPr>
          <w:rFonts w:hint="eastAsia"/>
        </w:rPr>
      </w:pPr>
      <w:r>
        <w:rPr>
          <w:rFonts w:hint="eastAsia"/>
        </w:rPr>
        <w:t>Nnpc表—npc_table</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60"/>
        <w:gridCol w:w="2760"/>
        <w:gridCol w:w="2760"/>
      </w:tblGrid>
      <w:tr w14:paraId="55AF4F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74B4D28">
            <w:pPr>
              <w:rPr>
                <w:rFonts w:ascii="Segoe UI" w:hAnsi="Segoe UI" w:eastAsia="Segoe UI" w:cs="Segoe UI"/>
              </w:rPr>
            </w:pPr>
            <w:r>
              <w:rPr>
                <w:rFonts w:ascii="Segoe UI" w:hAnsi="Segoe UI" w:eastAsia="Segoe UI" w:cs="Segoe UI"/>
              </w:rPr>
              <w:t>字段名</w:t>
            </w:r>
          </w:p>
        </w:tc>
        <w:tc>
          <w:tcPr>
            <w:tcW w:w="2760" w:type="dxa"/>
            <w:vAlign w:val="center"/>
          </w:tcPr>
          <w:p w14:paraId="7734171E">
            <w:pPr>
              <w:rPr>
                <w:rFonts w:ascii="Segoe UI" w:hAnsi="Segoe UI" w:eastAsia="Segoe UI" w:cs="Segoe UI"/>
              </w:rPr>
            </w:pPr>
            <w:r>
              <w:rPr>
                <w:rFonts w:ascii="Segoe UI" w:hAnsi="Segoe UI" w:eastAsia="Segoe UI" w:cs="Segoe UI"/>
              </w:rPr>
              <w:t>数据类型</w:t>
            </w:r>
          </w:p>
        </w:tc>
        <w:tc>
          <w:tcPr>
            <w:tcW w:w="2760" w:type="dxa"/>
            <w:vAlign w:val="center"/>
          </w:tcPr>
          <w:p w14:paraId="090CE9D8">
            <w:pPr>
              <w:rPr>
                <w:rFonts w:ascii="Segoe UI" w:hAnsi="Segoe UI" w:eastAsia="Segoe UI" w:cs="Segoe UI"/>
              </w:rPr>
            </w:pPr>
            <w:r>
              <w:rPr>
                <w:rFonts w:ascii="Segoe UI" w:hAnsi="Segoe UI" w:eastAsia="Segoe UI" w:cs="Segoe UI"/>
              </w:rPr>
              <w:t>中文注释</w:t>
            </w:r>
          </w:p>
        </w:tc>
      </w:tr>
      <w:tr w14:paraId="3EC31D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7EE4E01D">
            <w:pPr>
              <w:rPr>
                <w:rFonts w:ascii="Segoe UI" w:hAnsi="Segoe UI" w:eastAsia="Segoe UI" w:cs="Segoe UI"/>
              </w:rPr>
            </w:pPr>
            <w:r>
              <w:rPr>
                <w:rFonts w:ascii="Segoe UI" w:hAnsi="Segoe UI" w:eastAsia="Segoe UI" w:cs="Segoe UI"/>
              </w:rPr>
              <w:t>npc_id</w:t>
            </w:r>
          </w:p>
        </w:tc>
        <w:tc>
          <w:tcPr>
            <w:tcW w:w="2760" w:type="dxa"/>
            <w:vAlign w:val="center"/>
          </w:tcPr>
          <w:p w14:paraId="7C1EBFC6">
            <w:pPr>
              <w:rPr>
                <w:rFonts w:ascii="Segoe UI" w:hAnsi="Segoe UI" w:eastAsia="Segoe UI" w:cs="Segoe UI"/>
              </w:rPr>
            </w:pPr>
            <w:r>
              <w:rPr>
                <w:rFonts w:ascii="Segoe UI" w:hAnsi="Segoe UI" w:eastAsia="Segoe UI" w:cs="Segoe UI"/>
              </w:rPr>
              <w:t>VARCHAR(10)</w:t>
            </w:r>
          </w:p>
        </w:tc>
        <w:tc>
          <w:tcPr>
            <w:tcW w:w="2760" w:type="dxa"/>
            <w:vAlign w:val="center"/>
          </w:tcPr>
          <w:p w14:paraId="0C72EB69">
            <w:pPr>
              <w:rPr>
                <w:rFonts w:ascii="Segoe UI" w:hAnsi="Segoe UI" w:eastAsia="Segoe UI" w:cs="Segoe UI"/>
              </w:rPr>
            </w:pPr>
            <w:r>
              <w:rPr>
                <w:rFonts w:ascii="Segoe UI" w:hAnsi="Segoe UI" w:eastAsia="Segoe UI" w:cs="Segoe UI"/>
              </w:rPr>
              <w:t>NPC唯一标识符</w:t>
            </w:r>
          </w:p>
        </w:tc>
      </w:tr>
      <w:tr w14:paraId="4D2438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2CEF4025">
            <w:pPr>
              <w:rPr>
                <w:rFonts w:ascii="Segoe UI" w:hAnsi="Segoe UI" w:eastAsia="Segoe UI" w:cs="Segoe UI"/>
              </w:rPr>
            </w:pPr>
            <w:r>
              <w:rPr>
                <w:rFonts w:ascii="Segoe UI" w:hAnsi="Segoe UI" w:eastAsia="Segoe UI" w:cs="Segoe UI"/>
              </w:rPr>
              <w:t>name</w:t>
            </w:r>
          </w:p>
        </w:tc>
        <w:tc>
          <w:tcPr>
            <w:tcW w:w="2760" w:type="dxa"/>
            <w:vAlign w:val="center"/>
          </w:tcPr>
          <w:p w14:paraId="1A0760C2">
            <w:pPr>
              <w:rPr>
                <w:rFonts w:ascii="Segoe UI" w:hAnsi="Segoe UI" w:eastAsia="Segoe UI" w:cs="Segoe UI"/>
              </w:rPr>
            </w:pPr>
            <w:r>
              <w:rPr>
                <w:rFonts w:ascii="Segoe UI" w:hAnsi="Segoe UI" w:eastAsia="Segoe UI" w:cs="Segoe UI"/>
              </w:rPr>
              <w:t>VARCHAR(50)</w:t>
            </w:r>
          </w:p>
        </w:tc>
        <w:tc>
          <w:tcPr>
            <w:tcW w:w="2760" w:type="dxa"/>
            <w:vAlign w:val="center"/>
          </w:tcPr>
          <w:p w14:paraId="78DD4554">
            <w:pPr>
              <w:rPr>
                <w:rFonts w:ascii="Segoe UI" w:hAnsi="Segoe UI" w:eastAsia="Segoe UI" w:cs="Segoe UI"/>
              </w:rPr>
            </w:pPr>
            <w:r>
              <w:rPr>
                <w:rFonts w:ascii="Segoe UI" w:hAnsi="Segoe UI" w:eastAsia="Segoe UI" w:cs="Segoe UI"/>
              </w:rPr>
              <w:t>NPC名称</w:t>
            </w:r>
          </w:p>
        </w:tc>
      </w:tr>
      <w:tr w14:paraId="122C02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7ED73DF3">
            <w:pPr>
              <w:rPr>
                <w:rFonts w:ascii="Segoe UI" w:hAnsi="Segoe UI" w:eastAsia="Segoe UI" w:cs="Segoe UI"/>
              </w:rPr>
            </w:pPr>
            <w:r>
              <w:rPr>
                <w:rFonts w:ascii="Segoe UI" w:hAnsi="Segoe UI" w:eastAsia="Segoe UI" w:cs="Segoe UI"/>
              </w:rPr>
              <w:t>position</w:t>
            </w:r>
          </w:p>
        </w:tc>
        <w:tc>
          <w:tcPr>
            <w:tcW w:w="2760" w:type="dxa"/>
            <w:vAlign w:val="center"/>
          </w:tcPr>
          <w:p w14:paraId="43AE34F0">
            <w:pPr>
              <w:rPr>
                <w:rFonts w:ascii="Segoe UI" w:hAnsi="Segoe UI" w:eastAsia="Segoe UI" w:cs="Segoe UI"/>
              </w:rPr>
            </w:pPr>
            <w:r>
              <w:rPr>
                <w:rFonts w:ascii="Segoe UI" w:hAnsi="Segoe UI" w:eastAsia="Segoe UI" w:cs="Segoe UI"/>
              </w:rPr>
              <w:t>VARCHAR(50)</w:t>
            </w:r>
          </w:p>
        </w:tc>
        <w:tc>
          <w:tcPr>
            <w:tcW w:w="2760" w:type="dxa"/>
            <w:vAlign w:val="center"/>
          </w:tcPr>
          <w:p w14:paraId="5DB1CC2D">
            <w:pPr>
              <w:rPr>
                <w:rFonts w:ascii="Segoe UI" w:hAnsi="Segoe UI" w:eastAsia="Segoe UI" w:cs="Segoe UI"/>
              </w:rPr>
            </w:pPr>
            <w:r>
              <w:rPr>
                <w:rFonts w:ascii="Segoe UI" w:hAnsi="Segoe UI" w:eastAsia="Segoe UI" w:cs="Segoe UI"/>
              </w:rPr>
              <w:t>职务/职位</w:t>
            </w:r>
          </w:p>
        </w:tc>
      </w:tr>
      <w:tr w14:paraId="1C3F4A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6EB1E015">
            <w:pPr>
              <w:rPr>
                <w:rFonts w:ascii="Segoe UI" w:hAnsi="Segoe UI" w:eastAsia="Segoe UI" w:cs="Segoe UI"/>
              </w:rPr>
            </w:pPr>
            <w:r>
              <w:rPr>
                <w:rFonts w:ascii="Segoe UI" w:hAnsi="Segoe UI" w:eastAsia="Segoe UI" w:cs="Segoe UI"/>
              </w:rPr>
              <w:t>initial_favorability</w:t>
            </w:r>
          </w:p>
        </w:tc>
        <w:tc>
          <w:tcPr>
            <w:tcW w:w="2760" w:type="dxa"/>
            <w:vAlign w:val="center"/>
          </w:tcPr>
          <w:p w14:paraId="0AA83DE0">
            <w:pPr>
              <w:rPr>
                <w:rFonts w:ascii="Segoe UI" w:hAnsi="Segoe UI" w:eastAsia="Segoe UI" w:cs="Segoe UI"/>
              </w:rPr>
            </w:pPr>
            <w:r>
              <w:rPr>
                <w:rFonts w:ascii="Segoe UI" w:hAnsi="Segoe UI" w:eastAsia="Segoe UI" w:cs="Segoe UI"/>
              </w:rPr>
              <w:t>INT</w:t>
            </w:r>
          </w:p>
        </w:tc>
        <w:tc>
          <w:tcPr>
            <w:tcW w:w="2760" w:type="dxa"/>
            <w:vAlign w:val="center"/>
          </w:tcPr>
          <w:p w14:paraId="4C1E181C">
            <w:pPr>
              <w:rPr>
                <w:rFonts w:ascii="Segoe UI" w:hAnsi="Segoe UI" w:eastAsia="Segoe UI" w:cs="Segoe UI"/>
              </w:rPr>
            </w:pPr>
            <w:r>
              <w:rPr>
                <w:rFonts w:ascii="Segoe UI" w:hAnsi="Segoe UI" w:eastAsia="Segoe UI" w:cs="Segoe UI"/>
              </w:rPr>
              <w:t>初始好感度</w:t>
            </w:r>
          </w:p>
        </w:tc>
      </w:tr>
      <w:tr w14:paraId="40FB94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42725A9A">
            <w:pPr>
              <w:rPr>
                <w:rFonts w:ascii="Segoe UI" w:hAnsi="Segoe UI" w:eastAsia="Segoe UI" w:cs="Segoe UI"/>
              </w:rPr>
            </w:pPr>
            <w:r>
              <w:rPr>
                <w:rFonts w:ascii="Segoe UI" w:hAnsi="Segoe UI" w:eastAsia="Segoe UI" w:cs="Segoe UI"/>
              </w:rPr>
              <w:t>location_data</w:t>
            </w:r>
          </w:p>
        </w:tc>
        <w:tc>
          <w:tcPr>
            <w:tcW w:w="2760" w:type="dxa"/>
            <w:vAlign w:val="center"/>
          </w:tcPr>
          <w:p w14:paraId="59B73F6A">
            <w:pPr>
              <w:rPr>
                <w:rFonts w:ascii="Segoe UI" w:hAnsi="Segoe UI" w:eastAsia="Segoe UI" w:cs="Segoe UI"/>
              </w:rPr>
            </w:pPr>
            <w:r>
              <w:rPr>
                <w:rFonts w:ascii="Segoe UI" w:hAnsi="Segoe UI" w:eastAsia="Segoe UI" w:cs="Segoe UI"/>
              </w:rPr>
              <w:t>VARCHAR(200)</w:t>
            </w:r>
          </w:p>
        </w:tc>
        <w:tc>
          <w:tcPr>
            <w:tcW w:w="2760" w:type="dxa"/>
            <w:vAlign w:val="center"/>
          </w:tcPr>
          <w:p w14:paraId="6D2E9BEF">
            <w:pPr>
              <w:rPr>
                <w:rFonts w:ascii="Segoe UI" w:hAnsi="Segoe UI" w:eastAsia="Segoe UI" w:cs="Segoe UI"/>
              </w:rPr>
            </w:pPr>
            <w:r>
              <w:rPr>
                <w:rFonts w:ascii="Segoe UI" w:hAnsi="Segoe UI" w:eastAsia="Segoe UI" w:cs="Segoe UI"/>
              </w:rPr>
              <w:t>出现位置</w:t>
            </w:r>
          </w:p>
        </w:tc>
      </w:tr>
      <w:tr w14:paraId="1091EB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143D69A">
            <w:pPr>
              <w:rPr>
                <w:rFonts w:ascii="Segoe UI" w:hAnsi="Segoe UI" w:eastAsia="Segoe UI" w:cs="Segoe UI"/>
              </w:rPr>
            </w:pPr>
            <w:r>
              <w:rPr>
                <w:rFonts w:ascii="Segoe UI" w:hAnsi="Segoe UI" w:eastAsia="Segoe UI" w:cs="Segoe UI"/>
              </w:rPr>
              <w:t>unlock_day</w:t>
            </w:r>
          </w:p>
        </w:tc>
        <w:tc>
          <w:tcPr>
            <w:tcW w:w="2760" w:type="dxa"/>
            <w:vAlign w:val="center"/>
          </w:tcPr>
          <w:p w14:paraId="6540DF78">
            <w:pPr>
              <w:rPr>
                <w:rFonts w:ascii="Segoe UI" w:hAnsi="Segoe UI" w:eastAsia="Segoe UI" w:cs="Segoe UI"/>
              </w:rPr>
            </w:pPr>
            <w:r>
              <w:rPr>
                <w:rFonts w:ascii="Segoe UI" w:hAnsi="Segoe UI" w:eastAsia="Segoe UI" w:cs="Segoe UI"/>
              </w:rPr>
              <w:t>INT</w:t>
            </w:r>
          </w:p>
        </w:tc>
        <w:tc>
          <w:tcPr>
            <w:tcW w:w="2760" w:type="dxa"/>
            <w:vAlign w:val="center"/>
          </w:tcPr>
          <w:p w14:paraId="3AC32745">
            <w:pPr>
              <w:rPr>
                <w:rFonts w:ascii="Segoe UI" w:hAnsi="Segoe UI" w:eastAsia="Segoe UI" w:cs="Segoe UI"/>
              </w:rPr>
            </w:pPr>
            <w:r>
              <w:rPr>
                <w:rFonts w:ascii="Segoe UI" w:hAnsi="Segoe UI" w:eastAsia="Segoe UI" w:cs="Segoe UI"/>
              </w:rPr>
              <w:t>解锁日期</w:t>
            </w:r>
          </w:p>
        </w:tc>
      </w:tr>
    </w:tbl>
    <w:p w14:paraId="6F22B5C7">
      <w:pPr>
        <w:rPr>
          <w:rFonts w:hint="eastAsia"/>
        </w:rPr>
      </w:pPr>
    </w:p>
    <w:p w14:paraId="274F7006">
      <w:pPr>
        <w:pStyle w:val="5"/>
      </w:pPr>
      <w:r>
        <w:t>H对话表</w:t>
      </w:r>
      <w:r>
        <w:rPr>
          <w:rFonts w:hint="eastAsia"/>
        </w:rPr>
        <w:t>—</w:t>
      </w:r>
      <w:r>
        <w:t>dialogue_table</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60"/>
        <w:gridCol w:w="2760"/>
        <w:gridCol w:w="2760"/>
      </w:tblGrid>
      <w:tr w14:paraId="78FEA9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6DDBEF04">
            <w:pPr>
              <w:rPr>
                <w:rFonts w:ascii="Segoe UI" w:hAnsi="Segoe UI" w:eastAsia="Segoe UI" w:cs="Segoe UI"/>
              </w:rPr>
            </w:pPr>
            <w:r>
              <w:rPr>
                <w:rFonts w:ascii="Segoe UI" w:hAnsi="Segoe UI" w:eastAsia="Segoe UI" w:cs="Segoe UI"/>
              </w:rPr>
              <w:t>字段名</w:t>
            </w:r>
          </w:p>
        </w:tc>
        <w:tc>
          <w:tcPr>
            <w:tcW w:w="2760" w:type="dxa"/>
            <w:vAlign w:val="center"/>
          </w:tcPr>
          <w:p w14:paraId="6ECAE26A">
            <w:pPr>
              <w:rPr>
                <w:rFonts w:ascii="Segoe UI" w:hAnsi="Segoe UI" w:eastAsia="Segoe UI" w:cs="Segoe UI"/>
              </w:rPr>
            </w:pPr>
            <w:r>
              <w:rPr>
                <w:rFonts w:ascii="Segoe UI" w:hAnsi="Segoe UI" w:eastAsia="Segoe UI" w:cs="Segoe UI"/>
              </w:rPr>
              <w:t>数据类型</w:t>
            </w:r>
          </w:p>
        </w:tc>
        <w:tc>
          <w:tcPr>
            <w:tcW w:w="2760" w:type="dxa"/>
            <w:vAlign w:val="center"/>
          </w:tcPr>
          <w:p w14:paraId="3C72DD57">
            <w:pPr>
              <w:rPr>
                <w:rFonts w:ascii="Segoe UI" w:hAnsi="Segoe UI" w:eastAsia="Segoe UI" w:cs="Segoe UI"/>
              </w:rPr>
            </w:pPr>
            <w:r>
              <w:rPr>
                <w:rFonts w:ascii="Segoe UI" w:hAnsi="Segoe UI" w:eastAsia="Segoe UI" w:cs="Segoe UI"/>
              </w:rPr>
              <w:t>中文注释</w:t>
            </w:r>
          </w:p>
        </w:tc>
      </w:tr>
      <w:tr w14:paraId="7047CF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6F900046">
            <w:pPr>
              <w:rPr>
                <w:rFonts w:ascii="Segoe UI" w:hAnsi="Segoe UI" w:eastAsia="Segoe UI" w:cs="Segoe UI"/>
              </w:rPr>
            </w:pPr>
            <w:r>
              <w:rPr>
                <w:rFonts w:ascii="Segoe UI" w:hAnsi="Segoe UI" w:eastAsia="Segoe UI" w:cs="Segoe UI"/>
              </w:rPr>
              <w:t>dialogue_id</w:t>
            </w:r>
          </w:p>
        </w:tc>
        <w:tc>
          <w:tcPr>
            <w:tcW w:w="2760" w:type="dxa"/>
            <w:vAlign w:val="center"/>
          </w:tcPr>
          <w:p w14:paraId="4280B662">
            <w:pPr>
              <w:rPr>
                <w:rFonts w:ascii="Segoe UI" w:hAnsi="Segoe UI" w:eastAsia="Segoe UI" w:cs="Segoe UI"/>
              </w:rPr>
            </w:pPr>
            <w:r>
              <w:rPr>
                <w:rFonts w:ascii="Segoe UI" w:hAnsi="Segoe UI" w:eastAsia="Segoe UI" w:cs="Segoe UI"/>
              </w:rPr>
              <w:t>VARCHAR(20)</w:t>
            </w:r>
          </w:p>
        </w:tc>
        <w:tc>
          <w:tcPr>
            <w:tcW w:w="2760" w:type="dxa"/>
            <w:vAlign w:val="center"/>
          </w:tcPr>
          <w:p w14:paraId="6E0A5A02">
            <w:pPr>
              <w:rPr>
                <w:rFonts w:ascii="Segoe UI" w:hAnsi="Segoe UI" w:eastAsia="Segoe UI" w:cs="Segoe UI"/>
              </w:rPr>
            </w:pPr>
            <w:r>
              <w:rPr>
                <w:rFonts w:ascii="Segoe UI" w:hAnsi="Segoe UI" w:eastAsia="Segoe UI" w:cs="Segoe UI"/>
              </w:rPr>
              <w:t>对话唯一标识符</w:t>
            </w:r>
          </w:p>
        </w:tc>
      </w:tr>
      <w:tr w14:paraId="5ACFCD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5702D555">
            <w:pPr>
              <w:rPr>
                <w:rFonts w:ascii="Segoe UI" w:hAnsi="Segoe UI" w:eastAsia="Segoe UI" w:cs="Segoe UI"/>
              </w:rPr>
            </w:pPr>
            <w:r>
              <w:rPr>
                <w:rFonts w:ascii="Segoe UI" w:hAnsi="Segoe UI" w:eastAsia="Segoe UI" w:cs="Segoe UI"/>
              </w:rPr>
              <w:t>npc_id</w:t>
            </w:r>
          </w:p>
        </w:tc>
        <w:tc>
          <w:tcPr>
            <w:tcW w:w="2760" w:type="dxa"/>
            <w:vAlign w:val="center"/>
          </w:tcPr>
          <w:p w14:paraId="28F48519">
            <w:pPr>
              <w:rPr>
                <w:rFonts w:ascii="Segoe UI" w:hAnsi="Segoe UI" w:eastAsia="Segoe UI" w:cs="Segoe UI"/>
              </w:rPr>
            </w:pPr>
            <w:r>
              <w:rPr>
                <w:rFonts w:ascii="Segoe UI" w:hAnsi="Segoe UI" w:eastAsia="Segoe UI" w:cs="Segoe UI"/>
              </w:rPr>
              <w:t>VARCHAR(10)</w:t>
            </w:r>
          </w:p>
        </w:tc>
        <w:tc>
          <w:tcPr>
            <w:tcW w:w="2760" w:type="dxa"/>
            <w:vAlign w:val="center"/>
          </w:tcPr>
          <w:p w14:paraId="35038D20">
            <w:pPr>
              <w:rPr>
                <w:rFonts w:ascii="Segoe UI" w:hAnsi="Segoe UI" w:eastAsia="Segoe UI" w:cs="Segoe UI"/>
              </w:rPr>
            </w:pPr>
            <w:r>
              <w:rPr>
                <w:rFonts w:ascii="Segoe UI" w:hAnsi="Segoe UI" w:eastAsia="Segoe UI" w:cs="Segoe UI"/>
              </w:rPr>
              <w:t>关联NPC ID</w:t>
            </w:r>
          </w:p>
        </w:tc>
      </w:tr>
      <w:tr w14:paraId="35EAF8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41F2BB4">
            <w:pPr>
              <w:rPr>
                <w:rFonts w:ascii="Segoe UI" w:hAnsi="Segoe UI" w:eastAsia="Segoe UI" w:cs="Segoe UI"/>
              </w:rPr>
            </w:pPr>
            <w:r>
              <w:rPr>
                <w:rFonts w:ascii="Segoe UI" w:hAnsi="Segoe UI" w:eastAsia="Segoe UI" w:cs="Segoe UI"/>
              </w:rPr>
              <w:t>trigger_day</w:t>
            </w:r>
          </w:p>
        </w:tc>
        <w:tc>
          <w:tcPr>
            <w:tcW w:w="2760" w:type="dxa"/>
            <w:vAlign w:val="center"/>
          </w:tcPr>
          <w:p w14:paraId="2FC9E749">
            <w:pPr>
              <w:rPr>
                <w:rFonts w:ascii="Segoe UI" w:hAnsi="Segoe UI" w:eastAsia="Segoe UI" w:cs="Segoe UI"/>
              </w:rPr>
            </w:pPr>
            <w:r>
              <w:rPr>
                <w:rFonts w:ascii="Segoe UI" w:hAnsi="Segoe UI" w:eastAsia="Segoe UI" w:cs="Segoe UI"/>
              </w:rPr>
              <w:t>INT</w:t>
            </w:r>
          </w:p>
        </w:tc>
        <w:tc>
          <w:tcPr>
            <w:tcW w:w="2760" w:type="dxa"/>
            <w:vAlign w:val="center"/>
          </w:tcPr>
          <w:p w14:paraId="0008E2FD">
            <w:pPr>
              <w:rPr>
                <w:rFonts w:ascii="Segoe UI" w:hAnsi="Segoe UI" w:eastAsia="Segoe UI" w:cs="Segoe UI"/>
              </w:rPr>
            </w:pPr>
            <w:r>
              <w:rPr>
                <w:rFonts w:ascii="Segoe UI" w:hAnsi="Segoe UI" w:eastAsia="Segoe UI" w:cs="Segoe UI"/>
              </w:rPr>
              <w:t>触发日期</w:t>
            </w:r>
          </w:p>
        </w:tc>
      </w:tr>
      <w:tr w14:paraId="5A49D6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60B26338">
            <w:pPr>
              <w:rPr>
                <w:rFonts w:ascii="Segoe UI" w:hAnsi="Segoe UI" w:eastAsia="Segoe UI" w:cs="Segoe UI"/>
              </w:rPr>
            </w:pPr>
            <w:r>
              <w:rPr>
                <w:rFonts w:ascii="Segoe UI" w:hAnsi="Segoe UI" w:eastAsia="Segoe UI" w:cs="Segoe UI"/>
              </w:rPr>
              <w:t>player_choices</w:t>
            </w:r>
          </w:p>
        </w:tc>
        <w:tc>
          <w:tcPr>
            <w:tcW w:w="2760" w:type="dxa"/>
            <w:vAlign w:val="center"/>
          </w:tcPr>
          <w:p w14:paraId="604BE58D">
            <w:pPr>
              <w:rPr>
                <w:rFonts w:ascii="Segoe UI" w:hAnsi="Segoe UI" w:eastAsia="Segoe UI" w:cs="Segoe UI"/>
              </w:rPr>
            </w:pPr>
            <w:r>
              <w:rPr>
                <w:rFonts w:ascii="Segoe UI" w:hAnsi="Segoe UI" w:eastAsia="Segoe UI" w:cs="Segoe UI"/>
              </w:rPr>
              <w:t>TEXT</w:t>
            </w:r>
          </w:p>
        </w:tc>
        <w:tc>
          <w:tcPr>
            <w:tcW w:w="2760" w:type="dxa"/>
            <w:vAlign w:val="center"/>
          </w:tcPr>
          <w:p w14:paraId="4D4FD7F1">
            <w:pPr>
              <w:rPr>
                <w:rFonts w:ascii="Segoe UI" w:hAnsi="Segoe UI" w:eastAsia="Segoe UI" w:cs="Segoe UI"/>
              </w:rPr>
            </w:pPr>
            <w:r>
              <w:rPr>
                <w:rFonts w:ascii="Segoe UI" w:hAnsi="Segoe UI" w:eastAsia="Segoe UI" w:cs="Segoe UI"/>
              </w:rPr>
              <w:t>玩家选项</w:t>
            </w:r>
          </w:p>
        </w:tc>
      </w:tr>
      <w:tr w14:paraId="0C0ECC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206269EC">
            <w:pPr>
              <w:rPr>
                <w:rFonts w:ascii="Segoe UI" w:hAnsi="Segoe UI" w:eastAsia="Segoe UI" w:cs="Segoe UI"/>
              </w:rPr>
            </w:pPr>
            <w:r>
              <w:rPr>
                <w:rFonts w:ascii="Segoe UI" w:hAnsi="Segoe UI" w:eastAsia="Segoe UI" w:cs="Segoe UI"/>
              </w:rPr>
              <w:t>npc_response</w:t>
            </w:r>
          </w:p>
        </w:tc>
        <w:tc>
          <w:tcPr>
            <w:tcW w:w="2760" w:type="dxa"/>
            <w:vAlign w:val="center"/>
          </w:tcPr>
          <w:p w14:paraId="4DA04172">
            <w:pPr>
              <w:rPr>
                <w:rFonts w:ascii="Segoe UI" w:hAnsi="Segoe UI" w:eastAsia="Segoe UI" w:cs="Segoe UI"/>
              </w:rPr>
            </w:pPr>
            <w:r>
              <w:rPr>
                <w:rFonts w:ascii="Segoe UI" w:hAnsi="Segoe UI" w:eastAsia="Segoe UI" w:cs="Segoe UI"/>
              </w:rPr>
              <w:t>TEXT</w:t>
            </w:r>
          </w:p>
        </w:tc>
        <w:tc>
          <w:tcPr>
            <w:tcW w:w="2760" w:type="dxa"/>
            <w:vAlign w:val="center"/>
          </w:tcPr>
          <w:p w14:paraId="54B5D0CD">
            <w:pPr>
              <w:rPr>
                <w:rFonts w:ascii="Segoe UI" w:hAnsi="Segoe UI" w:eastAsia="Segoe UI" w:cs="Segoe UI"/>
              </w:rPr>
            </w:pPr>
            <w:r>
              <w:rPr>
                <w:rFonts w:ascii="Segoe UI" w:hAnsi="Segoe UI" w:eastAsia="Segoe UI" w:cs="Segoe UI"/>
              </w:rPr>
              <w:t>NPC回应</w:t>
            </w:r>
          </w:p>
        </w:tc>
      </w:tr>
      <w:tr w14:paraId="6E363E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389B7BDD">
            <w:pPr>
              <w:rPr>
                <w:rFonts w:ascii="Segoe UI" w:hAnsi="Segoe UI" w:eastAsia="Segoe UI" w:cs="Segoe UI"/>
              </w:rPr>
            </w:pPr>
            <w:r>
              <w:rPr>
                <w:rFonts w:ascii="Segoe UI" w:hAnsi="Segoe UI" w:eastAsia="Segoe UI" w:cs="Segoe UI"/>
              </w:rPr>
              <w:t>favorability_change</w:t>
            </w:r>
          </w:p>
        </w:tc>
        <w:tc>
          <w:tcPr>
            <w:tcW w:w="2760" w:type="dxa"/>
            <w:vAlign w:val="center"/>
          </w:tcPr>
          <w:p w14:paraId="1D73164F">
            <w:pPr>
              <w:rPr>
                <w:rFonts w:ascii="Segoe UI" w:hAnsi="Segoe UI" w:eastAsia="Segoe UI" w:cs="Segoe UI"/>
              </w:rPr>
            </w:pPr>
            <w:r>
              <w:rPr>
                <w:rFonts w:ascii="Segoe UI" w:hAnsi="Segoe UI" w:eastAsia="Segoe UI" w:cs="Segoe UI"/>
              </w:rPr>
              <w:t>INT</w:t>
            </w:r>
          </w:p>
        </w:tc>
        <w:tc>
          <w:tcPr>
            <w:tcW w:w="2760" w:type="dxa"/>
            <w:vAlign w:val="center"/>
          </w:tcPr>
          <w:p w14:paraId="7E218982">
            <w:pPr>
              <w:rPr>
                <w:rFonts w:ascii="Segoe UI" w:hAnsi="Segoe UI" w:eastAsia="Segoe UI" w:cs="Segoe UI"/>
              </w:rPr>
            </w:pPr>
            <w:r>
              <w:rPr>
                <w:rFonts w:ascii="Segoe UI" w:hAnsi="Segoe UI" w:eastAsia="Segoe UI" w:cs="Segoe UI"/>
              </w:rPr>
              <w:t>好感度变化</w:t>
            </w:r>
          </w:p>
        </w:tc>
      </w:tr>
      <w:tr w14:paraId="32A89C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526E34F3">
            <w:pPr>
              <w:rPr>
                <w:rFonts w:ascii="Segoe UI" w:hAnsi="Segoe UI" w:eastAsia="Segoe UI" w:cs="Segoe UI"/>
              </w:rPr>
            </w:pPr>
            <w:r>
              <w:rPr>
                <w:rFonts w:ascii="Segoe UI" w:hAnsi="Segoe UI" w:eastAsia="Segoe UI" w:cs="Segoe UI"/>
              </w:rPr>
              <w:t>sanity_change</w:t>
            </w:r>
          </w:p>
        </w:tc>
        <w:tc>
          <w:tcPr>
            <w:tcW w:w="2760" w:type="dxa"/>
            <w:vAlign w:val="center"/>
          </w:tcPr>
          <w:p w14:paraId="09F31214">
            <w:pPr>
              <w:rPr>
                <w:rFonts w:ascii="Segoe UI" w:hAnsi="Segoe UI" w:eastAsia="Segoe UI" w:cs="Segoe UI"/>
              </w:rPr>
            </w:pPr>
            <w:r>
              <w:rPr>
                <w:rFonts w:ascii="Segoe UI" w:hAnsi="Segoe UI" w:eastAsia="Segoe UI" w:cs="Segoe UI"/>
              </w:rPr>
              <w:t>INT</w:t>
            </w:r>
          </w:p>
        </w:tc>
        <w:tc>
          <w:tcPr>
            <w:tcW w:w="2760" w:type="dxa"/>
            <w:vAlign w:val="center"/>
          </w:tcPr>
          <w:p w14:paraId="6CF6DF79">
            <w:pPr>
              <w:rPr>
                <w:rFonts w:ascii="Segoe UI" w:hAnsi="Segoe UI" w:eastAsia="Segoe UI" w:cs="Segoe UI"/>
              </w:rPr>
            </w:pPr>
            <w:r>
              <w:rPr>
                <w:rFonts w:ascii="Segoe UI" w:hAnsi="Segoe UI" w:eastAsia="Segoe UI" w:cs="Segoe UI"/>
              </w:rPr>
              <w:t>精神阈值变化</w:t>
            </w:r>
          </w:p>
        </w:tc>
      </w:tr>
      <w:tr w14:paraId="0C8C40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7DA28B7">
            <w:pPr>
              <w:rPr>
                <w:rFonts w:ascii="Segoe UI" w:hAnsi="Segoe UI" w:eastAsia="Segoe UI" w:cs="Segoe UI"/>
              </w:rPr>
            </w:pPr>
            <w:r>
              <w:rPr>
                <w:rFonts w:ascii="Segoe UI" w:hAnsi="Segoe UI" w:eastAsia="Segoe UI" w:cs="Segoe UI"/>
              </w:rPr>
              <w:t>unlocks_clue_id</w:t>
            </w:r>
          </w:p>
        </w:tc>
        <w:tc>
          <w:tcPr>
            <w:tcW w:w="2760" w:type="dxa"/>
            <w:vAlign w:val="center"/>
          </w:tcPr>
          <w:p w14:paraId="4627BEAA">
            <w:pPr>
              <w:rPr>
                <w:rFonts w:ascii="Segoe UI" w:hAnsi="Segoe UI" w:eastAsia="Segoe UI" w:cs="Segoe UI"/>
              </w:rPr>
            </w:pPr>
            <w:r>
              <w:rPr>
                <w:rFonts w:ascii="Segoe UI" w:hAnsi="Segoe UI" w:eastAsia="Segoe UI" w:cs="Segoe UI"/>
              </w:rPr>
              <w:t>VARCHAR(20)</w:t>
            </w:r>
          </w:p>
        </w:tc>
        <w:tc>
          <w:tcPr>
            <w:tcW w:w="2760" w:type="dxa"/>
            <w:vAlign w:val="center"/>
          </w:tcPr>
          <w:p w14:paraId="207E2253">
            <w:pPr>
              <w:rPr>
                <w:rFonts w:ascii="Segoe UI" w:hAnsi="Segoe UI" w:eastAsia="Segoe UI" w:cs="Segoe UI"/>
              </w:rPr>
            </w:pPr>
            <w:r>
              <w:rPr>
                <w:rFonts w:ascii="Segoe UI" w:hAnsi="Segoe UI" w:eastAsia="Segoe UI" w:cs="Segoe UI"/>
              </w:rPr>
              <w:t>解锁线索ID</w:t>
            </w:r>
          </w:p>
        </w:tc>
      </w:tr>
    </w:tbl>
    <w:p w14:paraId="0FA20957">
      <w:pPr>
        <w:pStyle w:val="5"/>
      </w:pPr>
      <w:r>
        <w:t>D道具表—Item_Table</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60"/>
        <w:gridCol w:w="2760"/>
        <w:gridCol w:w="2760"/>
      </w:tblGrid>
      <w:tr w14:paraId="57577D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2736A755">
            <w:pPr>
              <w:rPr>
                <w:rFonts w:ascii="Segoe UI" w:hAnsi="Segoe UI" w:eastAsia="Segoe UI" w:cs="Segoe UI"/>
              </w:rPr>
            </w:pPr>
            <w:r>
              <w:rPr>
                <w:rFonts w:ascii="Segoe UI" w:hAnsi="Segoe UI" w:eastAsia="Segoe UI" w:cs="Segoe UI"/>
              </w:rPr>
              <w:t>字段名</w:t>
            </w:r>
          </w:p>
        </w:tc>
        <w:tc>
          <w:tcPr>
            <w:tcW w:w="2760" w:type="dxa"/>
            <w:vAlign w:val="center"/>
          </w:tcPr>
          <w:p w14:paraId="7AC25DDD">
            <w:pPr>
              <w:rPr>
                <w:rFonts w:ascii="Segoe UI" w:hAnsi="Segoe UI" w:eastAsia="Segoe UI" w:cs="Segoe UI"/>
              </w:rPr>
            </w:pPr>
            <w:r>
              <w:rPr>
                <w:rFonts w:ascii="Segoe UI" w:hAnsi="Segoe UI" w:eastAsia="Segoe UI" w:cs="Segoe UI"/>
              </w:rPr>
              <w:t>数据类型</w:t>
            </w:r>
          </w:p>
        </w:tc>
        <w:tc>
          <w:tcPr>
            <w:tcW w:w="2760" w:type="dxa"/>
            <w:vAlign w:val="center"/>
          </w:tcPr>
          <w:p w14:paraId="110FDE70">
            <w:pPr>
              <w:rPr>
                <w:rFonts w:ascii="Segoe UI" w:hAnsi="Segoe UI" w:eastAsia="Segoe UI" w:cs="Segoe UI"/>
              </w:rPr>
            </w:pPr>
            <w:r>
              <w:rPr>
                <w:rFonts w:ascii="Segoe UI" w:hAnsi="Segoe UI" w:eastAsia="Segoe UI" w:cs="Segoe UI"/>
              </w:rPr>
              <w:t>中文注释</w:t>
            </w:r>
          </w:p>
        </w:tc>
      </w:tr>
      <w:tr w14:paraId="40BADB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51C84644">
            <w:pPr>
              <w:rPr>
                <w:rFonts w:ascii="Segoe UI" w:hAnsi="Segoe UI" w:eastAsia="Segoe UI" w:cs="Segoe UI"/>
              </w:rPr>
            </w:pPr>
            <w:r>
              <w:rPr>
                <w:rFonts w:ascii="Segoe UI" w:hAnsi="Segoe UI" w:eastAsia="Segoe UI" w:cs="Segoe UI"/>
              </w:rPr>
              <w:t>item_id</w:t>
            </w:r>
          </w:p>
        </w:tc>
        <w:tc>
          <w:tcPr>
            <w:tcW w:w="2760" w:type="dxa"/>
            <w:vAlign w:val="center"/>
          </w:tcPr>
          <w:p w14:paraId="6ABBF336">
            <w:pPr>
              <w:rPr>
                <w:rFonts w:ascii="Segoe UI" w:hAnsi="Segoe UI" w:eastAsia="Segoe UI" w:cs="Segoe UI"/>
              </w:rPr>
            </w:pPr>
            <w:r>
              <w:rPr>
                <w:rFonts w:ascii="Segoe UI" w:hAnsi="Segoe UI" w:eastAsia="Segoe UI" w:cs="Segoe UI"/>
              </w:rPr>
              <w:t>VARCHAR(20)</w:t>
            </w:r>
          </w:p>
        </w:tc>
        <w:tc>
          <w:tcPr>
            <w:tcW w:w="2760" w:type="dxa"/>
            <w:vAlign w:val="center"/>
          </w:tcPr>
          <w:p w14:paraId="530CB3D8">
            <w:pPr>
              <w:rPr>
                <w:rFonts w:ascii="Segoe UI" w:hAnsi="Segoe UI" w:eastAsia="Segoe UI" w:cs="Segoe UI"/>
              </w:rPr>
            </w:pPr>
            <w:r>
              <w:rPr>
                <w:rFonts w:ascii="Segoe UI" w:hAnsi="Segoe UI" w:eastAsia="Segoe UI" w:cs="Segoe UI"/>
              </w:rPr>
              <w:t>道具唯一标识符</w:t>
            </w:r>
          </w:p>
        </w:tc>
      </w:tr>
      <w:tr w14:paraId="0404C3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318F7DB4">
            <w:pPr>
              <w:rPr>
                <w:rFonts w:ascii="Segoe UI" w:hAnsi="Segoe UI" w:eastAsia="Segoe UI" w:cs="Segoe UI"/>
              </w:rPr>
            </w:pPr>
            <w:r>
              <w:rPr>
                <w:rFonts w:ascii="Segoe UI" w:hAnsi="Segoe UI" w:eastAsia="Segoe UI" w:cs="Segoe UI"/>
              </w:rPr>
              <w:t>item_name</w:t>
            </w:r>
          </w:p>
        </w:tc>
        <w:tc>
          <w:tcPr>
            <w:tcW w:w="2760" w:type="dxa"/>
            <w:vAlign w:val="center"/>
          </w:tcPr>
          <w:p w14:paraId="5FF73D8F">
            <w:pPr>
              <w:rPr>
                <w:rFonts w:ascii="Segoe UI" w:hAnsi="Segoe UI" w:eastAsia="Segoe UI" w:cs="Segoe UI"/>
              </w:rPr>
            </w:pPr>
            <w:r>
              <w:rPr>
                <w:rFonts w:ascii="Segoe UI" w:hAnsi="Segoe UI" w:eastAsia="Segoe UI" w:cs="Segoe UI"/>
              </w:rPr>
              <w:t>VARCHAR(100)</w:t>
            </w:r>
          </w:p>
        </w:tc>
        <w:tc>
          <w:tcPr>
            <w:tcW w:w="2760" w:type="dxa"/>
            <w:vAlign w:val="center"/>
          </w:tcPr>
          <w:p w14:paraId="7AEE1748">
            <w:pPr>
              <w:rPr>
                <w:rFonts w:ascii="Segoe UI" w:hAnsi="Segoe UI" w:eastAsia="Segoe UI" w:cs="Segoe UI"/>
              </w:rPr>
            </w:pPr>
            <w:r>
              <w:rPr>
                <w:rFonts w:ascii="Segoe UI" w:hAnsi="Segoe UI" w:eastAsia="Segoe UI" w:cs="Segoe UI"/>
              </w:rPr>
              <w:t>道具名称</w:t>
            </w:r>
          </w:p>
        </w:tc>
      </w:tr>
      <w:tr w14:paraId="393263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19008C23">
            <w:pPr>
              <w:rPr>
                <w:rFonts w:ascii="Segoe UI" w:hAnsi="Segoe UI" w:eastAsia="Segoe UI" w:cs="Segoe UI"/>
              </w:rPr>
            </w:pPr>
            <w:r>
              <w:rPr>
                <w:rFonts w:ascii="Segoe UI" w:hAnsi="Segoe UI" w:eastAsia="Segoe UI" w:cs="Segoe UI"/>
              </w:rPr>
              <w:t>item_type</w:t>
            </w:r>
          </w:p>
        </w:tc>
        <w:tc>
          <w:tcPr>
            <w:tcW w:w="2760" w:type="dxa"/>
            <w:vAlign w:val="center"/>
          </w:tcPr>
          <w:p w14:paraId="1BD4A622">
            <w:pPr>
              <w:rPr>
                <w:rFonts w:ascii="Segoe UI" w:hAnsi="Segoe UI" w:eastAsia="Segoe UI" w:cs="Segoe UI"/>
              </w:rPr>
            </w:pPr>
            <w:r>
              <w:rPr>
                <w:rFonts w:ascii="Segoe UI" w:hAnsi="Segoe UI" w:eastAsia="Segoe UI" w:cs="Segoe UI"/>
              </w:rPr>
              <w:t>VARCHAR(20)</w:t>
            </w:r>
          </w:p>
        </w:tc>
        <w:tc>
          <w:tcPr>
            <w:tcW w:w="2760" w:type="dxa"/>
            <w:vAlign w:val="center"/>
          </w:tcPr>
          <w:p w14:paraId="22D2A075">
            <w:pPr>
              <w:rPr>
                <w:rFonts w:ascii="Segoe UI" w:hAnsi="Segoe UI" w:eastAsia="Segoe UI" w:cs="Segoe UI"/>
              </w:rPr>
            </w:pPr>
            <w:r>
              <w:rPr>
                <w:rFonts w:ascii="Segoe UI" w:hAnsi="Segoe UI" w:eastAsia="Segoe UI" w:cs="Segoe UI"/>
              </w:rPr>
              <w:t>道具类型</w:t>
            </w:r>
          </w:p>
        </w:tc>
      </w:tr>
      <w:tr w14:paraId="41F0D5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5C627910">
            <w:pPr>
              <w:rPr>
                <w:rFonts w:ascii="Segoe UI" w:hAnsi="Segoe UI" w:eastAsia="Segoe UI" w:cs="Segoe UI"/>
              </w:rPr>
            </w:pPr>
            <w:r>
              <w:rPr>
                <w:rFonts w:ascii="Segoe UI" w:hAnsi="Segoe UI" w:eastAsia="Segoe UI" w:cs="Segoe UI"/>
              </w:rPr>
              <w:t>description</w:t>
            </w:r>
          </w:p>
        </w:tc>
        <w:tc>
          <w:tcPr>
            <w:tcW w:w="2760" w:type="dxa"/>
            <w:vAlign w:val="center"/>
          </w:tcPr>
          <w:p w14:paraId="778DFD56">
            <w:pPr>
              <w:rPr>
                <w:rFonts w:ascii="Segoe UI" w:hAnsi="Segoe UI" w:eastAsia="Segoe UI" w:cs="Segoe UI"/>
              </w:rPr>
            </w:pPr>
            <w:r>
              <w:rPr>
                <w:rFonts w:ascii="Segoe UI" w:hAnsi="Segoe UI" w:eastAsia="Segoe UI" w:cs="Segoe UI"/>
              </w:rPr>
              <w:t>TEXT</w:t>
            </w:r>
          </w:p>
        </w:tc>
        <w:tc>
          <w:tcPr>
            <w:tcW w:w="2760" w:type="dxa"/>
            <w:vAlign w:val="center"/>
          </w:tcPr>
          <w:p w14:paraId="31DFAF65">
            <w:pPr>
              <w:rPr>
                <w:rFonts w:ascii="Segoe UI" w:hAnsi="Segoe UI" w:eastAsia="Segoe UI" w:cs="Segoe UI"/>
              </w:rPr>
            </w:pPr>
            <w:r>
              <w:rPr>
                <w:rFonts w:ascii="Segoe UI" w:hAnsi="Segoe UI" w:eastAsia="Segoe UI" w:cs="Segoe UI"/>
              </w:rPr>
              <w:t>道具描述</w:t>
            </w:r>
          </w:p>
        </w:tc>
      </w:tr>
      <w:tr w14:paraId="527CC8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7D011F19">
            <w:pPr>
              <w:rPr>
                <w:rFonts w:ascii="Segoe UI" w:hAnsi="Segoe UI" w:eastAsia="Segoe UI" w:cs="Segoe UI"/>
              </w:rPr>
            </w:pPr>
            <w:r>
              <w:rPr>
                <w:rFonts w:ascii="Segoe UI" w:hAnsi="Segoe UI" w:eastAsia="Segoe UI" w:cs="Segoe UI"/>
              </w:rPr>
              <w:t>obtain_method</w:t>
            </w:r>
          </w:p>
        </w:tc>
        <w:tc>
          <w:tcPr>
            <w:tcW w:w="2760" w:type="dxa"/>
            <w:vAlign w:val="center"/>
          </w:tcPr>
          <w:p w14:paraId="731A81EB">
            <w:pPr>
              <w:rPr>
                <w:rFonts w:ascii="Segoe UI" w:hAnsi="Segoe UI" w:eastAsia="Segoe UI" w:cs="Segoe UI"/>
              </w:rPr>
            </w:pPr>
            <w:r>
              <w:rPr>
                <w:rFonts w:ascii="Segoe UI" w:hAnsi="Segoe UI" w:eastAsia="Segoe UI" w:cs="Segoe UI"/>
              </w:rPr>
              <w:t>VARCHAR(100)</w:t>
            </w:r>
          </w:p>
        </w:tc>
        <w:tc>
          <w:tcPr>
            <w:tcW w:w="2760" w:type="dxa"/>
            <w:vAlign w:val="center"/>
          </w:tcPr>
          <w:p w14:paraId="12708C4E">
            <w:pPr>
              <w:rPr>
                <w:rFonts w:ascii="Segoe UI" w:hAnsi="Segoe UI" w:eastAsia="Segoe UI" w:cs="Segoe UI"/>
              </w:rPr>
            </w:pPr>
            <w:r>
              <w:rPr>
                <w:rFonts w:ascii="Segoe UI" w:hAnsi="Segoe UI" w:eastAsia="Segoe UI" w:cs="Segoe UI"/>
              </w:rPr>
              <w:t>获取方式</w:t>
            </w:r>
          </w:p>
        </w:tc>
      </w:tr>
      <w:tr w14:paraId="0564E1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60A5536">
            <w:pPr>
              <w:rPr>
                <w:rFonts w:ascii="Segoe UI" w:hAnsi="Segoe UI" w:eastAsia="Segoe UI" w:cs="Segoe UI"/>
              </w:rPr>
            </w:pPr>
            <w:r>
              <w:rPr>
                <w:rFonts w:ascii="Segoe UI" w:hAnsi="Segoe UI" w:eastAsia="Segoe UI" w:cs="Segoe UI"/>
              </w:rPr>
              <w:t>is_consumable</w:t>
            </w:r>
          </w:p>
        </w:tc>
        <w:tc>
          <w:tcPr>
            <w:tcW w:w="2760" w:type="dxa"/>
            <w:vAlign w:val="center"/>
          </w:tcPr>
          <w:p w14:paraId="2FB2627D">
            <w:pPr>
              <w:rPr>
                <w:rFonts w:ascii="Segoe UI" w:hAnsi="Segoe UI" w:eastAsia="Segoe UI" w:cs="Segoe UI"/>
              </w:rPr>
            </w:pPr>
            <w:r>
              <w:rPr>
                <w:rFonts w:ascii="Segoe UI" w:hAnsi="Segoe UI" w:eastAsia="Segoe UI" w:cs="Segoe UI"/>
              </w:rPr>
              <w:t>BOOLEAN</w:t>
            </w:r>
          </w:p>
        </w:tc>
        <w:tc>
          <w:tcPr>
            <w:tcW w:w="2760" w:type="dxa"/>
            <w:vAlign w:val="center"/>
          </w:tcPr>
          <w:p w14:paraId="3890C639">
            <w:pPr>
              <w:rPr>
                <w:rFonts w:ascii="Segoe UI" w:hAnsi="Segoe UI" w:eastAsia="Segoe UI" w:cs="Segoe UI"/>
              </w:rPr>
            </w:pPr>
            <w:r>
              <w:rPr>
                <w:rFonts w:ascii="Segoe UI" w:hAnsi="Segoe UI" w:eastAsia="Segoe UI" w:cs="Segoe UI"/>
              </w:rPr>
              <w:t>是否可消耗</w:t>
            </w:r>
          </w:p>
        </w:tc>
      </w:tr>
      <w:tr w14:paraId="3722E3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4CBABB94">
            <w:pPr>
              <w:rPr>
                <w:rFonts w:ascii="Segoe UI" w:hAnsi="Segoe UI" w:eastAsia="Segoe UI" w:cs="Segoe UI"/>
              </w:rPr>
            </w:pPr>
            <w:r>
              <w:rPr>
                <w:rFonts w:ascii="Segoe UI" w:hAnsi="Segoe UI" w:eastAsia="Segoe UI" w:cs="Segoe UI"/>
              </w:rPr>
              <w:t>consumable_effects</w:t>
            </w:r>
          </w:p>
        </w:tc>
        <w:tc>
          <w:tcPr>
            <w:tcW w:w="2760" w:type="dxa"/>
            <w:vAlign w:val="center"/>
          </w:tcPr>
          <w:p w14:paraId="3260F11D">
            <w:pPr>
              <w:rPr>
                <w:rFonts w:ascii="Segoe UI" w:hAnsi="Segoe UI" w:eastAsia="Segoe UI" w:cs="Segoe UI"/>
              </w:rPr>
            </w:pPr>
            <w:r>
              <w:rPr>
                <w:rFonts w:ascii="Segoe UI" w:hAnsi="Segoe UI" w:eastAsia="Segoe UI" w:cs="Segoe UI"/>
              </w:rPr>
              <w:t>VARCHAR(100)</w:t>
            </w:r>
          </w:p>
        </w:tc>
        <w:tc>
          <w:tcPr>
            <w:tcW w:w="2760" w:type="dxa"/>
            <w:vAlign w:val="center"/>
          </w:tcPr>
          <w:p w14:paraId="7B4EF92B">
            <w:pPr>
              <w:rPr>
                <w:rFonts w:ascii="Segoe UI" w:hAnsi="Segoe UI" w:eastAsia="Segoe UI" w:cs="Segoe UI"/>
              </w:rPr>
            </w:pPr>
            <w:r>
              <w:rPr>
                <w:rFonts w:ascii="Segoe UI" w:hAnsi="Segoe UI" w:eastAsia="Segoe UI" w:cs="Segoe UI"/>
              </w:rPr>
              <w:t>消耗效果</w:t>
            </w:r>
          </w:p>
        </w:tc>
      </w:tr>
      <w:tr w14:paraId="68B3E7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A373DB1">
            <w:pPr>
              <w:rPr>
                <w:rFonts w:ascii="Segoe UI" w:hAnsi="Segoe UI" w:eastAsia="Segoe UI" w:cs="Segoe UI"/>
              </w:rPr>
            </w:pPr>
            <w:r>
              <w:rPr>
                <w:rFonts w:ascii="Segoe UI" w:hAnsi="Segoe UI" w:eastAsia="Segoe UI" w:cs="Segoe UI"/>
              </w:rPr>
              <w:t>is_quest_item</w:t>
            </w:r>
          </w:p>
        </w:tc>
        <w:tc>
          <w:tcPr>
            <w:tcW w:w="2760" w:type="dxa"/>
            <w:vAlign w:val="center"/>
          </w:tcPr>
          <w:p w14:paraId="3859E831">
            <w:pPr>
              <w:rPr>
                <w:rFonts w:ascii="Segoe UI" w:hAnsi="Segoe UI" w:eastAsia="Segoe UI" w:cs="Segoe UI"/>
              </w:rPr>
            </w:pPr>
            <w:r>
              <w:rPr>
                <w:rFonts w:ascii="Segoe UI" w:hAnsi="Segoe UI" w:eastAsia="Segoe UI" w:cs="Segoe UI"/>
              </w:rPr>
              <w:t>BOOLEAN</w:t>
            </w:r>
          </w:p>
        </w:tc>
        <w:tc>
          <w:tcPr>
            <w:tcW w:w="2760" w:type="dxa"/>
            <w:vAlign w:val="center"/>
          </w:tcPr>
          <w:p w14:paraId="0E9BDC96">
            <w:pPr>
              <w:rPr>
                <w:rFonts w:ascii="Segoe UI" w:hAnsi="Segoe UI" w:eastAsia="Segoe UI" w:cs="Segoe UI"/>
              </w:rPr>
            </w:pPr>
            <w:r>
              <w:rPr>
                <w:rFonts w:ascii="Segoe UI" w:hAnsi="Segoe UI" w:eastAsia="Segoe UI" w:cs="Segoe UI"/>
              </w:rPr>
              <w:t>是否任务物品</w:t>
            </w:r>
          </w:p>
        </w:tc>
      </w:tr>
    </w:tbl>
    <w:p w14:paraId="79C3159C">
      <w:pPr>
        <w:pStyle w:val="5"/>
      </w:pPr>
      <w:r>
        <w:t>C线索表—clue_table</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60"/>
        <w:gridCol w:w="2760"/>
        <w:gridCol w:w="2760"/>
      </w:tblGrid>
      <w:tr w14:paraId="3BA793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7CD971BC">
            <w:pPr>
              <w:rPr>
                <w:rFonts w:ascii="Segoe UI" w:hAnsi="Segoe UI" w:eastAsia="Segoe UI" w:cs="Segoe UI"/>
              </w:rPr>
            </w:pPr>
            <w:r>
              <w:rPr>
                <w:rFonts w:ascii="Segoe UI" w:hAnsi="Segoe UI" w:eastAsia="Segoe UI" w:cs="Segoe UI"/>
              </w:rPr>
              <w:t>字段名</w:t>
            </w:r>
          </w:p>
        </w:tc>
        <w:tc>
          <w:tcPr>
            <w:tcW w:w="2760" w:type="dxa"/>
            <w:vAlign w:val="center"/>
          </w:tcPr>
          <w:p w14:paraId="3F0E7FB3">
            <w:pPr>
              <w:rPr>
                <w:rFonts w:ascii="Segoe UI" w:hAnsi="Segoe UI" w:eastAsia="Segoe UI" w:cs="Segoe UI"/>
              </w:rPr>
            </w:pPr>
            <w:r>
              <w:rPr>
                <w:rFonts w:ascii="Segoe UI" w:hAnsi="Segoe UI" w:eastAsia="Segoe UI" w:cs="Segoe UI"/>
              </w:rPr>
              <w:t>数据类型</w:t>
            </w:r>
          </w:p>
        </w:tc>
        <w:tc>
          <w:tcPr>
            <w:tcW w:w="2760" w:type="dxa"/>
            <w:vAlign w:val="center"/>
          </w:tcPr>
          <w:p w14:paraId="176C1E77">
            <w:pPr>
              <w:rPr>
                <w:rFonts w:ascii="Segoe UI" w:hAnsi="Segoe UI" w:eastAsia="Segoe UI" w:cs="Segoe UI"/>
              </w:rPr>
            </w:pPr>
            <w:r>
              <w:rPr>
                <w:rFonts w:ascii="Segoe UI" w:hAnsi="Segoe UI" w:eastAsia="Segoe UI" w:cs="Segoe UI"/>
              </w:rPr>
              <w:t>中文注释</w:t>
            </w:r>
          </w:p>
        </w:tc>
      </w:tr>
      <w:tr w14:paraId="74AA8E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2B57A9B5">
            <w:pPr>
              <w:rPr>
                <w:rFonts w:ascii="Segoe UI" w:hAnsi="Segoe UI" w:eastAsia="Segoe UI" w:cs="Segoe UI"/>
              </w:rPr>
            </w:pPr>
            <w:r>
              <w:rPr>
                <w:rFonts w:ascii="Segoe UI" w:hAnsi="Segoe UI" w:eastAsia="Segoe UI" w:cs="Segoe UI"/>
              </w:rPr>
              <w:t>clue_id</w:t>
            </w:r>
          </w:p>
        </w:tc>
        <w:tc>
          <w:tcPr>
            <w:tcW w:w="2760" w:type="dxa"/>
            <w:vAlign w:val="center"/>
          </w:tcPr>
          <w:p w14:paraId="12CE33CD">
            <w:pPr>
              <w:rPr>
                <w:rFonts w:ascii="Segoe UI" w:hAnsi="Segoe UI" w:eastAsia="Segoe UI" w:cs="Segoe UI"/>
              </w:rPr>
            </w:pPr>
            <w:r>
              <w:rPr>
                <w:rFonts w:ascii="Segoe UI" w:hAnsi="Segoe UI" w:eastAsia="Segoe UI" w:cs="Segoe UI"/>
              </w:rPr>
              <w:t>VARCHAR(20)</w:t>
            </w:r>
          </w:p>
        </w:tc>
        <w:tc>
          <w:tcPr>
            <w:tcW w:w="2760" w:type="dxa"/>
            <w:vAlign w:val="center"/>
          </w:tcPr>
          <w:p w14:paraId="6AFD9591">
            <w:pPr>
              <w:rPr>
                <w:rFonts w:ascii="Segoe UI" w:hAnsi="Segoe UI" w:eastAsia="Segoe UI" w:cs="Segoe UI"/>
              </w:rPr>
            </w:pPr>
            <w:r>
              <w:rPr>
                <w:rFonts w:ascii="Segoe UI" w:hAnsi="Segoe UI" w:eastAsia="Segoe UI" w:cs="Segoe UI"/>
              </w:rPr>
              <w:t>线索唯一标识符</w:t>
            </w:r>
          </w:p>
        </w:tc>
      </w:tr>
      <w:tr w14:paraId="43D984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4492AE57">
            <w:pPr>
              <w:rPr>
                <w:rFonts w:ascii="Segoe UI" w:hAnsi="Segoe UI" w:eastAsia="Segoe UI" w:cs="Segoe UI"/>
              </w:rPr>
            </w:pPr>
            <w:r>
              <w:rPr>
                <w:rFonts w:ascii="Segoe UI" w:hAnsi="Segoe UI" w:eastAsia="Segoe UI" w:cs="Segoe UI"/>
              </w:rPr>
              <w:t>clue_name</w:t>
            </w:r>
          </w:p>
        </w:tc>
        <w:tc>
          <w:tcPr>
            <w:tcW w:w="2760" w:type="dxa"/>
            <w:vAlign w:val="center"/>
          </w:tcPr>
          <w:p w14:paraId="387C7DD9">
            <w:pPr>
              <w:rPr>
                <w:rFonts w:ascii="Segoe UI" w:hAnsi="Segoe UI" w:eastAsia="Segoe UI" w:cs="Segoe UI"/>
              </w:rPr>
            </w:pPr>
            <w:r>
              <w:rPr>
                <w:rFonts w:ascii="Segoe UI" w:hAnsi="Segoe UI" w:eastAsia="Segoe UI" w:cs="Segoe UI"/>
              </w:rPr>
              <w:t>VARCHAR(100)</w:t>
            </w:r>
          </w:p>
        </w:tc>
        <w:tc>
          <w:tcPr>
            <w:tcW w:w="2760" w:type="dxa"/>
            <w:vAlign w:val="center"/>
          </w:tcPr>
          <w:p w14:paraId="5815A5B6">
            <w:pPr>
              <w:rPr>
                <w:rFonts w:ascii="Segoe UI" w:hAnsi="Segoe UI" w:eastAsia="Segoe UI" w:cs="Segoe UI"/>
              </w:rPr>
            </w:pPr>
            <w:r>
              <w:rPr>
                <w:rFonts w:ascii="Segoe UI" w:hAnsi="Segoe UI" w:eastAsia="Segoe UI" w:cs="Segoe UI"/>
              </w:rPr>
              <w:t>线索名称</w:t>
            </w:r>
          </w:p>
        </w:tc>
      </w:tr>
      <w:tr w14:paraId="121229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2A347618">
            <w:pPr>
              <w:rPr>
                <w:rFonts w:ascii="Segoe UI" w:hAnsi="Segoe UI" w:eastAsia="Segoe UI" w:cs="Segoe UI"/>
              </w:rPr>
            </w:pPr>
            <w:r>
              <w:rPr>
                <w:rFonts w:ascii="Segoe UI" w:hAnsi="Segoe UI" w:eastAsia="Segoe UI" w:cs="Segoe UI"/>
              </w:rPr>
              <w:t>clue_type</w:t>
            </w:r>
          </w:p>
        </w:tc>
        <w:tc>
          <w:tcPr>
            <w:tcW w:w="2760" w:type="dxa"/>
            <w:vAlign w:val="center"/>
          </w:tcPr>
          <w:p w14:paraId="672A5BCB">
            <w:pPr>
              <w:rPr>
                <w:rFonts w:ascii="Segoe UI" w:hAnsi="Segoe UI" w:eastAsia="Segoe UI" w:cs="Segoe UI"/>
              </w:rPr>
            </w:pPr>
            <w:r>
              <w:rPr>
                <w:rFonts w:ascii="Segoe UI" w:hAnsi="Segoe UI" w:eastAsia="Segoe UI" w:cs="Segoe UI"/>
              </w:rPr>
              <w:t>VARCHAR(20)</w:t>
            </w:r>
          </w:p>
        </w:tc>
        <w:tc>
          <w:tcPr>
            <w:tcW w:w="2760" w:type="dxa"/>
            <w:vAlign w:val="center"/>
          </w:tcPr>
          <w:p w14:paraId="647A724B">
            <w:pPr>
              <w:rPr>
                <w:rFonts w:ascii="Segoe UI" w:hAnsi="Segoe UI" w:eastAsia="Segoe UI" w:cs="Segoe UI"/>
              </w:rPr>
            </w:pPr>
            <w:r>
              <w:rPr>
                <w:rFonts w:ascii="Segoe UI" w:hAnsi="Segoe UI" w:eastAsia="Segoe UI" w:cs="Segoe UI"/>
              </w:rPr>
              <w:t>线索类型</w:t>
            </w:r>
          </w:p>
        </w:tc>
      </w:tr>
      <w:tr w14:paraId="0172BC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51F75362">
            <w:pPr>
              <w:rPr>
                <w:rFonts w:ascii="Segoe UI" w:hAnsi="Segoe UI" w:eastAsia="Segoe UI" w:cs="Segoe UI"/>
              </w:rPr>
            </w:pPr>
            <w:r>
              <w:rPr>
                <w:rFonts w:ascii="Segoe UI" w:hAnsi="Segoe UI" w:eastAsia="Segoe UI" w:cs="Segoe UI"/>
              </w:rPr>
              <w:t>description</w:t>
            </w:r>
          </w:p>
        </w:tc>
        <w:tc>
          <w:tcPr>
            <w:tcW w:w="2760" w:type="dxa"/>
            <w:vAlign w:val="center"/>
          </w:tcPr>
          <w:p w14:paraId="149E7EB2">
            <w:pPr>
              <w:rPr>
                <w:rFonts w:ascii="Segoe UI" w:hAnsi="Segoe UI" w:eastAsia="Segoe UI" w:cs="Segoe UI"/>
              </w:rPr>
            </w:pPr>
            <w:r>
              <w:rPr>
                <w:rFonts w:ascii="Segoe UI" w:hAnsi="Segoe UI" w:eastAsia="Segoe UI" w:cs="Segoe UI"/>
              </w:rPr>
              <w:t>TEXT</w:t>
            </w:r>
          </w:p>
        </w:tc>
        <w:tc>
          <w:tcPr>
            <w:tcW w:w="2760" w:type="dxa"/>
            <w:vAlign w:val="center"/>
          </w:tcPr>
          <w:p w14:paraId="1220B03A">
            <w:pPr>
              <w:rPr>
                <w:rFonts w:ascii="Segoe UI" w:hAnsi="Segoe UI" w:eastAsia="Segoe UI" w:cs="Segoe UI"/>
              </w:rPr>
            </w:pPr>
            <w:r>
              <w:rPr>
                <w:rFonts w:ascii="Segoe UI" w:hAnsi="Segoe UI" w:eastAsia="Segoe UI" w:cs="Segoe UI"/>
              </w:rPr>
              <w:t>线索描述</w:t>
            </w:r>
          </w:p>
        </w:tc>
      </w:tr>
      <w:tr w14:paraId="132A99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1FCB0C76">
            <w:pPr>
              <w:rPr>
                <w:rFonts w:ascii="Segoe UI" w:hAnsi="Segoe UI" w:eastAsia="Segoe UI" w:cs="Segoe UI"/>
              </w:rPr>
            </w:pPr>
            <w:r>
              <w:rPr>
                <w:rFonts w:ascii="Segoe UI" w:hAnsi="Segoe UI" w:eastAsia="Segoe UI" w:cs="Segoe UI"/>
              </w:rPr>
              <w:t>discovery_day</w:t>
            </w:r>
          </w:p>
        </w:tc>
        <w:tc>
          <w:tcPr>
            <w:tcW w:w="2760" w:type="dxa"/>
            <w:vAlign w:val="center"/>
          </w:tcPr>
          <w:p w14:paraId="00881724">
            <w:pPr>
              <w:rPr>
                <w:rFonts w:ascii="Segoe UI" w:hAnsi="Segoe UI" w:eastAsia="Segoe UI" w:cs="Segoe UI"/>
              </w:rPr>
            </w:pPr>
            <w:r>
              <w:rPr>
                <w:rFonts w:ascii="Segoe UI" w:hAnsi="Segoe UI" w:eastAsia="Segoe UI" w:cs="Segoe UI"/>
              </w:rPr>
              <w:t>INT</w:t>
            </w:r>
          </w:p>
        </w:tc>
        <w:tc>
          <w:tcPr>
            <w:tcW w:w="2760" w:type="dxa"/>
            <w:vAlign w:val="center"/>
          </w:tcPr>
          <w:p w14:paraId="561BF5CA">
            <w:pPr>
              <w:rPr>
                <w:rFonts w:ascii="Segoe UI" w:hAnsi="Segoe UI" w:eastAsia="Segoe UI" w:cs="Segoe UI"/>
              </w:rPr>
            </w:pPr>
            <w:r>
              <w:rPr>
                <w:rFonts w:ascii="Segoe UI" w:hAnsi="Segoe UI" w:eastAsia="Segoe UI" w:cs="Segoe UI"/>
              </w:rPr>
              <w:t>发现日期</w:t>
            </w:r>
          </w:p>
        </w:tc>
      </w:tr>
      <w:tr w14:paraId="749E9A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401AE89D">
            <w:pPr>
              <w:rPr>
                <w:rFonts w:ascii="Segoe UI" w:hAnsi="Segoe UI" w:eastAsia="Segoe UI" w:cs="Segoe UI"/>
              </w:rPr>
            </w:pPr>
            <w:r>
              <w:rPr>
                <w:rFonts w:ascii="Segoe UI" w:hAnsi="Segoe UI" w:eastAsia="Segoe UI" w:cs="Segoe UI"/>
              </w:rPr>
              <w:t>required_item</w:t>
            </w:r>
          </w:p>
        </w:tc>
        <w:tc>
          <w:tcPr>
            <w:tcW w:w="2760" w:type="dxa"/>
            <w:vAlign w:val="center"/>
          </w:tcPr>
          <w:p w14:paraId="6E381FAD">
            <w:pPr>
              <w:rPr>
                <w:rFonts w:ascii="Segoe UI" w:hAnsi="Segoe UI" w:eastAsia="Segoe UI" w:cs="Segoe UI"/>
              </w:rPr>
            </w:pPr>
            <w:r>
              <w:rPr>
                <w:rFonts w:ascii="Segoe UI" w:hAnsi="Segoe UI" w:eastAsia="Segoe UI" w:cs="Segoe UI"/>
              </w:rPr>
              <w:t>VARCHAR(20)</w:t>
            </w:r>
          </w:p>
        </w:tc>
        <w:tc>
          <w:tcPr>
            <w:tcW w:w="2760" w:type="dxa"/>
            <w:vAlign w:val="center"/>
          </w:tcPr>
          <w:p w14:paraId="471D69A8">
            <w:pPr>
              <w:rPr>
                <w:rFonts w:ascii="Segoe UI" w:hAnsi="Segoe UI" w:eastAsia="Segoe UI" w:cs="Segoe UI"/>
              </w:rPr>
            </w:pPr>
            <w:r>
              <w:rPr>
                <w:rFonts w:ascii="Segoe UI" w:hAnsi="Segoe UI" w:eastAsia="Segoe UI" w:cs="Segoe UI"/>
              </w:rPr>
              <w:t>需要道具</w:t>
            </w:r>
          </w:p>
        </w:tc>
      </w:tr>
      <w:tr w14:paraId="66BE7F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3ACFFD9D">
            <w:pPr>
              <w:rPr>
                <w:rFonts w:ascii="Segoe UI" w:hAnsi="Segoe UI" w:eastAsia="Segoe UI" w:cs="Segoe UI"/>
              </w:rPr>
            </w:pPr>
            <w:r>
              <w:rPr>
                <w:rFonts w:ascii="Segoe UI" w:hAnsi="Segoe UI" w:eastAsia="Segoe UI" w:cs="Segoe UI"/>
              </w:rPr>
              <w:t>required_sanity</w:t>
            </w:r>
          </w:p>
        </w:tc>
        <w:tc>
          <w:tcPr>
            <w:tcW w:w="2760" w:type="dxa"/>
            <w:vAlign w:val="center"/>
          </w:tcPr>
          <w:p w14:paraId="38E3D34F">
            <w:pPr>
              <w:rPr>
                <w:rFonts w:ascii="Segoe UI" w:hAnsi="Segoe UI" w:eastAsia="Segoe UI" w:cs="Segoe UI"/>
              </w:rPr>
            </w:pPr>
            <w:r>
              <w:rPr>
                <w:rFonts w:ascii="Segoe UI" w:hAnsi="Segoe UI" w:eastAsia="Segoe UI" w:cs="Segoe UI"/>
              </w:rPr>
              <w:t>INT</w:t>
            </w:r>
          </w:p>
        </w:tc>
        <w:tc>
          <w:tcPr>
            <w:tcW w:w="2760" w:type="dxa"/>
            <w:vAlign w:val="center"/>
          </w:tcPr>
          <w:p w14:paraId="1C601C6F">
            <w:pPr>
              <w:rPr>
                <w:rFonts w:ascii="Segoe UI" w:hAnsi="Segoe UI" w:eastAsia="Segoe UI" w:cs="Segoe UI"/>
              </w:rPr>
            </w:pPr>
            <w:r>
              <w:rPr>
                <w:rFonts w:ascii="Segoe UI" w:hAnsi="Segoe UI" w:eastAsia="Segoe UI" w:cs="Segoe UI"/>
              </w:rPr>
              <w:t>需要精神阈值</w:t>
            </w:r>
          </w:p>
        </w:tc>
      </w:tr>
      <w:tr w14:paraId="0DE6FB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B09DFB9">
            <w:pPr>
              <w:rPr>
                <w:rFonts w:ascii="Segoe UI" w:hAnsi="Segoe UI" w:eastAsia="Segoe UI" w:cs="Segoe UI"/>
              </w:rPr>
            </w:pPr>
            <w:r>
              <w:rPr>
                <w:rFonts w:ascii="Segoe UI" w:hAnsi="Segoe UI" w:eastAsia="Segoe UI" w:cs="Segoe UI"/>
              </w:rPr>
              <w:t>is_echo_item</w:t>
            </w:r>
          </w:p>
        </w:tc>
        <w:tc>
          <w:tcPr>
            <w:tcW w:w="2760" w:type="dxa"/>
            <w:vAlign w:val="center"/>
          </w:tcPr>
          <w:p w14:paraId="5D44DB95">
            <w:pPr>
              <w:rPr>
                <w:rFonts w:ascii="Segoe UI" w:hAnsi="Segoe UI" w:eastAsia="Segoe UI" w:cs="Segoe UI"/>
              </w:rPr>
            </w:pPr>
            <w:r>
              <w:rPr>
                <w:rFonts w:ascii="Segoe UI" w:hAnsi="Segoe UI" w:eastAsia="Segoe UI" w:cs="Segoe UI"/>
              </w:rPr>
              <w:t>BOOLEAN</w:t>
            </w:r>
          </w:p>
        </w:tc>
        <w:tc>
          <w:tcPr>
            <w:tcW w:w="2760" w:type="dxa"/>
            <w:vAlign w:val="center"/>
          </w:tcPr>
          <w:p w14:paraId="4DD1BCFC">
            <w:pPr>
              <w:rPr>
                <w:rFonts w:ascii="Segoe UI" w:hAnsi="Segoe UI" w:eastAsia="Segoe UI" w:cs="Segoe UI"/>
              </w:rPr>
            </w:pPr>
            <w:r>
              <w:rPr>
                <w:rFonts w:ascii="Segoe UI" w:hAnsi="Segoe UI" w:eastAsia="Segoe UI" w:cs="Segoe UI"/>
              </w:rPr>
              <w:t>是否为回声物品</w:t>
            </w:r>
          </w:p>
        </w:tc>
      </w:tr>
      <w:tr w14:paraId="6B46C6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7D55D973">
            <w:pPr>
              <w:rPr>
                <w:rFonts w:ascii="Segoe UI" w:hAnsi="Segoe UI" w:eastAsia="Segoe UI" w:cs="Segoe UI"/>
              </w:rPr>
            </w:pPr>
            <w:r>
              <w:rPr>
                <w:rFonts w:ascii="Segoe UI" w:hAnsi="Segoe UI" w:eastAsia="Segoe UI" w:cs="Segoe UI"/>
              </w:rPr>
              <w:t>related_clues</w:t>
            </w:r>
          </w:p>
        </w:tc>
        <w:tc>
          <w:tcPr>
            <w:tcW w:w="2760" w:type="dxa"/>
            <w:vAlign w:val="center"/>
          </w:tcPr>
          <w:p w14:paraId="04654ADF">
            <w:pPr>
              <w:rPr>
                <w:rFonts w:ascii="Segoe UI" w:hAnsi="Segoe UI" w:eastAsia="Segoe UI" w:cs="Segoe UI"/>
              </w:rPr>
            </w:pPr>
            <w:r>
              <w:rPr>
                <w:rFonts w:ascii="Segoe UI" w:hAnsi="Segoe UI" w:eastAsia="Segoe UI" w:cs="Segoe UI"/>
              </w:rPr>
              <w:t>VARCHAR(200)</w:t>
            </w:r>
          </w:p>
        </w:tc>
        <w:tc>
          <w:tcPr>
            <w:tcW w:w="2760" w:type="dxa"/>
            <w:vAlign w:val="center"/>
          </w:tcPr>
          <w:p w14:paraId="17CEBB62">
            <w:pPr>
              <w:rPr>
                <w:rFonts w:ascii="Segoe UI" w:hAnsi="Segoe UI" w:eastAsia="Segoe UI" w:cs="Segoe UI"/>
              </w:rPr>
            </w:pPr>
            <w:r>
              <w:rPr>
                <w:rFonts w:ascii="Segoe UI" w:hAnsi="Segoe UI" w:eastAsia="Segoe UI" w:cs="Segoe UI"/>
              </w:rPr>
              <w:t>相关线索</w:t>
            </w:r>
          </w:p>
        </w:tc>
      </w:tr>
    </w:tbl>
    <w:p w14:paraId="3BF0B326">
      <w:pPr>
        <w:pStyle w:val="5"/>
      </w:pPr>
      <w:r>
        <w:rPr>
          <w:rFonts w:hint="eastAsia"/>
        </w:rPr>
        <w:t>W</w:t>
      </w:r>
      <w:r>
        <w:t>工作评价</w:t>
      </w:r>
      <w:r>
        <w:rPr>
          <w:rFonts w:hint="eastAsia"/>
        </w:rPr>
        <w:t>表—</w:t>
      </w:r>
      <w:r>
        <w:t>work_table</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60"/>
        <w:gridCol w:w="2760"/>
        <w:gridCol w:w="2760"/>
      </w:tblGrid>
      <w:tr w14:paraId="4B1F45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7F7F91A">
            <w:r>
              <w:t>字段名</w:t>
            </w:r>
          </w:p>
        </w:tc>
        <w:tc>
          <w:tcPr>
            <w:tcW w:w="2760" w:type="dxa"/>
            <w:vAlign w:val="center"/>
          </w:tcPr>
          <w:p w14:paraId="5840B89F">
            <w:r>
              <w:t>数据类型</w:t>
            </w:r>
          </w:p>
        </w:tc>
        <w:tc>
          <w:tcPr>
            <w:tcW w:w="2760" w:type="dxa"/>
            <w:vAlign w:val="center"/>
          </w:tcPr>
          <w:p w14:paraId="6E96A11B">
            <w:r>
              <w:t>中文注释</w:t>
            </w:r>
          </w:p>
        </w:tc>
      </w:tr>
      <w:tr w14:paraId="39248C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33DB83D2">
            <w:r>
              <w:t>work_id</w:t>
            </w:r>
          </w:p>
        </w:tc>
        <w:tc>
          <w:tcPr>
            <w:tcW w:w="2760" w:type="dxa"/>
            <w:vAlign w:val="center"/>
          </w:tcPr>
          <w:p w14:paraId="77A7736A">
            <w:r>
              <w:t>VARCHAR(20)</w:t>
            </w:r>
          </w:p>
        </w:tc>
        <w:tc>
          <w:tcPr>
            <w:tcW w:w="2760" w:type="dxa"/>
            <w:vAlign w:val="center"/>
          </w:tcPr>
          <w:p w14:paraId="3F737D51">
            <w:r>
              <w:t>工作ID</w:t>
            </w:r>
          </w:p>
        </w:tc>
      </w:tr>
      <w:tr w14:paraId="20B19D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22DE034E">
            <w:r>
              <w:t>work_name</w:t>
            </w:r>
          </w:p>
        </w:tc>
        <w:tc>
          <w:tcPr>
            <w:tcW w:w="2760" w:type="dxa"/>
            <w:vAlign w:val="center"/>
          </w:tcPr>
          <w:p w14:paraId="3BE665FB">
            <w:r>
              <w:t>VARCHAR(100)</w:t>
            </w:r>
          </w:p>
        </w:tc>
        <w:tc>
          <w:tcPr>
            <w:tcW w:w="2760" w:type="dxa"/>
            <w:vAlign w:val="center"/>
          </w:tcPr>
          <w:p w14:paraId="295AC047">
            <w:r>
              <w:t>工作名称</w:t>
            </w:r>
          </w:p>
        </w:tc>
      </w:tr>
      <w:tr w14:paraId="62AE0D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5DED3BAA">
            <w:r>
              <w:t>available_days</w:t>
            </w:r>
          </w:p>
        </w:tc>
        <w:tc>
          <w:tcPr>
            <w:tcW w:w="2760" w:type="dxa"/>
            <w:vAlign w:val="center"/>
          </w:tcPr>
          <w:p w14:paraId="4BB4737D">
            <w:r>
              <w:t>VARCHAR(100)</w:t>
            </w:r>
          </w:p>
        </w:tc>
        <w:tc>
          <w:tcPr>
            <w:tcW w:w="2760" w:type="dxa"/>
            <w:vAlign w:val="center"/>
          </w:tcPr>
          <w:p w14:paraId="326502F5">
            <w:r>
              <w:t>可进行日期</w:t>
            </w:r>
          </w:p>
        </w:tc>
      </w:tr>
      <w:tr w14:paraId="78243E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0E7677E3">
            <w:r>
              <w:t>minigame_type</w:t>
            </w:r>
          </w:p>
        </w:tc>
        <w:tc>
          <w:tcPr>
            <w:tcW w:w="2760" w:type="dxa"/>
            <w:vAlign w:val="center"/>
          </w:tcPr>
          <w:p w14:paraId="78EC34F3">
            <w:r>
              <w:t>VARCHAR(20)</w:t>
            </w:r>
          </w:p>
        </w:tc>
        <w:tc>
          <w:tcPr>
            <w:tcW w:w="2760" w:type="dxa"/>
            <w:vAlign w:val="center"/>
          </w:tcPr>
          <w:p w14:paraId="55B8EA22">
            <w:r>
              <w:t>小游戏类型</w:t>
            </w:r>
          </w:p>
        </w:tc>
      </w:tr>
      <w:tr w14:paraId="771136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1483FCF7">
            <w:r>
              <w:t>base_reward</w:t>
            </w:r>
          </w:p>
        </w:tc>
        <w:tc>
          <w:tcPr>
            <w:tcW w:w="2760" w:type="dxa"/>
            <w:vAlign w:val="center"/>
          </w:tcPr>
          <w:p w14:paraId="62584FD7">
            <w:r>
              <w:t>VARCHAR(100)</w:t>
            </w:r>
          </w:p>
        </w:tc>
        <w:tc>
          <w:tcPr>
            <w:tcW w:w="2760" w:type="dxa"/>
            <w:vAlign w:val="center"/>
          </w:tcPr>
          <w:p w14:paraId="0DE15608">
            <w:r>
              <w:t>基础奖励</w:t>
            </w:r>
          </w:p>
        </w:tc>
      </w:tr>
      <w:tr w14:paraId="40FF1B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2D9D5C95">
            <w:r>
              <w:t>time_limit</w:t>
            </w:r>
          </w:p>
        </w:tc>
        <w:tc>
          <w:tcPr>
            <w:tcW w:w="2760" w:type="dxa"/>
            <w:vAlign w:val="center"/>
          </w:tcPr>
          <w:p w14:paraId="76ED8FE7">
            <w:r>
              <w:t>INT</w:t>
            </w:r>
          </w:p>
        </w:tc>
        <w:tc>
          <w:tcPr>
            <w:tcW w:w="2760" w:type="dxa"/>
            <w:vAlign w:val="center"/>
          </w:tcPr>
          <w:p w14:paraId="1F2C6815">
            <w:r>
              <w:t>时间限制</w:t>
            </w:r>
          </w:p>
        </w:tc>
      </w:tr>
      <w:tr w14:paraId="3A8564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60" w:type="dxa"/>
            <w:vAlign w:val="center"/>
          </w:tcPr>
          <w:p w14:paraId="4654D4D6">
            <w:r>
              <w:t>is_mandatory</w:t>
            </w:r>
          </w:p>
        </w:tc>
        <w:tc>
          <w:tcPr>
            <w:tcW w:w="2760" w:type="dxa"/>
            <w:vAlign w:val="center"/>
          </w:tcPr>
          <w:p w14:paraId="13B1E365">
            <w:r>
              <w:t>BOOLEAN</w:t>
            </w:r>
          </w:p>
        </w:tc>
        <w:tc>
          <w:tcPr>
            <w:tcW w:w="2760" w:type="dxa"/>
            <w:vAlign w:val="center"/>
          </w:tcPr>
          <w:p w14:paraId="43F6C84D">
            <w:r>
              <w:t xml:space="preserve">是否强制完成   </w:t>
            </w:r>
          </w:p>
        </w:tc>
      </w:tr>
    </w:tbl>
    <w:p w14:paraId="6A0DA26B">
      <w:pPr>
        <w:pStyle w:val="5"/>
      </w:pPr>
      <w:r>
        <w:t xml:space="preserve"> </w:t>
      </w:r>
      <w:r>
        <w:rPr>
          <w:rFonts w:hint="eastAsia"/>
        </w:rPr>
        <w:t>E</w:t>
      </w:r>
      <w:r>
        <w:t>回声物品表</w:t>
      </w:r>
      <w:r>
        <w:rPr>
          <w:rFonts w:hint="eastAsia"/>
        </w:rPr>
        <w:t>—</w:t>
      </w:r>
      <w:r>
        <w:t>echo_table</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644"/>
        <w:gridCol w:w="3008"/>
        <w:gridCol w:w="2644"/>
      </w:tblGrid>
      <w:tr w14:paraId="4F16F0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2" w:hRule="atLeast"/>
        </w:trPr>
        <w:tc>
          <w:tcPr>
            <w:tcW w:w="2644" w:type="dxa"/>
            <w:vAlign w:val="center"/>
          </w:tcPr>
          <w:p w14:paraId="0B040988">
            <w:pPr>
              <w:rPr>
                <w:rFonts w:ascii="Segoe UI" w:hAnsi="Segoe UI" w:eastAsia="Segoe UI" w:cs="Segoe UI"/>
              </w:rPr>
            </w:pPr>
            <w:r>
              <w:rPr>
                <w:rFonts w:ascii="Segoe UI" w:hAnsi="Segoe UI" w:eastAsia="Segoe UI" w:cs="Segoe UI"/>
              </w:rPr>
              <w:t>字段名</w:t>
            </w:r>
          </w:p>
        </w:tc>
        <w:tc>
          <w:tcPr>
            <w:tcW w:w="3008" w:type="dxa"/>
            <w:vAlign w:val="center"/>
          </w:tcPr>
          <w:p w14:paraId="6F301449">
            <w:pPr>
              <w:rPr>
                <w:rFonts w:ascii="Segoe UI" w:hAnsi="Segoe UI" w:eastAsia="Segoe UI" w:cs="Segoe UI"/>
              </w:rPr>
            </w:pPr>
            <w:r>
              <w:rPr>
                <w:rFonts w:ascii="Segoe UI" w:hAnsi="Segoe UI" w:eastAsia="Segoe UI" w:cs="Segoe UI"/>
              </w:rPr>
              <w:t>数据类型</w:t>
            </w:r>
          </w:p>
        </w:tc>
        <w:tc>
          <w:tcPr>
            <w:tcW w:w="2644" w:type="dxa"/>
            <w:vAlign w:val="center"/>
          </w:tcPr>
          <w:p w14:paraId="08FA67FC">
            <w:pPr>
              <w:rPr>
                <w:rFonts w:ascii="Segoe UI" w:hAnsi="Segoe UI" w:eastAsia="Segoe UI" w:cs="Segoe UI"/>
              </w:rPr>
            </w:pPr>
            <w:r>
              <w:rPr>
                <w:rFonts w:ascii="Segoe UI" w:hAnsi="Segoe UI" w:eastAsia="Segoe UI" w:cs="Segoe UI"/>
              </w:rPr>
              <w:t>中文注释</w:t>
            </w:r>
          </w:p>
        </w:tc>
      </w:tr>
      <w:tr w14:paraId="6CF9FE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2" w:hRule="atLeast"/>
        </w:trPr>
        <w:tc>
          <w:tcPr>
            <w:tcW w:w="2644" w:type="dxa"/>
            <w:vAlign w:val="center"/>
          </w:tcPr>
          <w:p w14:paraId="5DDA3E2B">
            <w:pPr>
              <w:rPr>
                <w:rFonts w:ascii="Segoe UI" w:hAnsi="Segoe UI" w:eastAsia="Segoe UI" w:cs="Segoe UI"/>
              </w:rPr>
            </w:pPr>
            <w:r>
              <w:rPr>
                <w:rFonts w:ascii="Segoe UI" w:hAnsi="Segoe UI" w:eastAsia="Segoe UI" w:cs="Segoe UI"/>
              </w:rPr>
              <w:t>echo_id</w:t>
            </w:r>
          </w:p>
        </w:tc>
        <w:tc>
          <w:tcPr>
            <w:tcW w:w="3008" w:type="dxa"/>
            <w:vAlign w:val="center"/>
          </w:tcPr>
          <w:p w14:paraId="7D07C768">
            <w:pPr>
              <w:rPr>
                <w:rFonts w:ascii="Segoe UI" w:hAnsi="Segoe UI" w:eastAsia="Segoe UI" w:cs="Segoe UI"/>
              </w:rPr>
            </w:pPr>
            <w:r>
              <w:rPr>
                <w:rFonts w:ascii="Segoe UI" w:hAnsi="Segoe UI" w:eastAsia="Segoe UI" w:cs="Segoe UI"/>
              </w:rPr>
              <w:t>VARCHAR(20)</w:t>
            </w:r>
          </w:p>
        </w:tc>
        <w:tc>
          <w:tcPr>
            <w:tcW w:w="2644" w:type="dxa"/>
            <w:vAlign w:val="center"/>
          </w:tcPr>
          <w:p w14:paraId="00EACBE9">
            <w:pPr>
              <w:rPr>
                <w:rFonts w:ascii="Segoe UI" w:hAnsi="Segoe UI" w:eastAsia="Segoe UI" w:cs="Segoe UI"/>
              </w:rPr>
            </w:pPr>
            <w:r>
              <w:rPr>
                <w:rFonts w:ascii="Segoe UI" w:hAnsi="Segoe UI" w:eastAsia="Segoe UI" w:cs="Segoe UI"/>
              </w:rPr>
              <w:t>回声ID</w:t>
            </w:r>
          </w:p>
        </w:tc>
      </w:tr>
      <w:tr w14:paraId="1CC81A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2" w:hRule="atLeast"/>
        </w:trPr>
        <w:tc>
          <w:tcPr>
            <w:tcW w:w="2644" w:type="dxa"/>
            <w:vAlign w:val="center"/>
          </w:tcPr>
          <w:p w14:paraId="7473AF3F">
            <w:pPr>
              <w:rPr>
                <w:rFonts w:ascii="Segoe UI" w:hAnsi="Segoe UI" w:eastAsia="Segoe UI" w:cs="Segoe UI"/>
              </w:rPr>
            </w:pPr>
            <w:r>
              <w:rPr>
                <w:rFonts w:ascii="Segoe UI" w:hAnsi="Segoe UI" w:eastAsia="Segoe UI" w:cs="Segoe UI"/>
              </w:rPr>
              <w:t>item_id</w:t>
            </w:r>
          </w:p>
        </w:tc>
        <w:tc>
          <w:tcPr>
            <w:tcW w:w="3008" w:type="dxa"/>
            <w:vAlign w:val="center"/>
          </w:tcPr>
          <w:p w14:paraId="1A93CD94">
            <w:pPr>
              <w:rPr>
                <w:rFonts w:ascii="Segoe UI" w:hAnsi="Segoe UI" w:eastAsia="Segoe UI" w:cs="Segoe UI"/>
              </w:rPr>
            </w:pPr>
            <w:r>
              <w:rPr>
                <w:rFonts w:ascii="Segoe UI" w:hAnsi="Segoe UI" w:eastAsia="Segoe UI" w:cs="Segoe UI"/>
              </w:rPr>
              <w:t>VARCHAR(20)</w:t>
            </w:r>
          </w:p>
        </w:tc>
        <w:tc>
          <w:tcPr>
            <w:tcW w:w="2644" w:type="dxa"/>
            <w:vAlign w:val="center"/>
          </w:tcPr>
          <w:p w14:paraId="5A75B229">
            <w:pPr>
              <w:rPr>
                <w:rFonts w:ascii="Segoe UI" w:hAnsi="Segoe UI" w:eastAsia="Segoe UI" w:cs="Segoe UI"/>
              </w:rPr>
            </w:pPr>
            <w:r>
              <w:rPr>
                <w:rFonts w:ascii="Segoe UI" w:hAnsi="Segoe UI" w:eastAsia="Segoe UI" w:cs="Segoe UI"/>
              </w:rPr>
              <w:t>物品ID</w:t>
            </w:r>
          </w:p>
        </w:tc>
      </w:tr>
      <w:tr w14:paraId="031C92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2" w:hRule="atLeast"/>
        </w:trPr>
        <w:tc>
          <w:tcPr>
            <w:tcW w:w="2644" w:type="dxa"/>
            <w:vAlign w:val="center"/>
          </w:tcPr>
          <w:p w14:paraId="348C45A0">
            <w:pPr>
              <w:rPr>
                <w:rFonts w:ascii="Segoe UI" w:hAnsi="Segoe UI" w:eastAsia="Segoe UI" w:cs="Segoe UI"/>
              </w:rPr>
            </w:pPr>
            <w:r>
              <w:rPr>
                <w:rFonts w:ascii="Segoe UI" w:hAnsi="Segoe UI" w:eastAsia="Segoe UI" w:cs="Segoe UI"/>
              </w:rPr>
              <w:t>echo_name</w:t>
            </w:r>
          </w:p>
        </w:tc>
        <w:tc>
          <w:tcPr>
            <w:tcW w:w="3008" w:type="dxa"/>
            <w:vAlign w:val="center"/>
          </w:tcPr>
          <w:p w14:paraId="285D2597">
            <w:pPr>
              <w:rPr>
                <w:rFonts w:ascii="Segoe UI" w:hAnsi="Segoe UI" w:eastAsia="Segoe UI" w:cs="Segoe UI"/>
              </w:rPr>
            </w:pPr>
            <w:r>
              <w:rPr>
                <w:rFonts w:ascii="Segoe UI" w:hAnsi="Segoe UI" w:eastAsia="Segoe UI" w:cs="Segoe UI"/>
              </w:rPr>
              <w:t>VARCHAR(100)</w:t>
            </w:r>
          </w:p>
        </w:tc>
        <w:tc>
          <w:tcPr>
            <w:tcW w:w="2644" w:type="dxa"/>
            <w:vAlign w:val="center"/>
          </w:tcPr>
          <w:p w14:paraId="6FFA9430">
            <w:pPr>
              <w:rPr>
                <w:rFonts w:ascii="Segoe UI" w:hAnsi="Segoe UI" w:eastAsia="Segoe UI" w:cs="Segoe UI"/>
              </w:rPr>
            </w:pPr>
            <w:r>
              <w:rPr>
                <w:rFonts w:ascii="Segoe UI" w:hAnsi="Segoe UI" w:eastAsia="Segoe UI" w:cs="Segoe UI"/>
              </w:rPr>
              <w:t>回声名称</w:t>
            </w:r>
          </w:p>
        </w:tc>
      </w:tr>
      <w:tr w14:paraId="7DCEE2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2" w:hRule="atLeast"/>
        </w:trPr>
        <w:tc>
          <w:tcPr>
            <w:tcW w:w="2644" w:type="dxa"/>
            <w:vAlign w:val="center"/>
          </w:tcPr>
          <w:p w14:paraId="4CA5BF0D">
            <w:pPr>
              <w:rPr>
                <w:rFonts w:ascii="Segoe UI" w:hAnsi="Segoe UI" w:eastAsia="Segoe UI" w:cs="Segoe UI"/>
              </w:rPr>
            </w:pPr>
            <w:r>
              <w:rPr>
                <w:rFonts w:ascii="Segoe UI" w:hAnsi="Segoe UI" w:eastAsia="Segoe UI" w:cs="Segoe UI"/>
              </w:rPr>
              <w:t>observable_days</w:t>
            </w:r>
          </w:p>
        </w:tc>
        <w:tc>
          <w:tcPr>
            <w:tcW w:w="3008" w:type="dxa"/>
            <w:vAlign w:val="center"/>
          </w:tcPr>
          <w:p w14:paraId="730141F8">
            <w:pPr>
              <w:rPr>
                <w:rFonts w:ascii="Segoe UI" w:hAnsi="Segoe UI" w:eastAsia="Segoe UI" w:cs="Segoe UI"/>
              </w:rPr>
            </w:pPr>
            <w:r>
              <w:rPr>
                <w:rFonts w:ascii="Segoe UI" w:hAnsi="Segoe UI" w:eastAsia="Segoe UI" w:cs="Segoe UI"/>
              </w:rPr>
              <w:t>VARCHAR(100)</w:t>
            </w:r>
          </w:p>
        </w:tc>
        <w:tc>
          <w:tcPr>
            <w:tcW w:w="2644" w:type="dxa"/>
            <w:vAlign w:val="center"/>
          </w:tcPr>
          <w:p w14:paraId="2A5D8131">
            <w:pPr>
              <w:rPr>
                <w:rFonts w:ascii="Segoe UI" w:hAnsi="Segoe UI" w:eastAsia="Segoe UI" w:cs="Segoe UI"/>
              </w:rPr>
            </w:pPr>
            <w:r>
              <w:rPr>
                <w:rFonts w:ascii="Segoe UI" w:hAnsi="Segoe UI" w:eastAsia="Segoe UI" w:cs="Segoe UI"/>
              </w:rPr>
              <w:t>可观测日期</w:t>
            </w:r>
          </w:p>
        </w:tc>
      </w:tr>
      <w:tr w14:paraId="38D479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2" w:hRule="atLeast"/>
        </w:trPr>
        <w:tc>
          <w:tcPr>
            <w:tcW w:w="2644" w:type="dxa"/>
            <w:vAlign w:val="center"/>
          </w:tcPr>
          <w:p w14:paraId="56059788">
            <w:pPr>
              <w:rPr>
                <w:rFonts w:ascii="Segoe UI" w:hAnsi="Segoe UI" w:eastAsia="Segoe UI" w:cs="Segoe UI"/>
              </w:rPr>
            </w:pPr>
            <w:r>
              <w:rPr>
                <w:rFonts w:ascii="Segoe UI" w:hAnsi="Segoe UI" w:eastAsia="Segoe UI" w:cs="Segoe UI"/>
              </w:rPr>
              <w:t>observation_time</w:t>
            </w:r>
          </w:p>
        </w:tc>
        <w:tc>
          <w:tcPr>
            <w:tcW w:w="3008" w:type="dxa"/>
            <w:vAlign w:val="center"/>
          </w:tcPr>
          <w:p w14:paraId="44E6A456">
            <w:pPr>
              <w:rPr>
                <w:rFonts w:ascii="Segoe UI" w:hAnsi="Segoe UI" w:eastAsia="Segoe UI" w:cs="Segoe UI"/>
              </w:rPr>
            </w:pPr>
            <w:r>
              <w:rPr>
                <w:rFonts w:ascii="Segoe UI" w:hAnsi="Segoe UI" w:eastAsia="Segoe UI" w:cs="Segoe UI"/>
              </w:rPr>
              <w:t>FLOAT</w:t>
            </w:r>
          </w:p>
        </w:tc>
        <w:tc>
          <w:tcPr>
            <w:tcW w:w="2644" w:type="dxa"/>
            <w:vAlign w:val="center"/>
          </w:tcPr>
          <w:p w14:paraId="39BC1B22">
            <w:pPr>
              <w:rPr>
                <w:rFonts w:ascii="Segoe UI" w:hAnsi="Segoe UI" w:eastAsia="Segoe UI" w:cs="Segoe UI"/>
              </w:rPr>
            </w:pPr>
            <w:r>
              <w:rPr>
                <w:rFonts w:ascii="Segoe UI" w:hAnsi="Segoe UI" w:eastAsia="Segoe UI" w:cs="Segoe UI"/>
              </w:rPr>
              <w:t>观测时间</w:t>
            </w:r>
          </w:p>
        </w:tc>
      </w:tr>
      <w:tr w14:paraId="055E8F9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2" w:hRule="atLeast"/>
        </w:trPr>
        <w:tc>
          <w:tcPr>
            <w:tcW w:w="2644" w:type="dxa"/>
            <w:vAlign w:val="center"/>
          </w:tcPr>
          <w:p w14:paraId="0AB28272">
            <w:pPr>
              <w:rPr>
                <w:rFonts w:ascii="Segoe UI" w:hAnsi="Segoe UI" w:eastAsia="Segoe UI" w:cs="Segoe UI"/>
              </w:rPr>
            </w:pPr>
            <w:r>
              <w:rPr>
                <w:rFonts w:ascii="Segoe UI" w:hAnsi="Segoe UI" w:eastAsia="Segoe UI" w:cs="Segoe UI"/>
              </w:rPr>
              <w:t>memory_fragment</w:t>
            </w:r>
          </w:p>
        </w:tc>
        <w:tc>
          <w:tcPr>
            <w:tcW w:w="3008" w:type="dxa"/>
            <w:vAlign w:val="center"/>
          </w:tcPr>
          <w:p w14:paraId="27EE2CC7">
            <w:pPr>
              <w:rPr>
                <w:rFonts w:ascii="Segoe UI" w:hAnsi="Segoe UI" w:eastAsia="Segoe UI" w:cs="Segoe UI"/>
              </w:rPr>
            </w:pPr>
            <w:r>
              <w:rPr>
                <w:rFonts w:ascii="Segoe UI" w:hAnsi="Segoe UI" w:eastAsia="Segoe UI" w:cs="Segoe UI"/>
              </w:rPr>
              <w:t>TEXT</w:t>
            </w:r>
          </w:p>
        </w:tc>
        <w:tc>
          <w:tcPr>
            <w:tcW w:w="2644" w:type="dxa"/>
            <w:vAlign w:val="center"/>
          </w:tcPr>
          <w:p w14:paraId="07CE6FD4">
            <w:pPr>
              <w:rPr>
                <w:rFonts w:ascii="Segoe UI" w:hAnsi="Segoe UI" w:eastAsia="Segoe UI" w:cs="Segoe UI"/>
              </w:rPr>
            </w:pPr>
            <w:r>
              <w:rPr>
                <w:rFonts w:ascii="Segoe UI" w:hAnsi="Segoe UI" w:eastAsia="Segoe UI" w:cs="Segoe UI"/>
              </w:rPr>
              <w:t>记忆碎片</w:t>
            </w:r>
          </w:p>
        </w:tc>
      </w:tr>
      <w:tr w14:paraId="3DF960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2" w:hRule="atLeast"/>
        </w:trPr>
        <w:tc>
          <w:tcPr>
            <w:tcW w:w="2644" w:type="dxa"/>
            <w:vAlign w:val="center"/>
          </w:tcPr>
          <w:p w14:paraId="2E659538">
            <w:pPr>
              <w:rPr>
                <w:rFonts w:ascii="Segoe UI" w:hAnsi="Segoe UI" w:eastAsia="Segoe UI" w:cs="Segoe UI"/>
              </w:rPr>
            </w:pPr>
            <w:r>
              <w:rPr>
                <w:rFonts w:ascii="Segoe UI" w:hAnsi="Segoe UI" w:eastAsia="Segoe UI" w:cs="Segoe UI"/>
              </w:rPr>
              <w:t>sanity_cost</w:t>
            </w:r>
          </w:p>
        </w:tc>
        <w:tc>
          <w:tcPr>
            <w:tcW w:w="3008" w:type="dxa"/>
            <w:vAlign w:val="center"/>
          </w:tcPr>
          <w:p w14:paraId="18B7ACFD">
            <w:pPr>
              <w:rPr>
                <w:rFonts w:ascii="Segoe UI" w:hAnsi="Segoe UI" w:eastAsia="Segoe UI" w:cs="Segoe UI"/>
              </w:rPr>
            </w:pPr>
            <w:r>
              <w:rPr>
                <w:rFonts w:ascii="Segoe UI" w:hAnsi="Segoe UI" w:eastAsia="Segoe UI" w:cs="Segoe UI"/>
              </w:rPr>
              <w:t>INT</w:t>
            </w:r>
          </w:p>
        </w:tc>
        <w:tc>
          <w:tcPr>
            <w:tcW w:w="2644" w:type="dxa"/>
            <w:vAlign w:val="center"/>
          </w:tcPr>
          <w:p w14:paraId="5162AF34">
            <w:pPr>
              <w:rPr>
                <w:rFonts w:ascii="Segoe UI" w:hAnsi="Segoe UI" w:eastAsia="Segoe UI" w:cs="Segoe UI"/>
              </w:rPr>
            </w:pPr>
            <w:r>
              <w:rPr>
                <w:rFonts w:ascii="Segoe UI" w:hAnsi="Segoe UI" w:eastAsia="Segoe UI" w:cs="Segoe UI"/>
              </w:rPr>
              <w:t>精神阈值消耗</w:t>
            </w:r>
          </w:p>
        </w:tc>
      </w:tr>
    </w:tbl>
    <w:p w14:paraId="4EB7249F"/>
    <w:p w14:paraId="5041B642">
      <w:pPr>
        <w:rPr>
          <w:rFonts w:hint="eastAsia"/>
        </w:rPr>
      </w:pPr>
    </w:p>
    <w:p w14:paraId="0678AB13">
      <w:pPr>
        <w:rPr>
          <w:rFonts w:hint="eastAsia"/>
        </w:rPr>
      </w:pPr>
    </w:p>
    <w:p w14:paraId="2C425995">
      <w:pPr>
        <w:rPr>
          <w:rFonts w:hint="eastAsia"/>
        </w:rPr>
      </w:pPr>
    </w:p>
    <w:p w14:paraId="17EF67D4">
      <w:pPr>
        <w:rPr>
          <w:rFonts w:hint="eastAsia"/>
        </w:rPr>
      </w:pPr>
    </w:p>
    <w:p w14:paraId="3D903C7E">
      <w:pPr>
        <w:rPr>
          <w:rFonts w:hint="eastAsia"/>
        </w:rPr>
      </w:pPr>
    </w:p>
    <w:p w14:paraId="11B03888">
      <w:pPr>
        <w:rPr>
          <w:rFonts w:hint="eastAsia"/>
        </w:rPr>
      </w:pPr>
    </w:p>
    <w:p w14:paraId="5D55E552">
      <w:pPr>
        <w:rPr>
          <w:rFonts w:hint="eastAsia"/>
        </w:rPr>
      </w:pPr>
    </w:p>
    <w:p w14:paraId="6BB899E6">
      <w:pPr>
        <w:rPr>
          <w:rFonts w:hint="eastAsia"/>
        </w:rPr>
      </w:pPr>
    </w:p>
    <w:p w14:paraId="15460137">
      <w:pPr>
        <w:rPr>
          <w:rFonts w:hint="eastAsia"/>
        </w:rPr>
      </w:pPr>
    </w:p>
    <w:p w14:paraId="77498C67">
      <w:pPr>
        <w:rPr>
          <w:rFonts w:hint="eastAsia"/>
        </w:rPr>
      </w:pPr>
    </w:p>
    <w:p w14:paraId="4D2A9AF2">
      <w:pPr>
        <w:rPr>
          <w:rFonts w:hint="eastAsia"/>
        </w:rPr>
      </w:pPr>
    </w:p>
    <w:p w14:paraId="1740FFA4">
      <w:pPr>
        <w:rPr>
          <w:rFonts w:hint="eastAsia"/>
        </w:rPr>
      </w:pPr>
    </w:p>
    <w:p w14:paraId="6F44F710">
      <w:pPr>
        <w:rPr>
          <w:rFonts w:hint="eastAsia"/>
        </w:rPr>
      </w:pPr>
    </w:p>
    <w:p w14:paraId="43184517">
      <w:pPr>
        <w:rPr>
          <w:rFonts w:hint="eastAsia"/>
        </w:rPr>
      </w:pPr>
    </w:p>
    <w:p w14:paraId="1C7E923D">
      <w:pPr>
        <w:rPr>
          <w:rFonts w:hint="eastAsia"/>
        </w:rPr>
      </w:pPr>
    </w:p>
    <w:p w14:paraId="70129CDE">
      <w:pPr>
        <w:rPr>
          <w:rFonts w:hint="eastAsia"/>
        </w:rPr>
      </w:pPr>
    </w:p>
    <w:p w14:paraId="784552BD">
      <w:pPr>
        <w:rPr>
          <w:rFonts w:hint="eastAsia"/>
        </w:rPr>
      </w:pPr>
    </w:p>
    <w:p w14:paraId="29F257B6">
      <w:pPr>
        <w:rPr>
          <w:rFonts w:hint="eastAsia"/>
        </w:rPr>
      </w:pPr>
    </w:p>
    <w:p w14:paraId="3D558D09">
      <w:pPr>
        <w:rPr>
          <w:rFonts w:hint="eastAsia"/>
        </w:rPr>
      </w:pPr>
    </w:p>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
    <w:nsid w:val="BF205925"/>
    <w:multiLevelType w:val="multilevel"/>
    <w:tmpl w:val="BF205925"/>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
    <w:nsid w:val="CF092B84"/>
    <w:multiLevelType w:val="multilevel"/>
    <w:tmpl w:val="CF092B84"/>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3">
    <w:nsid w:val="0053208E"/>
    <w:multiLevelType w:val="multilevel"/>
    <w:tmpl w:val="0053208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4">
    <w:nsid w:val="03D62ECE"/>
    <w:multiLevelType w:val="multilevel"/>
    <w:tmpl w:val="03D62EC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5">
    <w:nsid w:val="25B654F3"/>
    <w:multiLevelType w:val="multilevel"/>
    <w:tmpl w:val="25B654F3"/>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6">
    <w:nsid w:val="59ADCABA"/>
    <w:multiLevelType w:val="multilevel"/>
    <w:tmpl w:val="59ADCABA"/>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220"/>
  <w:drawingGridVerticalSpacing w:val="387"/>
  <w:displayHorizontalDrawingGridEvery w:val="0"/>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251B1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8"/>
    <w:basedOn w:val="1"/>
    <w:next w:val="1"/>
    <w:autoRedefine/>
    <w:qFormat/>
    <w:uiPriority w:val="99"/>
    <w:pPr>
      <w:ind w:left="2940" w:leftChars="1400"/>
    </w:pPr>
  </w:style>
  <w:style w:type="paragraph" w:styleId="12">
    <w:name w:val="footer"/>
    <w:basedOn w:val="1"/>
    <w:qFormat/>
    <w:uiPriority w:val="0"/>
    <w:pPr>
      <w:tabs>
        <w:tab w:val="center" w:pos="4153"/>
        <w:tab w:val="right" w:pos="8306"/>
      </w:tabs>
      <w:snapToGrid w:val="0"/>
      <w:jc w:val="center"/>
    </w:pPr>
    <w:rPr>
      <w:sz w:val="18"/>
      <w:szCs w:val="18"/>
    </w:rPr>
  </w:style>
  <w:style w:type="paragraph" w:styleId="1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1"/>
    <w:qFormat/>
    <w:uiPriority w:val="0"/>
    <w:pPr>
      <w:jc w:val="center"/>
      <w:outlineLvl w:val="1"/>
    </w:pPr>
    <w:rPr>
      <w:rFonts w:cstheme="minorBidi"/>
      <w:b/>
      <w:bCs/>
      <w:kern w:val="28"/>
      <w:sz w:val="44"/>
      <w:szCs w:val="32"/>
    </w:rPr>
  </w:style>
  <w:style w:type="paragraph" w:styleId="15">
    <w:name w:val="Title"/>
    <w:basedOn w:val="1"/>
    <w:next w:val="1"/>
    <w:link w:val="20"/>
    <w:qFormat/>
    <w:uiPriority w:val="0"/>
    <w:pPr>
      <w:jc w:val="center"/>
      <w:outlineLvl w:val="0"/>
    </w:pPr>
    <w:rPr>
      <w:rFonts w:cstheme="majorBidi"/>
      <w:b/>
      <w:bCs/>
      <w:sz w:val="48"/>
      <w:szCs w:val="32"/>
    </w:rPr>
  </w:style>
  <w:style w:type="table" w:styleId="17">
    <w:name w:val="Table Grid"/>
    <w:basedOn w:val="16"/>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Hyperlink"/>
    <w:basedOn w:val="18"/>
    <w:qFormat/>
    <w:uiPriority w:val="0"/>
    <w:rPr>
      <w:color w:val="1E6FFF"/>
      <w:u w:val="single"/>
    </w:rPr>
  </w:style>
  <w:style w:type="character" w:customStyle="1" w:styleId="20">
    <w:name w:val="标题 字符"/>
    <w:basedOn w:val="18"/>
    <w:link w:val="15"/>
    <w:uiPriority w:val="0"/>
    <w:rPr>
      <w:rFonts w:ascii="Arial" w:hAnsi="Arial" w:eastAsia="微软雅黑" w:cstheme="majorBidi"/>
      <w:b/>
      <w:bCs/>
      <w:kern w:val="2"/>
      <w:sz w:val="48"/>
      <w:szCs w:val="32"/>
    </w:rPr>
  </w:style>
  <w:style w:type="character" w:customStyle="1" w:styleId="21">
    <w:name w:val="副标题 字符"/>
    <w:basedOn w:val="18"/>
    <w:link w:val="14"/>
    <w:qFormat/>
    <w:uiPriority w:val="0"/>
    <w:rPr>
      <w:rFonts w:ascii="Arial" w:hAnsi="Arial" w:eastAsia="微软雅黑" w:cstheme="minorBidi"/>
      <w:b/>
      <w:bCs/>
      <w:kern w:val="28"/>
      <w:sz w:val="44"/>
      <w:szCs w:val="32"/>
    </w:rPr>
  </w:style>
  <w:style w:type="paragraph" w:customStyle="1" w:styleId="22">
    <w:name w:val="melo-codeblock-Base-theme-para"/>
    <w:qFormat/>
    <w:uiPriority w:val="99"/>
    <w:pPr>
      <w:snapToGrid w:val="0"/>
      <w:spacing w:line="360" w:lineRule="auto"/>
    </w:pPr>
    <w:rPr>
      <w:rFonts w:ascii="Monaco" w:hAnsi="Monaco" w:eastAsia="Monaco" w:cs="Monaco"/>
      <w:color w:val="000000"/>
      <w:sz w:val="21"/>
      <w:lang w:val="en-US" w:eastAsia="zh-CN" w:bidi="ar-SA"/>
    </w:rPr>
  </w:style>
  <w:style w:type="character" w:customStyle="1" w:styleId="23">
    <w:name w:val="melo-codeblock-Base-theme-char"/>
    <w:qFormat/>
    <w:uiPriority w:val="99"/>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4850</Words>
  <Characters>5018</Characters>
  <TotalTime>0</TotalTime>
  <ScaleCrop>false</ScaleCrop>
  <LinksUpToDate>false</LinksUpToDate>
  <CharactersWithSpaces>5090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2026-01-28T04:26:00Z</dcterms:created>
  <dc:creator>muyan</dc:creator>
  <cp:lastModifiedBy>唐轩</cp:lastModifiedBy>
  <dcterms:modified xsi:type="dcterms:W3CDTF">2026-07-24T16:06:48Z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eyJoZGlkIjoiY2IyZTQwNTIzMzlkNjFmMGUxNjM2NDhiNmJkNjVjNDIiLCJ1c2VySWQiOiI0NzAwODg0MzQifQ==</vt:lpwstr>
  </property>
  <property fmtid="{D5CDD505-2E9C-101B-9397-08002B2CF9AE}" pid="3" name="KSOProductBuildVer">
    <vt:lpwstr>2052-12.1.0.26895</vt:lpwstr>
  </property>
  <property fmtid="{D5CDD505-2E9C-101B-9397-08002B2CF9AE}" pid="4" name="ICV">
    <vt:lpwstr>BB61B601BCED4485B7955D9CF2C3F275_12</vt:lpwstr>
  </property>
</Properties>
</file>