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k4gnx7rv7x8" w:id="0"/>
      <w:bookmarkEnd w:id="0"/>
      <w:r w:rsidDel="00000000" w:rsidR="00000000" w:rsidRPr="00000000">
        <w:rPr>
          <w:rtl w:val="0"/>
        </w:rPr>
        <w:t xml:space="preserve">Security Policy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1hriq2dbagi" w:id="1"/>
      <w:bookmarkEnd w:id="1"/>
      <w:r w:rsidDel="00000000" w:rsidR="00000000" w:rsidRPr="00000000">
        <w:rPr>
          <w:rtl w:val="0"/>
        </w:rPr>
        <w:t xml:space="preserve">Reporting a Vulnerability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report security bugs through the Patchstack Vulnerability Disclosure Program. The Patchstack team help validate, triage and handle any security vulnerabilities.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Report a security vulnerability.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tchstack.com/database/vdp/instagram-widget-by-wp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