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2, June 1991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1989, 1991 Free Software Foundation, Inc.,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Franklin Street, Fifth Floor, Boston, MA 02110-1301 USA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 document, but changing it is not allowed.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Preamble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for most software are designed to take away your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speak of free software, we are referring to freedom, not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rights, we need to make restrictions that forbid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distribute copies of such a program, whether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protect your rights with two steps: (1) copyright the software,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for each author's protection and ours, we want to make certain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any free program is threatened constantly by software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precise terms and conditions for copying, distribution 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 FOR COPYING, DISTRIBUTION AND MODIFICATION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This License applies to any program or other work which contains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copy and distribute verbatim copies of the Program's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modify your copy or copies of the Program or any portion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You must cause the modified files to carry prominent notices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 that you changed the files and the date of any change.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You must cause any work that you distribute or publish, that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or in part contains or is derived from the Program or any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thereof, to be licensed as a whole at no charge to all third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under the terms of this License.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If the modified program normally reads commands interactively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run, you must cause it, when started running for such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use in the most ordinary way, to print or display 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including an appropriate copyright notice and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there is no warranty (or else, saying that you provide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warranty) and that users may redistribute the program under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conditions, and telling the user how to view a copy of this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(Exception: if the Program itself is interactive but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normally print such an announcement, your work based 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is not required to print an announcement.)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copy and distribute the Program (or a work based on it,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Accompany it with the complete corresponding machine-readable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code, which must be distributed under the terms of Sections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and 2 above on a medium customarily used for software interchange; or,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Accompany it with a written offer, valid for at least three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to give any third party, for a charge no more than your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of physically performing source distribution, a complete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copy of the corresponding source code, to be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terms of Sections 1 and 2 above on a medium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 used for software interchange; or,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Accompany it with the information you received as to the offer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corresponding source code.  (This alternative 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only for noncommercial distribution and only if you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program in object code or executable form with such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offer, in accord with Subsection b above.)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not copy, modify, sublicense, or distribute the Program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are not required to accept this License, since you have not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Each time you redistribute the Program (or any work based on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If, as a consequence of a court judgment or allegation of patent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the distribution and/or use of the Program is restricted 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The Free Software Foundation may publish revised and/or new versions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If you wish to incorporate parts of the Program into other free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 WARRANTY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BECAUSE THE PROGRAM IS LICENSED FREE OF CHARGE, THERE IS NO WARRANTY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 NO EVENT UNLESS REQUIRED BY APPLICABLE LAW OR AGREED TO IN WRITING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OF TERMS AND CONDITIONS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These Terms to Your New Programs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develop a new program, and you want it to be of the greatest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so, attach the following notices to the program.  It is safest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&lt;one line to give the program's name and a brief idea of what it does.&gt;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&lt;year&gt;  &lt;name of author&gt;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 along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program; if not, write to the Free Software Foundation, Inc.,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Franklin Street, Fifth Floor, Boston, MA 02110-1301 USA.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Gnomovision version 69, Copyright (C) year name of author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Gnomovision comes with ABSOLUTELY NO WARRANTY; for details type `show w'.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software, and you are welcome to redistribute it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certain conditions; type `show c' for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Yoyodyne, Inc., hereby disclaims all copyright interest in the program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`Gnomovision' (which makes passes at compilers) written by James Hacker.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&lt;signature of Ty Coon&gt;, 1 April 1989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Coon, President of Vice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