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5tl12o0xdwx" w:id="0"/>
      <w:bookmarkEnd w:id="0"/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details of the Automattic Security Policy can be found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automattic.com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ramwg67vdcs" w:id="1"/>
      <w:bookmarkEnd w:id="1"/>
      <w:r w:rsidDel="00000000" w:rsidR="00000000" w:rsidRPr="00000000">
        <w:rPr>
          <w:rtl w:val="0"/>
        </w:rPr>
        <w:t xml:space="preserve">Supported Versions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Generally, only the latest version of Jetpack and its associated plugins have continued support. If a critical vulnerability is found in the current version of a plugin, we may opt to backport any patches to previous versions.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n0s3vun530q" w:id="2"/>
      <w:bookmarkEnd w:id="2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HackerOne program covers the below plugin software, as well as a variety of related projects and infrastructure: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Jetpack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Backup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Boost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CRM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Protect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Search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Social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VideoPress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For responsible disclosure of security issues and to be eligible for our bug bounty program, please submit your report via the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HackerOne</w:t>
        </w:r>
      </w:hyperlink>
      <w:r w:rsidDel="00000000" w:rsidR="00000000" w:rsidRPr="00000000">
        <w:rPr>
          <w:b w:val="1"/>
          <w:rtl w:val="0"/>
        </w:rPr>
        <w:t xml:space="preserve">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 most critical targets are: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 and the Jetpack composer packages (all within this repo)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Jetpack.com -- the primary marketing site.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cloud.jetpack.com -- a management site.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wordpress.com -- the shared management site for both Jetpack and WordPress.com sites.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more targets, see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Scope</w:t>
      </w:r>
      <w:r w:rsidDel="00000000" w:rsidR="00000000" w:rsidRPr="00000000">
        <w:rPr>
          <w:rtl w:val="0"/>
        </w:rPr>
        <w:t xml:space="preserve"> section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HackerOne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Please note that the </w:t>
      </w:r>
      <w:r w:rsidDel="00000000" w:rsidR="00000000" w:rsidRPr="00000000">
        <w:rPr>
          <w:b w:val="1"/>
          <w:i w:val="1"/>
          <w:rtl w:val="0"/>
        </w:rPr>
        <w:t xml:space="preserve">WordPress software is a separate entity</w:t>
      </w:r>
      <w:r w:rsidDel="00000000" w:rsidR="00000000" w:rsidRPr="00000000">
        <w:rPr>
          <w:i w:val="1"/>
          <w:rtl w:val="0"/>
        </w:rPr>
        <w:t xml:space="preserve"> from Automattic. Please report vulnerabilities for WordPress through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the WordPress Foundation's HackerOne page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e3z9b3g3op7" w:id="3"/>
      <w:bookmarkEnd w:id="3"/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We're committed to working with security researchers to resolve the vulnerabilities they discover. You can help us by following these guidelines: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HackerOne's disclosure guidelines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Pen-testing Production: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setup a local environment</w:t>
      </w:r>
      <w:r w:rsidDel="00000000" w:rsidR="00000000" w:rsidRPr="00000000">
        <w:rPr>
          <w:rtl w:val="0"/>
        </w:rPr>
        <w:t xml:space="preserve"> instead whenever possible. Most of our code is open source (see above).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that's not possible, </w:t>
      </w:r>
      <w:r w:rsidDel="00000000" w:rsidR="00000000" w:rsidRPr="00000000">
        <w:rPr>
          <w:b w:val="1"/>
          <w:rtl w:val="0"/>
        </w:rPr>
        <w:t xml:space="preserve">limit any data access/modification</w:t>
      </w:r>
      <w:r w:rsidDel="00000000" w:rsidR="00000000" w:rsidRPr="00000000">
        <w:rPr>
          <w:rtl w:val="0"/>
        </w:rPr>
        <w:t xml:space="preserve"> to the bare minimum necessary to reproduce a PoC.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Don't</w:t>
      </w:r>
      <w:r w:rsidDel="00000000" w:rsidR="00000000" w:rsidRPr="00000000">
        <w:rPr>
          <w:b w:val="1"/>
          <w:rtl w:val="0"/>
        </w:rPr>
        <w:t xml:space="preserve"> automate form submissions!</w:t>
      </w:r>
      <w:r w:rsidDel="00000000" w:rsidR="00000000" w:rsidRPr="00000000">
        <w:rPr>
          <w:rtl w:val="0"/>
        </w:rPr>
        <w:t xml:space="preserve"> That's very annoying for us, because it adds extra work for the volunteers who manage those systems, and reduces the signal/noise ratio in our communication channels.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be eligible for a bounty, all of these guidelines must be followed.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Patient - Give us a reasonable time to correct the issue before you disclose the vulnerability.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also expect you to comply with all applicable laws. You're responsible to pay any taxes associated with your bounties.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one.com/disclosure-guidelines" TargetMode="External"/><Relationship Id="rId10" Type="http://schemas.openxmlformats.org/officeDocument/2006/relationships/hyperlink" Target="https://hackerone.com/wordpress" TargetMode="External"/><Relationship Id="rId9" Type="http://schemas.openxmlformats.org/officeDocument/2006/relationships/hyperlink" Target="https://hackerone.com/automattic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tic.com/security/" TargetMode="External"/><Relationship Id="rId7" Type="http://schemas.openxmlformats.org/officeDocument/2006/relationships/hyperlink" Target="https://jetpack.com/" TargetMode="External"/><Relationship Id="rId8" Type="http://schemas.openxmlformats.org/officeDocument/2006/relationships/hyperlink" Target="https://hackerone.com/automatt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