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25652" w14:textId="1AAC7B5F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6039C5">
        <w:rPr>
          <w:b/>
        </w:rPr>
        <w:t xml:space="preserve"> 03170000045</w:t>
      </w:r>
    </w:p>
    <w:p w14:paraId="7326A53C" w14:textId="638CB4E1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6039C5">
        <w:rPr>
          <w:b/>
        </w:rPr>
        <w:t xml:space="preserve"> İbrahim ÇETİN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proofErr w:type="gramStart"/>
            <w:r>
              <w:t>Na</w:t>
            </w:r>
            <w:proofErr w:type="spellEnd"/>
            <w:r w:rsidR="006C0CB1">
              <w:t xml:space="preserve">      </w:t>
            </w:r>
            <w:r>
              <w:t>138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proofErr w:type="gramStart"/>
            <w:r>
              <w:t>Ca</w:t>
            </w:r>
            <w:proofErr w:type="spellEnd"/>
            <w:r w:rsidR="006C0CB1">
              <w:t xml:space="preserve">     </w:t>
            </w:r>
            <w:r>
              <w:t>9</w:t>
            </w:r>
            <w:proofErr w:type="gramEnd"/>
            <w:r>
              <w:t>.6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proofErr w:type="gramStart"/>
            <w:r>
              <w:t>K</w:t>
            </w:r>
            <w:r w:rsidR="006C0CB1">
              <w:t xml:space="preserve">         4</w:t>
            </w:r>
            <w:proofErr w:type="gramEnd"/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proofErr w:type="gramStart"/>
            <w:r>
              <w:t>Mg</w:t>
            </w:r>
            <w:r w:rsidR="006C0CB1">
              <w:t xml:space="preserve">    </w:t>
            </w:r>
            <w:r>
              <w:t>2</w:t>
            </w:r>
            <w:proofErr w:type="gramEnd"/>
            <w:r>
              <w:t xml:space="preserve">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proofErr w:type="gramStart"/>
            <w:r w:rsidRPr="006C0CB1">
              <w:rPr>
                <w:b/>
                <w:bCs/>
              </w:rPr>
              <w:t>TSH    9</w:t>
            </w:r>
            <w:proofErr w:type="gramEnd"/>
            <w:r w:rsidRPr="006C0CB1">
              <w:rPr>
                <w:b/>
                <w:bCs/>
              </w:rPr>
              <w:t xml:space="preserve">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proofErr w:type="gramStart"/>
            <w:r>
              <w:t>Cl</w:t>
            </w:r>
            <w:r w:rsidR="006C0CB1">
              <w:t xml:space="preserve">        </w:t>
            </w:r>
            <w:r>
              <w:t>98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proofErr w:type="gramStart"/>
            <w:r>
              <w:t>AST</w:t>
            </w:r>
            <w:r w:rsidR="006C0CB1">
              <w:t xml:space="preserve">   </w:t>
            </w:r>
            <w:r>
              <w:t>22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proofErr w:type="gramStart"/>
            <w:r>
              <w:t>Hgb</w:t>
            </w:r>
            <w:proofErr w:type="spellEnd"/>
            <w:r>
              <w:t xml:space="preserve">    13</w:t>
            </w:r>
            <w:proofErr w:type="gramEnd"/>
            <w:r>
              <w:t>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</w:t>
            </w:r>
            <w:proofErr w:type="gramEnd"/>
            <w:r>
              <w:t xml:space="preserve">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proofErr w:type="gramStart"/>
            <w:r>
              <w:t>BUN</w:t>
            </w:r>
            <w:r w:rsidR="006C0CB1">
              <w:t xml:space="preserve">    </w:t>
            </w:r>
            <w:r>
              <w:t>8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proofErr w:type="gramStart"/>
            <w:r>
              <w:t>ALT</w:t>
            </w:r>
            <w:r w:rsidR="006C0CB1">
              <w:t xml:space="preserve">    </w:t>
            </w:r>
            <w:r>
              <w:t>19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proofErr w:type="gramStart"/>
            <w:r>
              <w:t>Hct</w:t>
            </w:r>
            <w:proofErr w:type="spellEnd"/>
            <w:r>
              <w:t xml:space="preserve">     39</w:t>
            </w:r>
            <w:proofErr w:type="gramEnd"/>
            <w:r>
              <w:t>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proofErr w:type="gramStart"/>
            <w:r>
              <w:t>Bilirubin</w:t>
            </w:r>
            <w:proofErr w:type="spellEnd"/>
            <w:r w:rsidR="006C0CB1">
              <w:t xml:space="preserve">    </w:t>
            </w:r>
            <w:r>
              <w:t>0</w:t>
            </w:r>
            <w:proofErr w:type="gramEnd"/>
            <w:r>
              <w:t>.4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proofErr w:type="gramStart"/>
            <w:r w:rsidRPr="00D06DFE">
              <w:rPr>
                <w:b/>
                <w:bCs/>
              </w:rPr>
              <w:t>LDL    142</w:t>
            </w:r>
            <w:proofErr w:type="gramEnd"/>
            <w:r w:rsidRPr="00D06DFE">
              <w:rPr>
                <w:b/>
                <w:bCs/>
              </w:rPr>
              <w:t xml:space="preserve">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proofErr w:type="gramStart"/>
            <w:r>
              <w:t>HDL    4</w:t>
            </w:r>
            <w:r w:rsidR="00946A71">
              <w:t>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proofErr w:type="gramStart"/>
            <w:r>
              <w:t>TG      125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proofErr w:type="gramStart"/>
            <w:r>
              <w:t>Hayır</w:t>
            </w:r>
            <w:proofErr w:type="gramEnd"/>
            <w:r>
              <w:t xml:space="preserve">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doktor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proofErr w:type="gramStart"/>
            <w:r>
              <w:t>Evet</w:t>
            </w:r>
            <w:proofErr w:type="gramEnd"/>
            <w:r>
              <w:t xml:space="preserve">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şikayetim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1794"/>
        <w:gridCol w:w="1822"/>
        <w:gridCol w:w="1933"/>
        <w:gridCol w:w="1761"/>
      </w:tblGrid>
      <w:tr w:rsidR="008E31F9" w:rsidRPr="00F2664D" w14:paraId="3DFD3A10" w14:textId="77777777" w:rsidTr="008E31F9">
        <w:tc>
          <w:tcPr>
            <w:tcW w:w="1752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794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2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93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1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8E31F9" w:rsidRPr="00F2664D" w14:paraId="3C3D7C9A" w14:textId="77777777" w:rsidTr="008E31F9">
        <w:trPr>
          <w:trHeight w:val="491"/>
        </w:trPr>
        <w:tc>
          <w:tcPr>
            <w:tcW w:w="1752" w:type="dxa"/>
          </w:tcPr>
          <w:p w14:paraId="36A949B6" w14:textId="09F7CCD3" w:rsidR="00F611B4" w:rsidRPr="00F2664D" w:rsidRDefault="00F611B4" w:rsidP="002E73D0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79137D">
              <w:rPr>
                <w:rFonts w:cstheme="minorHAnsi"/>
              </w:rPr>
              <w:t xml:space="preserve"> </w:t>
            </w:r>
            <w:r w:rsidR="002E73D0" w:rsidRPr="002E73D0">
              <w:rPr>
                <w:rFonts w:cstheme="minorHAnsi"/>
              </w:rPr>
              <w:t xml:space="preserve">Hastanın var olan </w:t>
            </w:r>
            <w:proofErr w:type="spellStart"/>
            <w:r w:rsidR="002E73D0" w:rsidRPr="002E73D0">
              <w:rPr>
                <w:rFonts w:cstheme="minorHAnsi"/>
              </w:rPr>
              <w:t>endikasyonu</w:t>
            </w:r>
            <w:proofErr w:type="spellEnd"/>
            <w:r w:rsidR="002E73D0" w:rsidRPr="002E73D0">
              <w:rPr>
                <w:rFonts w:cstheme="minorHAnsi"/>
              </w:rPr>
              <w:t xml:space="preserve"> için gereken </w:t>
            </w:r>
            <w:proofErr w:type="spellStart"/>
            <w:r w:rsidR="002E73D0" w:rsidRPr="002E73D0">
              <w:rPr>
                <w:rFonts w:cstheme="minorHAnsi"/>
              </w:rPr>
              <w:t>farmakoterapi</w:t>
            </w:r>
            <w:proofErr w:type="spellEnd"/>
            <w:r w:rsidR="002E73D0" w:rsidRPr="002E73D0">
              <w:rPr>
                <w:rFonts w:cstheme="minorHAnsi"/>
              </w:rPr>
              <w:t xml:space="preserve"> ihtiyacı</w:t>
            </w:r>
            <w:r w:rsidR="00353644">
              <w:rPr>
                <w:rFonts w:cstheme="minorHAnsi"/>
              </w:rPr>
              <w:t>nın karşılanması-güncel problem</w:t>
            </w:r>
          </w:p>
        </w:tc>
        <w:tc>
          <w:tcPr>
            <w:tcW w:w="1794" w:type="dxa"/>
          </w:tcPr>
          <w:p w14:paraId="02A6DD6B" w14:textId="7091C99E" w:rsidR="00F611B4" w:rsidRDefault="00806D5E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Troid</w:t>
            </w:r>
            <w:proofErr w:type="spellEnd"/>
            <w:r>
              <w:rPr>
                <w:rFonts w:cstheme="minorHAnsi"/>
              </w:rPr>
              <w:t xml:space="preserve"> değerlerini </w:t>
            </w:r>
            <w:proofErr w:type="spellStart"/>
            <w:r>
              <w:rPr>
                <w:rFonts w:cstheme="minorHAnsi"/>
              </w:rPr>
              <w:t>normalize</w:t>
            </w:r>
            <w:proofErr w:type="spellEnd"/>
            <w:r>
              <w:rPr>
                <w:rFonts w:cstheme="minorHAnsi"/>
              </w:rPr>
              <w:t xml:space="preserve"> etmek (0.5-2.5 </w:t>
            </w:r>
            <w:proofErr w:type="spellStart"/>
            <w:r>
              <w:rPr>
                <w:rFonts w:cstheme="minorHAnsi"/>
              </w:rPr>
              <w:t>mlU</w:t>
            </w:r>
            <w:proofErr w:type="spellEnd"/>
            <w:r>
              <w:rPr>
                <w:rFonts w:cstheme="minorHAnsi"/>
              </w:rPr>
              <w:t>/L)</w:t>
            </w:r>
          </w:p>
          <w:p w14:paraId="23F0A39E" w14:textId="2ADEE970" w:rsidR="00906BC3" w:rsidRDefault="00906BC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Hamile kalmayı kolaylaştırılması  </w:t>
            </w:r>
          </w:p>
          <w:p w14:paraId="41B9B5F5" w14:textId="5A90D6DF" w:rsidR="00806D5E" w:rsidRDefault="00806D5E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Hipotroidi</w:t>
            </w:r>
            <w:proofErr w:type="spellEnd"/>
            <w:r>
              <w:rPr>
                <w:rFonts w:cstheme="minorHAnsi"/>
              </w:rPr>
              <w:t xml:space="preserve"> semptomlarını ortadan kaldırmak</w:t>
            </w:r>
          </w:p>
          <w:p w14:paraId="018FFDAF" w14:textId="3CB3F701" w:rsidR="008E31F9" w:rsidRDefault="008E31F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Tedaviye uyumu sağlamak</w:t>
            </w:r>
          </w:p>
          <w:p w14:paraId="177D930D" w14:textId="755641A3" w:rsidR="00806D5E" w:rsidRPr="00F2664D" w:rsidRDefault="00806D5E" w:rsidP="00946A71">
            <w:pPr>
              <w:ind w:left="82"/>
              <w:rPr>
                <w:rFonts w:cstheme="minorHAnsi"/>
              </w:rPr>
            </w:pPr>
          </w:p>
        </w:tc>
        <w:tc>
          <w:tcPr>
            <w:tcW w:w="1822" w:type="dxa"/>
          </w:tcPr>
          <w:p w14:paraId="523DCCD7" w14:textId="77777777" w:rsidR="00F611B4" w:rsidRDefault="0079137D" w:rsidP="00946A71">
            <w:pPr>
              <w:ind w:left="82"/>
              <w:rPr>
                <w:rFonts w:cstheme="minorHAnsi"/>
              </w:rPr>
            </w:pPr>
            <w:proofErr w:type="spellStart"/>
            <w:r w:rsidRPr="0079137D">
              <w:rPr>
                <w:rFonts w:cstheme="minorHAnsi"/>
              </w:rPr>
              <w:t>Hipotiroidizm</w:t>
            </w:r>
            <w:proofErr w:type="spellEnd"/>
            <w:r>
              <w:rPr>
                <w:rFonts w:cstheme="minorHAnsi"/>
              </w:rPr>
              <w:t xml:space="preserve"> semptom</w:t>
            </w:r>
            <w:r w:rsidR="00906BC3">
              <w:rPr>
                <w:rFonts w:cstheme="minorHAnsi"/>
              </w:rPr>
              <w:t xml:space="preserve">ları önlenmelidir. </w:t>
            </w:r>
          </w:p>
          <w:p w14:paraId="01AC3385" w14:textId="3D7B03B2" w:rsidR="00906BC3" w:rsidRDefault="00906BC3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Troid</w:t>
            </w:r>
            <w:proofErr w:type="spellEnd"/>
            <w:r>
              <w:rPr>
                <w:rFonts w:cstheme="minorHAnsi"/>
              </w:rPr>
              <w:t xml:space="preserve"> değe</w:t>
            </w:r>
            <w:r w:rsidR="004B2E0A">
              <w:rPr>
                <w:rFonts w:cstheme="minorHAnsi"/>
              </w:rPr>
              <w:t xml:space="preserve">rleri 2.5 </w:t>
            </w:r>
            <w:proofErr w:type="spellStart"/>
            <w:r w:rsidR="004B2E0A">
              <w:rPr>
                <w:rFonts w:cstheme="minorHAnsi"/>
              </w:rPr>
              <w:t>mlU</w:t>
            </w:r>
            <w:proofErr w:type="spellEnd"/>
            <w:r w:rsidR="004B2E0A">
              <w:rPr>
                <w:rFonts w:cstheme="minorHAnsi"/>
              </w:rPr>
              <w:t>/L altı olması gebe kalma şan</w:t>
            </w:r>
            <w:r>
              <w:rPr>
                <w:rFonts w:cstheme="minorHAnsi"/>
              </w:rPr>
              <w:t xml:space="preserve">sını artırır. </w:t>
            </w:r>
          </w:p>
          <w:p w14:paraId="5F32202A" w14:textId="4BD83C39" w:rsidR="00906BC3" w:rsidRDefault="00906BC3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Hipotroidi</w:t>
            </w:r>
            <w:proofErr w:type="spellEnd"/>
            <w:r>
              <w:rPr>
                <w:rFonts w:cstheme="minorHAnsi"/>
              </w:rPr>
              <w:t xml:space="preserve"> tedavisine başlanmalıdır.</w:t>
            </w:r>
          </w:p>
          <w:p w14:paraId="418B3471" w14:textId="7F91F79B" w:rsidR="008E31F9" w:rsidRDefault="002D5D43" w:rsidP="00946A71">
            <w:pPr>
              <w:ind w:left="82"/>
              <w:rPr>
                <w:rFonts w:cstheme="minorHAnsi"/>
              </w:rPr>
            </w:pPr>
            <w:r w:rsidRPr="002D5D43">
              <w:rPr>
                <w:rFonts w:cstheme="minorHAnsi"/>
              </w:rPr>
              <w:t xml:space="preserve">Hastaya doz başlangıçta aşırı gelebilir. </w:t>
            </w:r>
            <w:r w:rsidR="008E31F9" w:rsidRPr="008E31F9">
              <w:rPr>
                <w:rFonts w:cstheme="minorHAnsi"/>
              </w:rPr>
              <w:t xml:space="preserve">LT4 aşırı doz kullanımı </w:t>
            </w:r>
            <w:proofErr w:type="spellStart"/>
            <w:r w:rsidR="008E31F9" w:rsidRPr="008E31F9">
              <w:rPr>
                <w:rFonts w:cstheme="minorHAnsi"/>
              </w:rPr>
              <w:t>advers</w:t>
            </w:r>
            <w:proofErr w:type="spellEnd"/>
            <w:r w:rsidR="008E31F9" w:rsidRPr="008E31F9">
              <w:rPr>
                <w:rFonts w:cstheme="minorHAnsi"/>
              </w:rPr>
              <w:t xml:space="preserve"> etkiler ortaya çıkabilir. </w:t>
            </w:r>
            <w:proofErr w:type="spellStart"/>
            <w:r w:rsidR="008E31F9" w:rsidRPr="008E31F9">
              <w:rPr>
                <w:rFonts w:cstheme="minorHAnsi"/>
              </w:rPr>
              <w:t>Hipertroidi</w:t>
            </w:r>
            <w:proofErr w:type="spellEnd"/>
            <w:r w:rsidR="008E31F9" w:rsidRPr="008E31F9">
              <w:rPr>
                <w:rFonts w:cstheme="minorHAnsi"/>
              </w:rPr>
              <w:t xml:space="preserve"> semptomları meydana gelebilir. İdeal dozla devam edilmeli.</w:t>
            </w:r>
          </w:p>
          <w:p w14:paraId="477F1B96" w14:textId="40414E71" w:rsidR="00042F52" w:rsidRPr="00F2664D" w:rsidRDefault="00042F52" w:rsidP="00946A71">
            <w:pPr>
              <w:ind w:left="82"/>
              <w:rPr>
                <w:rFonts w:cstheme="minorHAnsi"/>
              </w:rPr>
            </w:pPr>
            <w:r w:rsidRPr="00042F52">
              <w:rPr>
                <w:rFonts w:cstheme="minorHAnsi"/>
              </w:rPr>
              <w:t xml:space="preserve">Mümkün olduğunca düşük dozla başlanmalıdır. 50-100 </w:t>
            </w:r>
            <w:proofErr w:type="spellStart"/>
            <w:r w:rsidRPr="00042F52">
              <w:rPr>
                <w:rFonts w:cstheme="minorHAnsi"/>
              </w:rPr>
              <w:t>mcg</w:t>
            </w:r>
            <w:proofErr w:type="spellEnd"/>
            <w:r w:rsidRPr="00042F52">
              <w:rPr>
                <w:rFonts w:cstheme="minorHAnsi"/>
              </w:rPr>
              <w:t xml:space="preserve"> başlangıç dozu olarak başlanabilir. İzlenime göre doz ayarlanmalıdır.</w:t>
            </w:r>
          </w:p>
        </w:tc>
        <w:tc>
          <w:tcPr>
            <w:tcW w:w="1933" w:type="dxa"/>
          </w:tcPr>
          <w:p w14:paraId="61281B98" w14:textId="423BBFD1" w:rsidR="008E31F9" w:rsidRDefault="008E31F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ilacı kahvaltıdan önce aç karnına ilacı alması gerektiği ve</w:t>
            </w:r>
            <w:r w:rsidR="002D5D4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ilaç alım zamanın aynı olması ve düzenli bir şekl</w:t>
            </w:r>
            <w:r w:rsidR="002D5D43">
              <w:rPr>
                <w:rFonts w:cstheme="minorHAnsi"/>
              </w:rPr>
              <w:t>ide alınması g</w:t>
            </w:r>
            <w:r>
              <w:rPr>
                <w:rFonts w:cstheme="minorHAnsi"/>
              </w:rPr>
              <w:t>erektiği anlatılmalıdır.</w:t>
            </w:r>
          </w:p>
          <w:p w14:paraId="56931F4A" w14:textId="77777777" w:rsidR="008E31F9" w:rsidRDefault="008E31F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ilaç markasını değiştirmemesi gerektiği ve aynı marka ilaca devam etmesi gerektiği söylenmelidir.</w:t>
            </w:r>
          </w:p>
          <w:p w14:paraId="397945F0" w14:textId="73A61119" w:rsidR="00F611B4" w:rsidRDefault="00042F52" w:rsidP="00946A71">
            <w:pPr>
              <w:ind w:left="82"/>
              <w:rPr>
                <w:rFonts w:cstheme="minorHAnsi"/>
              </w:rPr>
            </w:pPr>
            <w:r w:rsidRPr="00042F52">
              <w:rPr>
                <w:rFonts w:cstheme="minorHAnsi"/>
              </w:rPr>
              <w:t xml:space="preserve">Hasta </w:t>
            </w:r>
            <w:proofErr w:type="spellStart"/>
            <w:r w:rsidRPr="00042F52">
              <w:rPr>
                <w:rFonts w:cstheme="minorHAnsi"/>
              </w:rPr>
              <w:t>hipertroidi</w:t>
            </w:r>
            <w:proofErr w:type="spellEnd"/>
            <w:r w:rsidR="002D5D43">
              <w:rPr>
                <w:rFonts w:cstheme="minorHAnsi"/>
              </w:rPr>
              <w:t xml:space="preserve"> semptomlarının</w:t>
            </w:r>
            <w:r w:rsidRPr="00042F52">
              <w:rPr>
                <w:rFonts w:cstheme="minorHAnsi"/>
              </w:rPr>
              <w:t xml:space="preserve"> meydana gelebileceği ve bu semptomların ne olduğu</w:t>
            </w:r>
            <w:r>
              <w:rPr>
                <w:rFonts w:cstheme="minorHAnsi"/>
              </w:rPr>
              <w:t xml:space="preserve"> anlatılmalıdır. Bunlar terleme</w:t>
            </w:r>
            <w:r w:rsidRPr="00042F52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Pr="00042F52">
              <w:rPr>
                <w:rFonts w:cstheme="minorHAnsi"/>
              </w:rPr>
              <w:t xml:space="preserve">tremor, sıcaklık </w:t>
            </w:r>
            <w:proofErr w:type="spellStart"/>
            <w:r w:rsidRPr="00042F52">
              <w:rPr>
                <w:rFonts w:cstheme="minorHAnsi"/>
              </w:rPr>
              <w:t>intoleransı</w:t>
            </w:r>
            <w:proofErr w:type="spellEnd"/>
            <w:r w:rsidRPr="00042F52">
              <w:rPr>
                <w:rFonts w:cstheme="minorHAnsi"/>
              </w:rPr>
              <w:t xml:space="preserve"> olabileceği söylenmelidir.</w:t>
            </w:r>
            <w:r w:rsidR="006039C5">
              <w:rPr>
                <w:rFonts w:cstheme="minorHAnsi"/>
              </w:rPr>
              <w:t xml:space="preserve"> </w:t>
            </w:r>
            <w:bookmarkStart w:id="0" w:name="_GoBack"/>
            <w:bookmarkEnd w:id="0"/>
            <w:r w:rsidRPr="00042F52">
              <w:rPr>
                <w:rFonts w:cstheme="minorHAnsi"/>
              </w:rPr>
              <w:t>İzlenime göre doz ayarlanması yapılmalıdır.</w:t>
            </w:r>
          </w:p>
          <w:p w14:paraId="0450E9FE" w14:textId="09E6E1E4" w:rsidR="002D5D43" w:rsidRDefault="002D5D4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Hastada bulunan semptomlar eğe</w:t>
            </w:r>
            <w:r w:rsidRPr="002D5D43">
              <w:rPr>
                <w:rFonts w:cstheme="minorHAnsi"/>
              </w:rPr>
              <w:t>r TSH seviyesi normale döndüğünde devam ediyorsa hekime gitmesi gerektiği anlatılmalıdır</w:t>
            </w:r>
          </w:p>
          <w:p w14:paraId="7252165E" w14:textId="246B0A5D" w:rsidR="002D5D43" w:rsidRPr="00F2664D" w:rsidRDefault="002D5D43" w:rsidP="00946A71">
            <w:pPr>
              <w:ind w:left="82"/>
              <w:rPr>
                <w:rFonts w:cstheme="minorHAnsi"/>
              </w:rPr>
            </w:pPr>
          </w:p>
        </w:tc>
        <w:tc>
          <w:tcPr>
            <w:tcW w:w="1761" w:type="dxa"/>
          </w:tcPr>
          <w:p w14:paraId="437715E6" w14:textId="77777777" w:rsidR="00F611B4" w:rsidRDefault="005C4B7B" w:rsidP="00906BC3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4-6 haftada bir TSH düzeyi izlenip normal seviyelere ulaştığında senede bir kere TSH düzeyleri takip edilmelidir. Gebe kaldığındaki dönemde ise tekrardan TSH hedefleri belirlenmelidir.</w:t>
            </w:r>
            <w:r w:rsidR="00906BC3">
              <w:rPr>
                <w:rFonts w:cstheme="minorHAnsi"/>
              </w:rPr>
              <w:t xml:space="preserve"> Gebe kalındıktan sonra ayda bir TSH değerleri kontrol edilmelidir.</w:t>
            </w:r>
          </w:p>
          <w:p w14:paraId="3ADFD171" w14:textId="77777777" w:rsidR="00042F52" w:rsidRPr="00042F52" w:rsidRDefault="00042F52" w:rsidP="00042F52">
            <w:pPr>
              <w:ind w:left="82"/>
              <w:rPr>
                <w:rFonts w:cstheme="minorHAnsi"/>
              </w:rPr>
            </w:pPr>
            <w:r w:rsidRPr="00042F52">
              <w:rPr>
                <w:rFonts w:cstheme="minorHAnsi"/>
              </w:rPr>
              <w:t xml:space="preserve">Hastada </w:t>
            </w:r>
            <w:proofErr w:type="spellStart"/>
            <w:r w:rsidRPr="00042F52">
              <w:rPr>
                <w:rFonts w:cstheme="minorHAnsi"/>
              </w:rPr>
              <w:t>hipertroidi</w:t>
            </w:r>
            <w:proofErr w:type="spellEnd"/>
            <w:r w:rsidRPr="00042F52">
              <w:rPr>
                <w:rFonts w:cstheme="minorHAnsi"/>
              </w:rPr>
              <w:t xml:space="preserve"> semptomları meydana gelmiş mi takip edilir.</w:t>
            </w:r>
          </w:p>
          <w:p w14:paraId="291CF21A" w14:textId="77777777" w:rsidR="00042F52" w:rsidRDefault="00042F52" w:rsidP="00042F52">
            <w:pPr>
              <w:ind w:left="82"/>
              <w:rPr>
                <w:rFonts w:cstheme="minorHAnsi"/>
              </w:rPr>
            </w:pPr>
            <w:r w:rsidRPr="00042F52">
              <w:rPr>
                <w:rFonts w:cstheme="minorHAnsi"/>
              </w:rPr>
              <w:t>Oluşan izlenimlere göre ideal dozda ilaç kull</w:t>
            </w:r>
            <w:r>
              <w:rPr>
                <w:rFonts w:cstheme="minorHAnsi"/>
              </w:rPr>
              <w:t>anımı yapılıyor mu takip edilir.</w:t>
            </w:r>
          </w:p>
          <w:p w14:paraId="5230FBEC" w14:textId="49A67736" w:rsidR="008E31F9" w:rsidRPr="00F2664D" w:rsidRDefault="008E31F9" w:rsidP="00042F52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uykusuzluk, yorgunluk,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 gibi rahatsızlıkları ortadan kalktı mı takip edilmelidir.</w:t>
            </w:r>
          </w:p>
        </w:tc>
      </w:tr>
      <w:tr w:rsidR="008E31F9" w:rsidRPr="00F2664D" w14:paraId="4138D3B8" w14:textId="77777777" w:rsidTr="008E31F9">
        <w:trPr>
          <w:trHeight w:val="565"/>
        </w:trPr>
        <w:tc>
          <w:tcPr>
            <w:tcW w:w="1752" w:type="dxa"/>
          </w:tcPr>
          <w:p w14:paraId="04929F4C" w14:textId="421628F7" w:rsidR="00F611B4" w:rsidRPr="00F2664D" w:rsidRDefault="008E31F9" w:rsidP="00BE603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</w:t>
            </w:r>
            <w:r w:rsidR="00F611B4" w:rsidRPr="00F2664D">
              <w:rPr>
                <w:rFonts w:cstheme="minorHAnsi"/>
              </w:rPr>
              <w:t>.</w:t>
            </w:r>
            <w:r w:rsidR="006039C5">
              <w:rPr>
                <w:rFonts w:cstheme="minorHAnsi"/>
              </w:rPr>
              <w:t>G</w:t>
            </w:r>
            <w:r w:rsidR="005C4B7B">
              <w:rPr>
                <w:rFonts w:cstheme="minorHAnsi"/>
              </w:rPr>
              <w:t>ereksiz ilaç kullanımı</w:t>
            </w:r>
            <w:r w:rsidR="00353644">
              <w:rPr>
                <w:rFonts w:cstheme="minorHAnsi"/>
              </w:rPr>
              <w:t>-güncel problem</w:t>
            </w:r>
          </w:p>
        </w:tc>
        <w:tc>
          <w:tcPr>
            <w:tcW w:w="1794" w:type="dxa"/>
          </w:tcPr>
          <w:p w14:paraId="07F5DDFC" w14:textId="212D9703" w:rsidR="00F611B4" w:rsidRPr="00F2664D" w:rsidRDefault="00906BC3" w:rsidP="00946A71">
            <w:pPr>
              <w:ind w:left="82"/>
              <w:rPr>
                <w:rFonts w:cstheme="minorHAnsi"/>
              </w:rPr>
            </w:pPr>
            <w:proofErr w:type="spellStart"/>
            <w:r w:rsidRPr="00906BC3">
              <w:rPr>
                <w:rFonts w:cstheme="minorHAnsi"/>
              </w:rPr>
              <w:t>Oroferon</w:t>
            </w:r>
            <w:proofErr w:type="spellEnd"/>
            <w:r w:rsidRPr="00906BC3">
              <w:rPr>
                <w:rFonts w:cstheme="minorHAnsi"/>
              </w:rPr>
              <w:t xml:space="preserve"> Depo Kaplı Tablet</w:t>
            </w:r>
            <w:r>
              <w:rPr>
                <w:rFonts w:cstheme="minorHAnsi"/>
              </w:rPr>
              <w:t xml:space="preserve"> kullanımı gereksizse kullanımı önlenmesi</w:t>
            </w:r>
          </w:p>
        </w:tc>
        <w:tc>
          <w:tcPr>
            <w:tcW w:w="1822" w:type="dxa"/>
          </w:tcPr>
          <w:p w14:paraId="7E51C8F0" w14:textId="5C3F9065" w:rsidR="00F611B4" w:rsidRPr="00F2664D" w:rsidRDefault="00906BC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Lise çağlarından itibaren kullandığı bir ilaç. Demir değerleri hakkında bir bilgimiz bulunmamakta ama genel olarak bu kadar uzun süreli bir demir tedavisi sürmemektedir. Takip eksikliği olabilir.</w:t>
            </w:r>
          </w:p>
        </w:tc>
        <w:tc>
          <w:tcPr>
            <w:tcW w:w="1933" w:type="dxa"/>
          </w:tcPr>
          <w:p w14:paraId="22968877" w14:textId="579D5AF2" w:rsidR="00F611B4" w:rsidRPr="00F2664D" w:rsidRDefault="00906BC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="008E31F9">
              <w:rPr>
                <w:rFonts w:cstheme="minorHAnsi"/>
              </w:rPr>
              <w:t xml:space="preserve">ekime yönlendirilmelidir. Demir </w:t>
            </w:r>
            <w:r>
              <w:rPr>
                <w:rFonts w:cstheme="minorHAnsi"/>
              </w:rPr>
              <w:t>değerlerine bakılması istenebilir. Demir eksikliği yok ise kull</w:t>
            </w:r>
            <w:r w:rsidR="00AA0957">
              <w:rPr>
                <w:rFonts w:cstheme="minorHAnsi"/>
              </w:rPr>
              <w:t>an</w:t>
            </w:r>
            <w:r>
              <w:rPr>
                <w:rFonts w:cstheme="minorHAnsi"/>
              </w:rPr>
              <w:t>dığı il</w:t>
            </w:r>
            <w:r w:rsidR="00AA0957">
              <w:rPr>
                <w:rFonts w:cstheme="minorHAnsi"/>
              </w:rPr>
              <w:t>a</w:t>
            </w:r>
            <w:r>
              <w:rPr>
                <w:rFonts w:cstheme="minorHAnsi"/>
              </w:rPr>
              <w:t>ca kesilmelidir.</w:t>
            </w:r>
            <w:r w:rsidR="00E224E9">
              <w:rPr>
                <w:rFonts w:cstheme="minorHAnsi"/>
              </w:rPr>
              <w:t xml:space="preserve"> Gerekliyse demir preparatı ile kalsiyum tuzları etkileşecektir. Buna göre alım zamanları ayarlanmalıdır.</w:t>
            </w:r>
          </w:p>
        </w:tc>
        <w:tc>
          <w:tcPr>
            <w:tcW w:w="1761" w:type="dxa"/>
          </w:tcPr>
          <w:p w14:paraId="21FD0B97" w14:textId="77777777" w:rsidR="00F611B4" w:rsidRDefault="00906BC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Hekime gittiğinde yapılan testlerden demir sonuçları bakılmalıdır. </w:t>
            </w:r>
          </w:p>
          <w:p w14:paraId="03FDF8A7" w14:textId="0EAB9196" w:rsidR="00906BC3" w:rsidRPr="00F2664D" w:rsidRDefault="00906BC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İlerleyen zamanlarda bir demir eksikliği olacak mı takip edilmelidir.</w:t>
            </w:r>
          </w:p>
        </w:tc>
      </w:tr>
      <w:tr w:rsidR="008E31F9" w:rsidRPr="00F2664D" w14:paraId="770A6119" w14:textId="77777777" w:rsidTr="008E31F9">
        <w:trPr>
          <w:trHeight w:val="403"/>
        </w:trPr>
        <w:tc>
          <w:tcPr>
            <w:tcW w:w="1752" w:type="dxa"/>
          </w:tcPr>
          <w:p w14:paraId="7BAAFC68" w14:textId="262943D8" w:rsidR="00F611B4" w:rsidRDefault="008E31F9" w:rsidP="00BE6035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6039C5">
              <w:rPr>
                <w:rFonts w:cstheme="minorHAnsi"/>
              </w:rPr>
              <w:t>İ</w:t>
            </w:r>
            <w:r w:rsidR="00C421CC">
              <w:rPr>
                <w:rFonts w:cstheme="minorHAnsi"/>
              </w:rPr>
              <w:t>laç-ilaç etkileşimi</w:t>
            </w:r>
          </w:p>
          <w:p w14:paraId="3C1F0466" w14:textId="196E130D" w:rsidR="00E224E9" w:rsidRPr="00F2664D" w:rsidRDefault="00E224E9" w:rsidP="00BE6035">
            <w:pPr>
              <w:rPr>
                <w:rFonts w:cstheme="minorHAnsi"/>
              </w:rPr>
            </w:pPr>
            <w:r>
              <w:rPr>
                <w:rFonts w:cstheme="minorHAnsi"/>
              </w:rPr>
              <w:t>Potansiyel problem</w:t>
            </w:r>
          </w:p>
        </w:tc>
        <w:tc>
          <w:tcPr>
            <w:tcW w:w="1794" w:type="dxa"/>
          </w:tcPr>
          <w:p w14:paraId="0CF88CA2" w14:textId="3AD12DE4" w:rsidR="00F611B4" w:rsidRPr="00F2664D" w:rsidRDefault="00E224E9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Solgar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8E31F9" w:rsidRPr="008E31F9">
              <w:rPr>
                <w:rFonts w:cstheme="minorHAnsi"/>
              </w:rPr>
              <w:t>Calcium</w:t>
            </w:r>
            <w:proofErr w:type="spellEnd"/>
            <w:r w:rsidR="008E31F9" w:rsidRPr="008E31F9">
              <w:rPr>
                <w:rFonts w:cstheme="minorHAnsi"/>
              </w:rPr>
              <w:t xml:space="preserve"> </w:t>
            </w:r>
            <w:proofErr w:type="spellStart"/>
            <w:r w:rsidR="008E31F9" w:rsidRPr="008E31F9">
              <w:rPr>
                <w:rFonts w:cstheme="minorHAnsi"/>
              </w:rPr>
              <w:t>Magnesium</w:t>
            </w:r>
            <w:proofErr w:type="spellEnd"/>
            <w:r w:rsidR="008E31F9" w:rsidRPr="008E31F9">
              <w:rPr>
                <w:rFonts w:cstheme="minorHAnsi"/>
              </w:rPr>
              <w:t xml:space="preserve"> Plus </w:t>
            </w:r>
            <w:proofErr w:type="spellStart"/>
            <w:r w:rsidR="008E31F9" w:rsidRPr="008E31F9">
              <w:rPr>
                <w:rFonts w:cstheme="minorHAnsi"/>
              </w:rPr>
              <w:t>Boron</w:t>
            </w:r>
            <w:proofErr w:type="spellEnd"/>
            <w:r w:rsidR="008E31F9" w:rsidRPr="008E31F9">
              <w:rPr>
                <w:rFonts w:cstheme="minorHAnsi"/>
              </w:rPr>
              <w:t xml:space="preserve"> Tablet</w:t>
            </w:r>
            <w:r w:rsidR="008E31F9">
              <w:rPr>
                <w:rFonts w:cstheme="minorHAnsi"/>
              </w:rPr>
              <w:t xml:space="preserve"> ile </w:t>
            </w:r>
            <w:proofErr w:type="spellStart"/>
            <w:r w:rsidR="008E31F9" w:rsidRPr="008E31F9">
              <w:rPr>
                <w:rFonts w:cstheme="minorHAnsi"/>
              </w:rPr>
              <w:t>Euthyrox</w:t>
            </w:r>
            <w:proofErr w:type="spellEnd"/>
            <w:r w:rsidR="008E31F9" w:rsidRPr="008E31F9">
              <w:rPr>
                <w:rFonts w:cstheme="minorHAnsi"/>
              </w:rPr>
              <w:t xml:space="preserve"> Tablet</w:t>
            </w:r>
            <w:r w:rsidR="008E31F9">
              <w:rPr>
                <w:rFonts w:cstheme="minorHAnsi"/>
              </w:rPr>
              <w:t xml:space="preserve"> etkileşimini önlemek</w:t>
            </w:r>
          </w:p>
        </w:tc>
        <w:tc>
          <w:tcPr>
            <w:tcW w:w="1822" w:type="dxa"/>
          </w:tcPr>
          <w:p w14:paraId="3637D295" w14:textId="5984B45E" w:rsidR="00F611B4" w:rsidRPr="00F2664D" w:rsidRDefault="00E224E9" w:rsidP="00946A71">
            <w:pPr>
              <w:ind w:left="82"/>
              <w:rPr>
                <w:rFonts w:cstheme="minorHAnsi"/>
              </w:rPr>
            </w:pPr>
            <w:proofErr w:type="spellStart"/>
            <w:r w:rsidRPr="00E224E9">
              <w:rPr>
                <w:rFonts w:cstheme="minorHAnsi"/>
              </w:rPr>
              <w:t>Euthyrox</w:t>
            </w:r>
            <w:proofErr w:type="spellEnd"/>
            <w:r w:rsidRPr="00E224E9">
              <w:rPr>
                <w:rFonts w:cstheme="minorHAnsi"/>
              </w:rPr>
              <w:t xml:space="preserve"> Tablet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E224E9">
              <w:rPr>
                <w:rFonts w:cstheme="minorHAnsi"/>
              </w:rPr>
              <w:t>Solgar</w:t>
            </w:r>
            <w:proofErr w:type="spellEnd"/>
            <w:r w:rsidRPr="00E224E9">
              <w:rPr>
                <w:rFonts w:cstheme="minorHAnsi"/>
              </w:rPr>
              <w:t xml:space="preserve"> </w:t>
            </w:r>
            <w:proofErr w:type="spellStart"/>
            <w:r w:rsidRPr="00E224E9">
              <w:rPr>
                <w:rFonts w:cstheme="minorHAnsi"/>
              </w:rPr>
              <w:t>Calcium</w:t>
            </w:r>
            <w:proofErr w:type="spellEnd"/>
            <w:r w:rsidRPr="00E224E9">
              <w:rPr>
                <w:rFonts w:cstheme="minorHAnsi"/>
              </w:rPr>
              <w:t xml:space="preserve"> </w:t>
            </w:r>
            <w:proofErr w:type="spellStart"/>
            <w:r w:rsidRPr="00E224E9">
              <w:rPr>
                <w:rFonts w:cstheme="minorHAnsi"/>
              </w:rPr>
              <w:t>Magnesium</w:t>
            </w:r>
            <w:proofErr w:type="spellEnd"/>
            <w:r w:rsidRPr="00E224E9">
              <w:rPr>
                <w:rFonts w:cstheme="minorHAnsi"/>
              </w:rPr>
              <w:t xml:space="preserve"> Plus </w:t>
            </w:r>
            <w:proofErr w:type="spellStart"/>
            <w:r w:rsidRPr="00E224E9">
              <w:rPr>
                <w:rFonts w:cstheme="minorHAnsi"/>
              </w:rPr>
              <w:t>Boron</w:t>
            </w:r>
            <w:proofErr w:type="spellEnd"/>
            <w:r w:rsidRPr="00E224E9">
              <w:rPr>
                <w:rFonts w:cstheme="minorHAnsi"/>
              </w:rPr>
              <w:t xml:space="preserve"> Tablet</w:t>
            </w:r>
            <w:r>
              <w:rPr>
                <w:rFonts w:cstheme="minorHAnsi"/>
              </w:rPr>
              <w:t xml:space="preserve">le etkileşerek </w:t>
            </w:r>
            <w:proofErr w:type="spellStart"/>
            <w:r w:rsidRPr="00E224E9">
              <w:rPr>
                <w:rFonts w:cstheme="minorHAnsi"/>
              </w:rPr>
              <w:t>Euthyrox</w:t>
            </w:r>
            <w:proofErr w:type="spellEnd"/>
            <w:r w:rsidRPr="00E224E9">
              <w:rPr>
                <w:rFonts w:cstheme="minorHAnsi"/>
              </w:rPr>
              <w:t xml:space="preserve"> Tablet</w:t>
            </w:r>
            <w:r>
              <w:rPr>
                <w:rFonts w:cstheme="minorHAnsi"/>
              </w:rPr>
              <w:t>in emilimi azalır</w:t>
            </w:r>
            <w:r w:rsidR="00E738E5">
              <w:rPr>
                <w:rFonts w:cstheme="minorHAnsi"/>
              </w:rPr>
              <w:t>.</w:t>
            </w:r>
          </w:p>
        </w:tc>
        <w:tc>
          <w:tcPr>
            <w:tcW w:w="1933" w:type="dxa"/>
          </w:tcPr>
          <w:p w14:paraId="16966CA8" w14:textId="71A4087B" w:rsidR="00F611B4" w:rsidRPr="00F2664D" w:rsidRDefault="00E738E5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Hastaya ilaçlar arasında etkileşim olacağı anlatılıp ilaçları aynı anda almaması gerektiği söylenmelidir. </w:t>
            </w:r>
            <w:r w:rsidR="00E224E9">
              <w:rPr>
                <w:rFonts w:cstheme="minorHAnsi"/>
              </w:rPr>
              <w:t>Bu iki ilacı alırken aralarında 4 saat süre bulunmalıdır.</w:t>
            </w:r>
            <w:r>
              <w:rPr>
                <w:rFonts w:cstheme="minorHAnsi"/>
              </w:rPr>
              <w:t xml:space="preserve"> Sabah aç karnına </w:t>
            </w:r>
            <w:proofErr w:type="spellStart"/>
            <w:r w:rsidRPr="00E738E5">
              <w:rPr>
                <w:rFonts w:cstheme="minorHAnsi"/>
              </w:rPr>
              <w:t>Euthyrox</w:t>
            </w:r>
            <w:proofErr w:type="spellEnd"/>
            <w:r w:rsidRPr="00E738E5">
              <w:rPr>
                <w:rFonts w:cstheme="minorHAnsi"/>
              </w:rPr>
              <w:t xml:space="preserve"> Tablet</w:t>
            </w:r>
            <w:r>
              <w:rPr>
                <w:rFonts w:cstheme="minorHAnsi"/>
              </w:rPr>
              <w:t xml:space="preserve"> aldıktan 4 saat sonra </w:t>
            </w:r>
            <w:proofErr w:type="spellStart"/>
            <w:r w:rsidRPr="00E738E5">
              <w:rPr>
                <w:rFonts w:cstheme="minorHAnsi"/>
              </w:rPr>
              <w:t>Solgar</w:t>
            </w:r>
            <w:proofErr w:type="spellEnd"/>
            <w:r w:rsidRPr="00E738E5">
              <w:rPr>
                <w:rFonts w:cstheme="minorHAnsi"/>
              </w:rPr>
              <w:t xml:space="preserve"> </w:t>
            </w:r>
            <w:proofErr w:type="spellStart"/>
            <w:r w:rsidRPr="00E738E5">
              <w:rPr>
                <w:rFonts w:cstheme="minorHAnsi"/>
              </w:rPr>
              <w:t>Calcium</w:t>
            </w:r>
            <w:proofErr w:type="spellEnd"/>
            <w:r w:rsidRPr="00E738E5">
              <w:rPr>
                <w:rFonts w:cstheme="minorHAnsi"/>
              </w:rPr>
              <w:t xml:space="preserve"> </w:t>
            </w:r>
            <w:proofErr w:type="spellStart"/>
            <w:r w:rsidRPr="00E738E5">
              <w:rPr>
                <w:rFonts w:cstheme="minorHAnsi"/>
              </w:rPr>
              <w:t>Magnesium</w:t>
            </w:r>
            <w:proofErr w:type="spellEnd"/>
            <w:r w:rsidRPr="00E738E5">
              <w:rPr>
                <w:rFonts w:cstheme="minorHAnsi"/>
              </w:rPr>
              <w:t xml:space="preserve"> Plus </w:t>
            </w:r>
            <w:proofErr w:type="spellStart"/>
            <w:r w:rsidRPr="00E738E5">
              <w:rPr>
                <w:rFonts w:cstheme="minorHAnsi"/>
              </w:rPr>
              <w:t>Boron</w:t>
            </w:r>
            <w:proofErr w:type="spellEnd"/>
            <w:r w:rsidRPr="00E738E5">
              <w:rPr>
                <w:rFonts w:cstheme="minorHAnsi"/>
              </w:rPr>
              <w:t xml:space="preserve"> Tablet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alabilceği</w:t>
            </w:r>
            <w:proofErr w:type="spellEnd"/>
            <w:r>
              <w:rPr>
                <w:rFonts w:cstheme="minorHAnsi"/>
              </w:rPr>
              <w:t xml:space="preserve"> söylenmelidir.</w:t>
            </w:r>
          </w:p>
        </w:tc>
        <w:tc>
          <w:tcPr>
            <w:tcW w:w="1761" w:type="dxa"/>
          </w:tcPr>
          <w:p w14:paraId="23D32A4C" w14:textId="35CB1938" w:rsidR="00F611B4" w:rsidRPr="00F2664D" w:rsidRDefault="00E224E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ilaç alım saatleri takip edilir. Önerilen zamanlarda alınması sağlanır.</w:t>
            </w:r>
          </w:p>
        </w:tc>
      </w:tr>
      <w:tr w:rsidR="008E31F9" w:rsidRPr="00F2664D" w14:paraId="167CA0D7" w14:textId="77777777" w:rsidTr="008E31F9">
        <w:trPr>
          <w:trHeight w:val="403"/>
        </w:trPr>
        <w:tc>
          <w:tcPr>
            <w:tcW w:w="1752" w:type="dxa"/>
          </w:tcPr>
          <w:p w14:paraId="5B6A6179" w14:textId="7972EF54" w:rsidR="00806D5E" w:rsidRPr="00F2664D" w:rsidRDefault="008E31F9" w:rsidP="00E738E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2E73D0">
              <w:rPr>
                <w:rFonts w:cstheme="minorHAnsi"/>
              </w:rPr>
              <w:t>.</w:t>
            </w:r>
            <w:r w:rsidR="00E738E5">
              <w:rPr>
                <w:rFonts w:cstheme="minorHAnsi"/>
              </w:rPr>
              <w:t xml:space="preserve">Semptomların farmakolojik olmayan önerilerle azaltılması </w:t>
            </w:r>
            <w:r w:rsidR="00353644">
              <w:rPr>
                <w:rFonts w:cstheme="minorHAnsi"/>
              </w:rPr>
              <w:t>-güncel problem</w:t>
            </w:r>
          </w:p>
        </w:tc>
        <w:tc>
          <w:tcPr>
            <w:tcW w:w="1794" w:type="dxa"/>
          </w:tcPr>
          <w:p w14:paraId="1B2A3ABF" w14:textId="298C7E45" w:rsidR="00806D5E" w:rsidRPr="00F2664D" w:rsidRDefault="00806D5E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Cilt kuruluğunun önüne geçilmesi</w:t>
            </w:r>
            <w:r w:rsidR="002D5D43">
              <w:rPr>
                <w:rFonts w:cstheme="minorHAnsi"/>
              </w:rPr>
              <w:t xml:space="preserve"> ve semptomların azaltılması</w:t>
            </w:r>
          </w:p>
        </w:tc>
        <w:tc>
          <w:tcPr>
            <w:tcW w:w="1822" w:type="dxa"/>
          </w:tcPr>
          <w:p w14:paraId="3E1C786B" w14:textId="217355C2" w:rsidR="00806D5E" w:rsidRPr="00F2664D" w:rsidRDefault="00806D5E" w:rsidP="00946A71">
            <w:pPr>
              <w:ind w:left="82"/>
              <w:rPr>
                <w:rFonts w:cstheme="minorHAnsi"/>
              </w:rPr>
            </w:pPr>
            <w:proofErr w:type="spellStart"/>
            <w:r w:rsidRPr="00806D5E">
              <w:rPr>
                <w:rFonts w:cstheme="minorHAnsi"/>
              </w:rPr>
              <w:t>Hipotiroidizm</w:t>
            </w:r>
            <w:proofErr w:type="spellEnd"/>
            <w:r>
              <w:rPr>
                <w:rFonts w:cstheme="minorHAnsi"/>
              </w:rPr>
              <w:t xml:space="preserve"> semptomları arasında cilt kuruluğu da </w:t>
            </w:r>
            <w:r w:rsidR="0079137D">
              <w:rPr>
                <w:rFonts w:cstheme="minorHAnsi"/>
              </w:rPr>
              <w:t xml:space="preserve">yer alır. </w:t>
            </w:r>
            <w:r w:rsidR="00E738E5">
              <w:rPr>
                <w:rFonts w:cstheme="minorHAnsi"/>
              </w:rPr>
              <w:t>Bunun önüne geçmek için hastaya farmakolojik olmayan önerilerde bulunabiliriz.</w:t>
            </w:r>
            <w:r w:rsidR="002D5D43">
              <w:rPr>
                <w:rFonts w:cstheme="minorHAnsi"/>
              </w:rPr>
              <w:t xml:space="preserve"> </w:t>
            </w:r>
            <w:r w:rsidR="002D5D43">
              <w:rPr>
                <w:rFonts w:cstheme="minorHAnsi"/>
              </w:rPr>
              <w:lastRenderedPageBreak/>
              <w:t>Hastanın kilosu ve sağlığı için önerilerde bulunulabilir.</w:t>
            </w:r>
          </w:p>
        </w:tc>
        <w:tc>
          <w:tcPr>
            <w:tcW w:w="1933" w:type="dxa"/>
          </w:tcPr>
          <w:p w14:paraId="05EF9682" w14:textId="77777777" w:rsidR="00806D5E" w:rsidRDefault="0079137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Cilt kuruluğunu önlemek için alerjen olmayan nemlendirici önerilebilir. Cilt kuruluğuna neden olabilecek sabun ve kozmetik ürün benzeri malzemeleri kullanımından </w:t>
            </w:r>
            <w:r>
              <w:rPr>
                <w:rFonts w:cstheme="minorHAnsi"/>
              </w:rPr>
              <w:lastRenderedPageBreak/>
              <w:t>kaçınması söylenmelidir.</w:t>
            </w:r>
            <w:r w:rsidR="00E738E5">
              <w:rPr>
                <w:rFonts w:cstheme="minorHAnsi"/>
              </w:rPr>
              <w:t xml:space="preserve"> Eğer cilt kuruluğu çok uzun süre devam ederse hekime başvurması gerektiği söylenmelidir.</w:t>
            </w:r>
          </w:p>
          <w:p w14:paraId="65448233" w14:textId="4C8EBA15" w:rsidR="002D5D43" w:rsidRPr="00F2664D" w:rsidRDefault="002D5D4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beslenme ve egzersiz önerilerinde bulunulabilir.</w:t>
            </w:r>
          </w:p>
        </w:tc>
        <w:tc>
          <w:tcPr>
            <w:tcW w:w="1761" w:type="dxa"/>
          </w:tcPr>
          <w:p w14:paraId="3FDF5AF7" w14:textId="77777777" w:rsidR="00806D5E" w:rsidRDefault="0079137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Hastanın cilt kuruluğu devam ediyor mu? </w:t>
            </w:r>
          </w:p>
          <w:p w14:paraId="220B0F47" w14:textId="1A85A45A" w:rsidR="0079137D" w:rsidRDefault="0079137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Önerdiğimiz nemlendiricilere herhangi bir alerjik reaksiyon meydana gelmiş mi? </w:t>
            </w:r>
          </w:p>
          <w:p w14:paraId="13FED9AE" w14:textId="354522DF" w:rsidR="002D5D43" w:rsidRDefault="002D5D4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 beslenme ve egzersiz gibi hayat değişiklerinde bulunmuş </w:t>
            </w:r>
            <w:proofErr w:type="gramStart"/>
            <w:r>
              <w:rPr>
                <w:rFonts w:cstheme="minorHAnsi"/>
              </w:rPr>
              <w:t>mu ?</w:t>
            </w:r>
            <w:proofErr w:type="gramEnd"/>
          </w:p>
          <w:p w14:paraId="1043DCDC" w14:textId="613887C9" w:rsidR="0079137D" w:rsidRPr="00F2664D" w:rsidRDefault="0079137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Takip edilir.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53773" w14:textId="77777777" w:rsidR="007E2EAD" w:rsidRDefault="007E2EAD" w:rsidP="00261364">
      <w:pPr>
        <w:spacing w:after="0" w:line="240" w:lineRule="auto"/>
      </w:pPr>
      <w:r>
        <w:separator/>
      </w:r>
    </w:p>
  </w:endnote>
  <w:endnote w:type="continuationSeparator" w:id="0">
    <w:p w14:paraId="0200182F" w14:textId="77777777" w:rsidR="007E2EAD" w:rsidRDefault="007E2EAD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8A527" w14:textId="77777777" w:rsidR="007E2EAD" w:rsidRDefault="007E2EAD" w:rsidP="00261364">
      <w:pPr>
        <w:spacing w:after="0" w:line="240" w:lineRule="auto"/>
      </w:pPr>
      <w:r>
        <w:separator/>
      </w:r>
    </w:p>
  </w:footnote>
  <w:footnote w:type="continuationSeparator" w:id="0">
    <w:p w14:paraId="4A6998D1" w14:textId="77777777" w:rsidR="007E2EAD" w:rsidRDefault="007E2EAD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C"/>
    <w:rsid w:val="0000024D"/>
    <w:rsid w:val="00042F52"/>
    <w:rsid w:val="00080773"/>
    <w:rsid w:val="000A1C5C"/>
    <w:rsid w:val="000A392B"/>
    <w:rsid w:val="00261364"/>
    <w:rsid w:val="002D5D43"/>
    <w:rsid w:val="002E73D0"/>
    <w:rsid w:val="0035047C"/>
    <w:rsid w:val="00353644"/>
    <w:rsid w:val="003C6868"/>
    <w:rsid w:val="003F16E5"/>
    <w:rsid w:val="003F2C46"/>
    <w:rsid w:val="0040701C"/>
    <w:rsid w:val="004B2E0A"/>
    <w:rsid w:val="004C19F0"/>
    <w:rsid w:val="004F38B0"/>
    <w:rsid w:val="005C4B7B"/>
    <w:rsid w:val="006039C5"/>
    <w:rsid w:val="006C0CB1"/>
    <w:rsid w:val="0073331D"/>
    <w:rsid w:val="0079137D"/>
    <w:rsid w:val="007D550B"/>
    <w:rsid w:val="007D6054"/>
    <w:rsid w:val="007E2EAD"/>
    <w:rsid w:val="00806D5E"/>
    <w:rsid w:val="00825777"/>
    <w:rsid w:val="008E31F9"/>
    <w:rsid w:val="00906BC3"/>
    <w:rsid w:val="009113D1"/>
    <w:rsid w:val="00946A71"/>
    <w:rsid w:val="00A27E02"/>
    <w:rsid w:val="00A71B6B"/>
    <w:rsid w:val="00A978CE"/>
    <w:rsid w:val="00AA0957"/>
    <w:rsid w:val="00B00A90"/>
    <w:rsid w:val="00B466DD"/>
    <w:rsid w:val="00B635CC"/>
    <w:rsid w:val="00C421CC"/>
    <w:rsid w:val="00D06DFE"/>
    <w:rsid w:val="00D37DC0"/>
    <w:rsid w:val="00DC0EF9"/>
    <w:rsid w:val="00DD43C0"/>
    <w:rsid w:val="00E224E9"/>
    <w:rsid w:val="00E72B2A"/>
    <w:rsid w:val="00E738E5"/>
    <w:rsid w:val="00E7632E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ibrahimcetin24815@hotmail.com</cp:lastModifiedBy>
  <cp:revision>11</cp:revision>
  <dcterms:created xsi:type="dcterms:W3CDTF">2021-03-18T16:21:00Z</dcterms:created>
  <dcterms:modified xsi:type="dcterms:W3CDTF">2021-03-23T08:47:00Z</dcterms:modified>
</cp:coreProperties>
</file>