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5652" w14:textId="67435A0E" w:rsidR="000A1C5C" w:rsidRPr="00270D0C" w:rsidRDefault="000A1C5C" w:rsidP="000A392B">
      <w:pPr>
        <w:jc w:val="both"/>
        <w:rPr>
          <w:b/>
          <w:sz w:val="32"/>
          <w:szCs w:val="32"/>
        </w:rPr>
      </w:pPr>
      <w:r w:rsidRPr="00270D0C">
        <w:rPr>
          <w:b/>
          <w:sz w:val="32"/>
          <w:szCs w:val="32"/>
        </w:rPr>
        <w:t>ÖĞRENCİ NO:</w:t>
      </w:r>
      <w:r w:rsidR="00270D0C" w:rsidRPr="00270D0C">
        <w:rPr>
          <w:b/>
          <w:sz w:val="32"/>
          <w:szCs w:val="32"/>
        </w:rPr>
        <w:t xml:space="preserve"> 03170000106</w:t>
      </w:r>
    </w:p>
    <w:p w14:paraId="7326A53C" w14:textId="44C7F4C7" w:rsidR="000A1C5C" w:rsidRPr="00270D0C" w:rsidRDefault="000A1C5C" w:rsidP="000A392B">
      <w:pPr>
        <w:jc w:val="both"/>
        <w:rPr>
          <w:b/>
          <w:sz w:val="32"/>
          <w:szCs w:val="32"/>
        </w:rPr>
      </w:pPr>
      <w:r w:rsidRPr="00270D0C">
        <w:rPr>
          <w:b/>
          <w:sz w:val="32"/>
          <w:szCs w:val="32"/>
        </w:rPr>
        <w:t>ADINIZ SOYADINIZ:</w:t>
      </w:r>
      <w:r w:rsidR="00270D0C" w:rsidRPr="00270D0C">
        <w:rPr>
          <w:b/>
          <w:sz w:val="32"/>
          <w:szCs w:val="32"/>
        </w:rPr>
        <w:t xml:space="preserve"> Arif Emre Nizamoğlu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r w:rsidRPr="00D06DFE">
        <w:rPr>
          <w:b/>
          <w:bCs/>
        </w:rPr>
        <w:t>Vital Değerleri</w:t>
      </w:r>
    </w:p>
    <w:p w14:paraId="2F76FCEF" w14:textId="5DA1D9C0" w:rsidR="0035047C" w:rsidRDefault="0035047C">
      <w:r>
        <w:t>Kan basıncı 110 / 70 mmHg</w:t>
      </w:r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r>
              <w:t>Na</w:t>
            </w:r>
            <w:r w:rsidR="006C0CB1">
              <w:t xml:space="preserve">      </w:t>
            </w:r>
            <w:r>
              <w:t>138 mEq/L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r>
              <w:t>Ca</w:t>
            </w:r>
            <w:r w:rsidR="006C0CB1">
              <w:t xml:space="preserve">     </w:t>
            </w:r>
            <w:r>
              <w:t>9.6 mg/dL</w:t>
            </w:r>
          </w:p>
        </w:tc>
        <w:tc>
          <w:tcPr>
            <w:tcW w:w="2075" w:type="dxa"/>
          </w:tcPr>
          <w:p w14:paraId="49121EA5" w14:textId="2C0A1744" w:rsidR="0035047C" w:rsidRDefault="0035047C">
            <w:r>
              <w:t>Albumin</w:t>
            </w:r>
            <w:r w:rsidR="006C0CB1"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>.2 mEq/L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>2.0 mEq/dL</w:t>
            </w:r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>TSH    9.8 mIU/L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>98 mEq/L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6C0CB1" w:rsidRDefault="006C0CB1"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0.72 ng/mL</w:t>
            </w:r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mg/dL</w:t>
            </w:r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r>
              <w:t>Hct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mg/dL</w:t>
            </w:r>
          </w:p>
        </w:tc>
        <w:tc>
          <w:tcPr>
            <w:tcW w:w="2692" w:type="dxa"/>
          </w:tcPr>
          <w:p w14:paraId="06C2B14A" w14:textId="26D73B23" w:rsidR="0035047C" w:rsidRDefault="0035047C">
            <w:r>
              <w:t>Alkalen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>T. Bilirubin</w:t>
            </w:r>
            <w:r w:rsidR="006C0CB1">
              <w:t xml:space="preserve">    </w:t>
            </w:r>
            <w:r>
              <w:t>0.4 mg/dL</w:t>
            </w:r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mg/dL</w:t>
            </w:r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mg/dL</w:t>
            </w:r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>Bahsetmek istediğiniz başka bir şikayetiniz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>Evet, doktor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>ini kullanmaya başladım. Az önce dediğim gibi kabızlık şikayetim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8"/>
        <w:gridCol w:w="1815"/>
        <w:gridCol w:w="1806"/>
        <w:gridCol w:w="1716"/>
        <w:gridCol w:w="2107"/>
      </w:tblGrid>
      <w:tr w:rsidR="00F611B4" w:rsidRPr="00F2664D" w14:paraId="3DFD3A10" w14:textId="77777777" w:rsidTr="00BE6035">
        <w:tc>
          <w:tcPr>
            <w:tcW w:w="1786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828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72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değerlendirme</w:t>
            </w:r>
          </w:p>
        </w:tc>
        <w:tc>
          <w:tcPr>
            <w:tcW w:w="1813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763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F611B4" w:rsidRPr="00F2664D" w14:paraId="3C3D7C9A" w14:textId="77777777" w:rsidTr="00BE6035">
        <w:trPr>
          <w:trHeight w:val="491"/>
        </w:trPr>
        <w:tc>
          <w:tcPr>
            <w:tcW w:w="1786" w:type="dxa"/>
          </w:tcPr>
          <w:p w14:paraId="36A949B6" w14:textId="16EE0525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1.</w:t>
            </w:r>
            <w:r w:rsidR="006B2F34">
              <w:rPr>
                <w:rFonts w:cstheme="minorHAnsi"/>
              </w:rPr>
              <w:t>H</w:t>
            </w:r>
            <w:r w:rsidR="006312A9">
              <w:rPr>
                <w:rFonts w:cstheme="minorHAnsi"/>
              </w:rPr>
              <w:t>ipo</w:t>
            </w:r>
            <w:r w:rsidR="003E7AAC">
              <w:rPr>
                <w:rFonts w:cstheme="minorHAnsi"/>
              </w:rPr>
              <w:t>tiroidizm</w:t>
            </w:r>
            <w:r w:rsidR="00BE2C9E">
              <w:rPr>
                <w:rFonts w:cstheme="minorHAnsi"/>
              </w:rPr>
              <w:t xml:space="preserve"> </w:t>
            </w:r>
            <w:r w:rsidR="00BE2C9E" w:rsidRPr="00BE2C9E">
              <w:rPr>
                <w:rFonts w:cstheme="minorHAnsi"/>
                <w:b/>
                <w:bCs/>
              </w:rPr>
              <w:t>(Güncel Problem)</w:t>
            </w:r>
            <w:r w:rsidR="003E7AAC">
              <w:rPr>
                <w:rFonts w:cstheme="minorHAnsi"/>
              </w:rPr>
              <w:t xml:space="preserve"> </w:t>
            </w:r>
          </w:p>
        </w:tc>
        <w:tc>
          <w:tcPr>
            <w:tcW w:w="1828" w:type="dxa"/>
          </w:tcPr>
          <w:p w14:paraId="177D930D" w14:textId="31CC00C9" w:rsidR="00F611B4" w:rsidRPr="00F2664D" w:rsidRDefault="006A3136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Tiroid değerlerini normalize etmek</w:t>
            </w:r>
            <w:r w:rsidR="000C0923">
              <w:rPr>
                <w:rFonts w:cstheme="minorHAnsi"/>
              </w:rPr>
              <w:t xml:space="preserve"> </w:t>
            </w:r>
            <w:r w:rsidR="00690180">
              <w:rPr>
                <w:rFonts w:cstheme="minorHAnsi"/>
              </w:rPr>
              <w:t>(0,5-2,5 m</w:t>
            </w:r>
            <w:r w:rsidR="000C0923">
              <w:rPr>
                <w:rFonts w:cstheme="minorHAnsi"/>
              </w:rPr>
              <w:t>U/L</w:t>
            </w:r>
            <w:r w:rsidR="00690180">
              <w:rPr>
                <w:rFonts w:cstheme="minorHAnsi"/>
              </w:rPr>
              <w:t>)</w:t>
            </w:r>
            <w:r w:rsidR="000C0923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LT4 aşırısı kompl</w:t>
            </w:r>
            <w:r w:rsidR="00282854">
              <w:rPr>
                <w:rFonts w:cstheme="minorHAnsi"/>
              </w:rPr>
              <w:t>ikasyonları önlemek. Yetersiz tedaviyi önlemek. Tedaviye uyum sağlamak.</w:t>
            </w:r>
          </w:p>
        </w:tc>
        <w:tc>
          <w:tcPr>
            <w:tcW w:w="1872" w:type="dxa"/>
          </w:tcPr>
          <w:p w14:paraId="477F1B96" w14:textId="18CF902C" w:rsidR="00137E96" w:rsidRPr="00F2664D" w:rsidRDefault="00642345" w:rsidP="00A5374A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Yüksek TSH</w:t>
            </w:r>
            <w:r w:rsidR="00A23B54">
              <w:rPr>
                <w:rFonts w:cstheme="minorHAnsi"/>
              </w:rPr>
              <w:t xml:space="preserve">, düşük normal </w:t>
            </w:r>
            <w:r w:rsidR="00156192">
              <w:rPr>
                <w:rFonts w:cstheme="minorHAnsi"/>
              </w:rPr>
              <w:t>T</w:t>
            </w:r>
            <w:r w:rsidR="00A23B54">
              <w:rPr>
                <w:rFonts w:cstheme="minorHAnsi"/>
              </w:rPr>
              <w:t>4, otoimmun antikor. Hafif yüksek LDL</w:t>
            </w:r>
            <w:r w:rsidR="00A5374A">
              <w:rPr>
                <w:rFonts w:cstheme="minorHAnsi"/>
              </w:rPr>
              <w:t>. Eu</w:t>
            </w:r>
            <w:r w:rsidR="00EF7CB6">
              <w:rPr>
                <w:rFonts w:cstheme="minorHAnsi"/>
              </w:rPr>
              <w:t>thyrox tableti sabah aç karna almalıdır. Başladığı ilaca devam etmelidir.</w:t>
            </w:r>
            <w:r w:rsidR="00F94F02">
              <w:rPr>
                <w:rFonts w:cstheme="minorHAnsi"/>
              </w:rPr>
              <w:t xml:space="preserve"> Aynı ilaç olacak şekilde.</w:t>
            </w:r>
            <w:r w:rsidR="00A7534A">
              <w:rPr>
                <w:rFonts w:cstheme="minorHAnsi"/>
              </w:rPr>
              <w:t xml:space="preserve"> Hasta gebeliği istediği TSH değeri</w:t>
            </w:r>
            <w:r w:rsidR="005C5EA9">
              <w:rPr>
                <w:rFonts w:cstheme="minorHAnsi"/>
              </w:rPr>
              <w:t xml:space="preserve">ni </w:t>
            </w:r>
            <w:r w:rsidR="00A7534A">
              <w:rPr>
                <w:rFonts w:cstheme="minorHAnsi"/>
              </w:rPr>
              <w:t>izleme</w:t>
            </w:r>
            <w:r w:rsidR="005C5EA9">
              <w:rPr>
                <w:rFonts w:cstheme="minorHAnsi"/>
              </w:rPr>
              <w:t>liyiz.</w:t>
            </w:r>
          </w:p>
        </w:tc>
        <w:tc>
          <w:tcPr>
            <w:tcW w:w="1813" w:type="dxa"/>
          </w:tcPr>
          <w:p w14:paraId="7252165E" w14:textId="5E94064C" w:rsidR="00F611B4" w:rsidRPr="00F2664D" w:rsidRDefault="0046685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Olaşabilecek yan etkiler hakkında bilgi verilmeli. </w:t>
            </w:r>
            <w:r w:rsidR="00F94F02" w:rsidRPr="00F94F02">
              <w:rPr>
                <w:rFonts w:cstheme="minorHAnsi"/>
              </w:rPr>
              <w:t>Euthyrox Tab</w:t>
            </w:r>
            <w:r>
              <w:rPr>
                <w:rFonts w:cstheme="minorHAnsi"/>
              </w:rPr>
              <w:t xml:space="preserve">leti günde 1 defa sabah aç </w:t>
            </w:r>
            <w:r w:rsidR="00B462E1">
              <w:rPr>
                <w:rFonts w:cstheme="minorHAnsi"/>
              </w:rPr>
              <w:t>karna kullanmalıdır.</w:t>
            </w:r>
            <w:r w:rsidR="00F94F02">
              <w:rPr>
                <w:rFonts w:cstheme="minorHAnsi"/>
              </w:rPr>
              <w:t xml:space="preserve"> </w:t>
            </w:r>
            <w:r w:rsidR="0040789C">
              <w:rPr>
                <w:rFonts w:cstheme="minorHAnsi"/>
              </w:rPr>
              <w:t xml:space="preserve">TSH için bakım planı </w:t>
            </w:r>
            <w:r w:rsidR="00A7534A">
              <w:rPr>
                <w:rFonts w:cstheme="minorHAnsi"/>
              </w:rPr>
              <w:t>hazırlamalıyız</w:t>
            </w:r>
            <w:r w:rsidR="006E7B63">
              <w:rPr>
                <w:rFonts w:cstheme="minorHAnsi"/>
              </w:rPr>
              <w:t xml:space="preserve"> ve TSH değer</w:t>
            </w:r>
            <w:r w:rsidR="00ED005F">
              <w:rPr>
                <w:rFonts w:cstheme="minorHAnsi"/>
              </w:rPr>
              <w:t>ini takip etmeliyiz.</w:t>
            </w:r>
          </w:p>
        </w:tc>
        <w:tc>
          <w:tcPr>
            <w:tcW w:w="1763" w:type="dxa"/>
          </w:tcPr>
          <w:p w14:paraId="5230FBEC" w14:textId="435ECBFA" w:rsidR="00F611B4" w:rsidRPr="00F2664D" w:rsidRDefault="005C770A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uykusuzluğu, yorgunluk, konsti</w:t>
            </w:r>
            <w:r w:rsidR="008838FE">
              <w:rPr>
                <w:rFonts w:cstheme="minorHAnsi"/>
              </w:rPr>
              <w:t>pasyon cilt kuruluğu, menstr</w:t>
            </w:r>
            <w:r w:rsidR="00016C0C">
              <w:rPr>
                <w:rFonts w:cstheme="minorHAnsi"/>
              </w:rPr>
              <w:t>üel düzenin izlemi</w:t>
            </w:r>
            <w:r w:rsidR="00B462E1">
              <w:rPr>
                <w:rFonts w:cstheme="minorHAnsi"/>
              </w:rPr>
              <w:t>. TSH değerleri</w:t>
            </w:r>
            <w:r w:rsidR="005C5EA9">
              <w:rPr>
                <w:rFonts w:cstheme="minorHAnsi"/>
              </w:rPr>
              <w:t xml:space="preserve"> gebeliği istediği için</w:t>
            </w:r>
            <w:r w:rsidR="00B462E1">
              <w:rPr>
                <w:rFonts w:cstheme="minorHAnsi"/>
              </w:rPr>
              <w:t xml:space="preserve"> </w:t>
            </w:r>
            <w:r w:rsidR="005C5EA9">
              <w:rPr>
                <w:rFonts w:cstheme="minorHAnsi"/>
              </w:rPr>
              <w:t xml:space="preserve">ayda 1 defa </w:t>
            </w:r>
            <w:r w:rsidR="00B462E1">
              <w:rPr>
                <w:rFonts w:cstheme="minorHAnsi"/>
              </w:rPr>
              <w:t>kontrol edilmelidir.</w:t>
            </w:r>
          </w:p>
        </w:tc>
      </w:tr>
      <w:tr w:rsidR="00F611B4" w:rsidRPr="00F2664D" w14:paraId="3CCFA250" w14:textId="77777777" w:rsidTr="00BE6035">
        <w:trPr>
          <w:trHeight w:val="557"/>
        </w:trPr>
        <w:tc>
          <w:tcPr>
            <w:tcW w:w="1786" w:type="dxa"/>
          </w:tcPr>
          <w:p w14:paraId="1DE2010E" w14:textId="4BB56F15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9B1853">
              <w:rPr>
                <w:rFonts w:cstheme="minorHAnsi"/>
              </w:rPr>
              <w:t xml:space="preserve"> </w:t>
            </w:r>
            <w:r w:rsidR="00FD34D1" w:rsidRPr="00FD34D1">
              <w:rPr>
                <w:rFonts w:cstheme="minorHAnsi"/>
              </w:rPr>
              <w:t>Kabızlık</w:t>
            </w:r>
            <w:r w:rsidR="00BE2C9E">
              <w:rPr>
                <w:rFonts w:cstheme="minorHAnsi"/>
              </w:rPr>
              <w:t xml:space="preserve"> </w:t>
            </w:r>
            <w:r w:rsidR="00BE2C9E" w:rsidRPr="00BE2C9E">
              <w:rPr>
                <w:rFonts w:cstheme="minorHAnsi"/>
                <w:b/>
                <w:bCs/>
              </w:rPr>
              <w:t>(Güncel Problem)</w:t>
            </w:r>
          </w:p>
        </w:tc>
        <w:tc>
          <w:tcPr>
            <w:tcW w:w="1828" w:type="dxa"/>
          </w:tcPr>
          <w:p w14:paraId="024F3927" w14:textId="68540608" w:rsidR="00F611B4" w:rsidRPr="00F2664D" w:rsidRDefault="00541D7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Kabızlığı engellemek ve normal bir boşaltım sağlamak</w:t>
            </w:r>
            <w:r w:rsidR="007F30AF">
              <w:rPr>
                <w:rFonts w:cstheme="minorHAnsi"/>
              </w:rPr>
              <w:t>.</w:t>
            </w:r>
          </w:p>
        </w:tc>
        <w:tc>
          <w:tcPr>
            <w:tcW w:w="1872" w:type="dxa"/>
          </w:tcPr>
          <w:p w14:paraId="34503016" w14:textId="38474140" w:rsidR="00F611B4" w:rsidRPr="00F2664D" w:rsidRDefault="007F30AF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Oroferon Depo Kaplı Tablet</w:t>
            </w:r>
            <w:r w:rsidR="00610D82">
              <w:rPr>
                <w:rFonts w:cstheme="minorHAnsi"/>
              </w:rPr>
              <w:t>in yan etkisi genelde kabızlıktır.</w:t>
            </w:r>
          </w:p>
        </w:tc>
        <w:tc>
          <w:tcPr>
            <w:tcW w:w="1813" w:type="dxa"/>
          </w:tcPr>
          <w:p w14:paraId="03518833" w14:textId="194D13CD" w:rsidR="00F611B4" w:rsidRPr="00F2664D" w:rsidRDefault="00610D82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İnternetten gördüğü </w:t>
            </w:r>
            <w:r>
              <w:t>Dulcosoft Oral solüsyon</w:t>
            </w:r>
            <w:r w:rsidR="005410A5">
              <w:t xml:space="preserve">u kullanmış. İlaç-ilaç etkileşiminden dolayı </w:t>
            </w:r>
            <w:r w:rsidR="000F5406">
              <w:rPr>
                <w:rFonts w:cstheme="minorHAnsi"/>
              </w:rPr>
              <w:t xml:space="preserve">Euthyrox tablet ile demir preparatı arasında </w:t>
            </w:r>
            <w:r w:rsidR="004D6A0A">
              <w:rPr>
                <w:rFonts w:cstheme="minorHAnsi"/>
              </w:rPr>
              <w:t>4 saat arayla içmelidir.</w:t>
            </w:r>
          </w:p>
        </w:tc>
        <w:tc>
          <w:tcPr>
            <w:tcW w:w="1763" w:type="dxa"/>
          </w:tcPr>
          <w:p w14:paraId="69E2CC97" w14:textId="1988B98B" w:rsidR="00F611B4" w:rsidRPr="00F2664D" w:rsidRDefault="004D6A0A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eczaneye geldikçe kabızlığı hakkında bilgi alabiliriz. Geçip geçmediğini sorabiliriz.</w:t>
            </w:r>
          </w:p>
        </w:tc>
      </w:tr>
      <w:tr w:rsidR="00F611B4" w:rsidRPr="00F2664D" w14:paraId="4138D3B8" w14:textId="77777777" w:rsidTr="00BE6035">
        <w:trPr>
          <w:trHeight w:val="565"/>
        </w:trPr>
        <w:tc>
          <w:tcPr>
            <w:tcW w:w="1786" w:type="dxa"/>
          </w:tcPr>
          <w:p w14:paraId="04929F4C" w14:textId="4F571A1E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3.</w:t>
            </w:r>
            <w:r w:rsidR="00974AD9">
              <w:rPr>
                <w:rFonts w:cstheme="minorHAnsi"/>
              </w:rPr>
              <w:t xml:space="preserve"> </w:t>
            </w:r>
            <w:r w:rsidR="00FD34D1" w:rsidRPr="00FD34D1">
              <w:rPr>
                <w:rFonts w:cstheme="minorHAnsi"/>
              </w:rPr>
              <w:t>Cilt koruluğu</w:t>
            </w:r>
            <w:r w:rsidR="00BE2C9E">
              <w:rPr>
                <w:rFonts w:cstheme="minorHAnsi"/>
              </w:rPr>
              <w:t xml:space="preserve"> </w:t>
            </w:r>
            <w:r w:rsidR="00BE2C9E" w:rsidRPr="00BE2C9E">
              <w:rPr>
                <w:rFonts w:cstheme="minorHAnsi"/>
                <w:b/>
                <w:bCs/>
              </w:rPr>
              <w:t>(Güncel Problem)</w:t>
            </w:r>
          </w:p>
        </w:tc>
        <w:tc>
          <w:tcPr>
            <w:tcW w:w="1828" w:type="dxa"/>
          </w:tcPr>
          <w:p w14:paraId="07F5DDFC" w14:textId="39268BAB" w:rsidR="00F611B4" w:rsidRPr="00F2664D" w:rsidRDefault="009A64A9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Hipotiroidizmin etkisi sonucu cilt koruluğunu önlemek.</w:t>
            </w:r>
          </w:p>
        </w:tc>
        <w:tc>
          <w:tcPr>
            <w:tcW w:w="1872" w:type="dxa"/>
          </w:tcPr>
          <w:p w14:paraId="7E51C8F0" w14:textId="6C4E5D95" w:rsidR="00F611B4" w:rsidRPr="00F2664D" w:rsidRDefault="000A6AFB" w:rsidP="00946A71">
            <w:pPr>
              <w:ind w:left="82"/>
              <w:rPr>
                <w:rFonts w:cstheme="minorHAnsi"/>
              </w:rPr>
            </w:pPr>
            <w:r w:rsidRPr="000A6AFB">
              <w:rPr>
                <w:rFonts w:cstheme="minorHAnsi"/>
              </w:rPr>
              <w:t>Hipotiroidizmin yan etkisi sonucu cilt koruluğu görülmüştür.</w:t>
            </w:r>
            <w:r w:rsidR="009A64A9">
              <w:rPr>
                <w:rFonts w:cstheme="minorHAnsi"/>
              </w:rPr>
              <w:t xml:space="preserve"> Cilt kuruluğuna neden olan sabun ve kozmetikleri </w:t>
            </w:r>
            <w:r w:rsidR="005D28AD">
              <w:rPr>
                <w:rFonts w:cstheme="minorHAnsi"/>
              </w:rPr>
              <w:t>kullanmamalıdır.</w:t>
            </w:r>
          </w:p>
        </w:tc>
        <w:tc>
          <w:tcPr>
            <w:tcW w:w="1813" w:type="dxa"/>
          </w:tcPr>
          <w:p w14:paraId="22968877" w14:textId="62F8B2C9" w:rsidR="00F611B4" w:rsidRPr="00F2664D" w:rsidRDefault="005D28A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Eczanemizde cilt kuruluğuna iyi gelen dermokozmetik ürün varsa onu önerebiliriz.</w:t>
            </w:r>
            <w:r w:rsidR="00136C76">
              <w:rPr>
                <w:rFonts w:cstheme="minorHAnsi"/>
              </w:rPr>
              <w:t xml:space="preserve"> Kuruluğa neden olmayan güneş kremi, nemlendirici </w:t>
            </w:r>
            <w:r w:rsidR="00A91B92">
              <w:rPr>
                <w:rFonts w:cstheme="minorHAnsi"/>
              </w:rPr>
              <w:t>desteği verilebilir.</w:t>
            </w:r>
          </w:p>
        </w:tc>
        <w:tc>
          <w:tcPr>
            <w:tcW w:w="1763" w:type="dxa"/>
          </w:tcPr>
          <w:p w14:paraId="03FDF8A7" w14:textId="6DC2B5A8" w:rsidR="00F611B4" w:rsidRPr="00F2664D" w:rsidRDefault="00A91B92" w:rsidP="00946A71">
            <w:pPr>
              <w:ind w:left="82"/>
              <w:rPr>
                <w:rFonts w:cstheme="minorHAnsi"/>
              </w:rPr>
            </w:pPr>
            <w:r w:rsidRPr="00A91B92">
              <w:rPr>
                <w:rFonts w:cstheme="minorHAnsi"/>
              </w:rPr>
              <w:t>Hasta eczaneye geldikçe</w:t>
            </w:r>
            <w:r>
              <w:rPr>
                <w:rFonts w:cstheme="minorHAnsi"/>
              </w:rPr>
              <w:t xml:space="preserve"> cildi hakkında bilgi alabiliriz. Kullandığı dermokozmetiklerin iyi gelip gelmediğini sorabiliriz.</w:t>
            </w:r>
            <w:r w:rsidR="00CD337A">
              <w:rPr>
                <w:rFonts w:cstheme="minorHAnsi"/>
              </w:rPr>
              <w:t xml:space="preserve"> Cilt kuruluğunun devam edip etmediğini sorabiliriz.</w:t>
            </w:r>
          </w:p>
        </w:tc>
      </w:tr>
      <w:tr w:rsidR="00F611B4" w:rsidRPr="00F2664D" w14:paraId="770A6119" w14:textId="77777777" w:rsidTr="00BE6035">
        <w:trPr>
          <w:trHeight w:val="403"/>
        </w:trPr>
        <w:tc>
          <w:tcPr>
            <w:tcW w:w="1786" w:type="dxa"/>
          </w:tcPr>
          <w:p w14:paraId="3C1F0466" w14:textId="72FC61D6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lastRenderedPageBreak/>
              <w:t>4.</w:t>
            </w:r>
            <w:r w:rsidR="004915C5">
              <w:rPr>
                <w:rFonts w:cstheme="minorHAnsi"/>
              </w:rPr>
              <w:t xml:space="preserve"> </w:t>
            </w:r>
            <w:r w:rsidR="00E73C35">
              <w:rPr>
                <w:rFonts w:cstheme="minorHAnsi"/>
              </w:rPr>
              <w:t>Gereksiz ilaç kullanımı (</w:t>
            </w:r>
            <w:r w:rsidR="00E73C35">
              <w:t>Oroferon Depo Kaplı Tablet)</w:t>
            </w:r>
            <w:r w:rsidR="00C46DFF">
              <w:t xml:space="preserve"> </w:t>
            </w:r>
            <w:r w:rsidR="00C46DFF" w:rsidRPr="00BE2C9E">
              <w:rPr>
                <w:rFonts w:cstheme="minorHAnsi"/>
                <w:b/>
                <w:bCs/>
              </w:rPr>
              <w:t>(Güncel Problem)</w:t>
            </w:r>
          </w:p>
        </w:tc>
        <w:tc>
          <w:tcPr>
            <w:tcW w:w="1828" w:type="dxa"/>
          </w:tcPr>
          <w:p w14:paraId="0CF88CA2" w14:textId="22B2C6EC" w:rsidR="00F611B4" w:rsidRPr="00F2664D" w:rsidRDefault="00003DEF" w:rsidP="00946A71">
            <w:pPr>
              <w:ind w:left="82"/>
              <w:rPr>
                <w:rFonts w:cstheme="minorHAnsi"/>
              </w:rPr>
            </w:pPr>
            <w:r w:rsidRPr="00003DEF">
              <w:rPr>
                <w:rFonts w:cstheme="minorHAnsi"/>
              </w:rPr>
              <w:t>Lise çağları</w:t>
            </w:r>
            <w:r>
              <w:rPr>
                <w:rFonts w:cstheme="minorHAnsi"/>
              </w:rPr>
              <w:t>n</w:t>
            </w:r>
            <w:r w:rsidRPr="00003DEF">
              <w:rPr>
                <w:rFonts w:cstheme="minorHAnsi"/>
              </w:rPr>
              <w:t>da demir değerleri</w:t>
            </w:r>
            <w:r>
              <w:rPr>
                <w:rFonts w:cstheme="minorHAnsi"/>
              </w:rPr>
              <w:t xml:space="preserve"> </w:t>
            </w:r>
            <w:r w:rsidRPr="00003DEF">
              <w:rPr>
                <w:rFonts w:cstheme="minorHAnsi"/>
              </w:rPr>
              <w:t>düşü</w:t>
            </w:r>
            <w:r>
              <w:rPr>
                <w:rFonts w:cstheme="minorHAnsi"/>
              </w:rPr>
              <w:t xml:space="preserve">k olduğu için kullanmaya başlamış. </w:t>
            </w:r>
            <w:r w:rsidR="00B57A52">
              <w:rPr>
                <w:rFonts w:cstheme="minorHAnsi"/>
              </w:rPr>
              <w:t>Değerleri tekrar kontrol edilmeden ilacı kullanmaya devam etmiş.</w:t>
            </w:r>
          </w:p>
        </w:tc>
        <w:tc>
          <w:tcPr>
            <w:tcW w:w="1872" w:type="dxa"/>
          </w:tcPr>
          <w:p w14:paraId="3637D295" w14:textId="2EE65B24" w:rsidR="00F611B4" w:rsidRPr="00F2664D" w:rsidRDefault="004F1802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 </w:t>
            </w:r>
            <w:r w:rsidR="00B57A52">
              <w:rPr>
                <w:rFonts w:cstheme="minorHAnsi"/>
              </w:rPr>
              <w:t xml:space="preserve">lise çağından beri </w:t>
            </w:r>
            <w:r w:rsidR="00B57A52">
              <w:t>Oroferon kullanıyor</w:t>
            </w:r>
            <w:r>
              <w:t xml:space="preserve"> ama</w:t>
            </w:r>
            <w:r w:rsidR="00C157F8">
              <w:t xml:space="preserve"> </w:t>
            </w:r>
            <w:r>
              <w:t>şuanda</w:t>
            </w:r>
            <w:r w:rsidR="00C157F8">
              <w:t xml:space="preserve"> </w:t>
            </w:r>
            <w:r w:rsidR="00D72DDC">
              <w:t>demir takviyesine ihtiyacı var mı yok mu belli değil.</w:t>
            </w:r>
            <w:r w:rsidR="00D32057">
              <w:t xml:space="preserve"> Bu kadar uzun süredir kullandığı</w:t>
            </w:r>
            <w:r w:rsidR="009F6DBF">
              <w:t xml:space="preserve">na göre </w:t>
            </w:r>
            <w:r w:rsidR="00EE20D3">
              <w:t>altta belli sebepleri vardır.</w:t>
            </w:r>
            <w:r w:rsidR="00C157F8">
              <w:t xml:space="preserve"> </w:t>
            </w:r>
            <w:r w:rsidR="00D32057">
              <w:t xml:space="preserve">Ayrıca </w:t>
            </w:r>
            <w:r w:rsidR="00D32057">
              <w:rPr>
                <w:rFonts w:cstheme="minorHAnsi"/>
              </w:rPr>
              <w:t>Oroferon hastaya kabızlık sorununu da yaşatıyor olabilir.</w:t>
            </w:r>
            <w:r w:rsidR="00D32057">
              <w:rPr>
                <w:rFonts w:cstheme="minorHAnsi"/>
              </w:rPr>
              <w:t xml:space="preserve"> </w:t>
            </w:r>
          </w:p>
        </w:tc>
        <w:tc>
          <w:tcPr>
            <w:tcW w:w="1813" w:type="dxa"/>
          </w:tcPr>
          <w:p w14:paraId="16966CA8" w14:textId="798BE687" w:rsidR="00F611B4" w:rsidRPr="00F2664D" w:rsidRDefault="006F366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</w:t>
            </w:r>
            <w:r w:rsidR="00D72DDC">
              <w:rPr>
                <w:rFonts w:cstheme="minorHAnsi"/>
              </w:rPr>
              <w:t>yı kan testi vermesi gerektiğini söylemeliyiz. Çıkacak sonuça göre ilaca devam etmesi veya etmemesini doktoruyla iletişime geçerek karar verebiliriz.</w:t>
            </w:r>
          </w:p>
        </w:tc>
        <w:tc>
          <w:tcPr>
            <w:tcW w:w="1763" w:type="dxa"/>
          </w:tcPr>
          <w:p w14:paraId="23D32A4C" w14:textId="40465450" w:rsidR="00F611B4" w:rsidRPr="00F2664D" w:rsidRDefault="001C2913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çıkacak olan tahlillerine bakmalıyız. Eczaneye geldikçe ilacı kullanıp kullanmadığını öğrenebiliriz.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5A60E" w14:textId="77777777" w:rsidR="00014BD6" w:rsidRDefault="00014BD6" w:rsidP="00261364">
      <w:pPr>
        <w:spacing w:after="0" w:line="240" w:lineRule="auto"/>
      </w:pPr>
      <w:r>
        <w:separator/>
      </w:r>
    </w:p>
  </w:endnote>
  <w:endnote w:type="continuationSeparator" w:id="0">
    <w:p w14:paraId="1DCE22C3" w14:textId="77777777" w:rsidR="00014BD6" w:rsidRDefault="00014BD6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EAA11" w14:textId="77777777" w:rsidR="00014BD6" w:rsidRDefault="00014BD6" w:rsidP="00261364">
      <w:pPr>
        <w:spacing w:after="0" w:line="240" w:lineRule="auto"/>
      </w:pPr>
      <w:r>
        <w:separator/>
      </w:r>
    </w:p>
  </w:footnote>
  <w:footnote w:type="continuationSeparator" w:id="0">
    <w:p w14:paraId="53283039" w14:textId="77777777" w:rsidR="00014BD6" w:rsidRDefault="00014BD6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7C"/>
    <w:rsid w:val="0000024D"/>
    <w:rsid w:val="00003DEF"/>
    <w:rsid w:val="00014BD6"/>
    <w:rsid w:val="00016C0C"/>
    <w:rsid w:val="00080773"/>
    <w:rsid w:val="000A1C5C"/>
    <w:rsid w:val="000A392B"/>
    <w:rsid w:val="000A6AFB"/>
    <w:rsid w:val="000C0923"/>
    <w:rsid w:val="000D7F66"/>
    <w:rsid w:val="000F5406"/>
    <w:rsid w:val="00136C76"/>
    <w:rsid w:val="00137E96"/>
    <w:rsid w:val="00156192"/>
    <w:rsid w:val="001C2913"/>
    <w:rsid w:val="00261364"/>
    <w:rsid w:val="00264E05"/>
    <w:rsid w:val="00270D0C"/>
    <w:rsid w:val="00282854"/>
    <w:rsid w:val="0035047C"/>
    <w:rsid w:val="003E7AAC"/>
    <w:rsid w:val="003F2C46"/>
    <w:rsid w:val="0040701C"/>
    <w:rsid w:val="0040789C"/>
    <w:rsid w:val="004141B9"/>
    <w:rsid w:val="00426671"/>
    <w:rsid w:val="00466853"/>
    <w:rsid w:val="004915C5"/>
    <w:rsid w:val="004C19F0"/>
    <w:rsid w:val="004D6A0A"/>
    <w:rsid w:val="004F1802"/>
    <w:rsid w:val="004F38B0"/>
    <w:rsid w:val="004F4433"/>
    <w:rsid w:val="005410A5"/>
    <w:rsid w:val="00541D7B"/>
    <w:rsid w:val="005C5EA9"/>
    <w:rsid w:val="005C770A"/>
    <w:rsid w:val="005D28AD"/>
    <w:rsid w:val="00610D82"/>
    <w:rsid w:val="006312A9"/>
    <w:rsid w:val="00642345"/>
    <w:rsid w:val="00646537"/>
    <w:rsid w:val="00666004"/>
    <w:rsid w:val="00690180"/>
    <w:rsid w:val="006913A8"/>
    <w:rsid w:val="006A3136"/>
    <w:rsid w:val="006B2F34"/>
    <w:rsid w:val="006C0CB1"/>
    <w:rsid w:val="006E7B63"/>
    <w:rsid w:val="006F366B"/>
    <w:rsid w:val="0073331D"/>
    <w:rsid w:val="007A730A"/>
    <w:rsid w:val="007D550B"/>
    <w:rsid w:val="007D6054"/>
    <w:rsid w:val="007F30AF"/>
    <w:rsid w:val="00825777"/>
    <w:rsid w:val="008838FE"/>
    <w:rsid w:val="008F1469"/>
    <w:rsid w:val="009113D1"/>
    <w:rsid w:val="00946A71"/>
    <w:rsid w:val="00974AD9"/>
    <w:rsid w:val="009A64A9"/>
    <w:rsid w:val="009B1853"/>
    <w:rsid w:val="009F6DBF"/>
    <w:rsid w:val="00A23B54"/>
    <w:rsid w:val="00A27E02"/>
    <w:rsid w:val="00A5374A"/>
    <w:rsid w:val="00A7534A"/>
    <w:rsid w:val="00A91B92"/>
    <w:rsid w:val="00A978CE"/>
    <w:rsid w:val="00B00A90"/>
    <w:rsid w:val="00B462E1"/>
    <w:rsid w:val="00B57A52"/>
    <w:rsid w:val="00B80B82"/>
    <w:rsid w:val="00BE2C9E"/>
    <w:rsid w:val="00C157F8"/>
    <w:rsid w:val="00C46DFF"/>
    <w:rsid w:val="00CD337A"/>
    <w:rsid w:val="00CD5415"/>
    <w:rsid w:val="00D06DFE"/>
    <w:rsid w:val="00D32057"/>
    <w:rsid w:val="00D37DC0"/>
    <w:rsid w:val="00D72DDC"/>
    <w:rsid w:val="00DA12FC"/>
    <w:rsid w:val="00DD43C0"/>
    <w:rsid w:val="00E573A7"/>
    <w:rsid w:val="00E72B2A"/>
    <w:rsid w:val="00E73C35"/>
    <w:rsid w:val="00E7632E"/>
    <w:rsid w:val="00ED005F"/>
    <w:rsid w:val="00EE20D3"/>
    <w:rsid w:val="00EF7CB6"/>
    <w:rsid w:val="00F611B4"/>
    <w:rsid w:val="00F94F02"/>
    <w:rsid w:val="00FC473A"/>
    <w:rsid w:val="00FD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arif emre</cp:lastModifiedBy>
  <cp:revision>67</cp:revision>
  <dcterms:created xsi:type="dcterms:W3CDTF">2021-03-18T16:21:00Z</dcterms:created>
  <dcterms:modified xsi:type="dcterms:W3CDTF">2021-03-23T17:25:00Z</dcterms:modified>
</cp:coreProperties>
</file>