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25652" w14:textId="5D1B44BB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7A0DF2">
        <w:rPr>
          <w:b/>
        </w:rPr>
        <w:t xml:space="preserve"> </w:t>
      </w:r>
      <w:proofErr w:type="gramStart"/>
      <w:r w:rsidR="007A0DF2">
        <w:rPr>
          <w:b/>
        </w:rPr>
        <w:t>03170000029</w:t>
      </w:r>
      <w:proofErr w:type="gramEnd"/>
    </w:p>
    <w:p w14:paraId="7326A53C" w14:textId="67A5C248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7A0DF2">
        <w:rPr>
          <w:b/>
        </w:rPr>
        <w:t xml:space="preserve"> Sümeyye YURT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 xml:space="preserve">Vücut Sıcaklığı: </w:t>
      </w:r>
      <w:proofErr w:type="gramStart"/>
      <w:r>
        <w:t>36.8</w:t>
      </w:r>
      <w:proofErr w:type="gramEnd"/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1817"/>
        <w:gridCol w:w="1871"/>
        <w:gridCol w:w="1802"/>
        <w:gridCol w:w="1763"/>
      </w:tblGrid>
      <w:tr w:rsidR="00310810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310810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67149A34" w:rsidR="008F19D4" w:rsidRPr="00F2664D" w:rsidRDefault="00F611B4" w:rsidP="008F19D4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8F19D4">
              <w:rPr>
                <w:rFonts w:cstheme="minorHAnsi"/>
              </w:rPr>
              <w:t>Levotiroksin ile demir preparatı etkileşebilir. (potansiyel problem)</w:t>
            </w:r>
          </w:p>
        </w:tc>
        <w:tc>
          <w:tcPr>
            <w:tcW w:w="1828" w:type="dxa"/>
          </w:tcPr>
          <w:p w14:paraId="177D930D" w14:textId="57108199" w:rsidR="00F611B4" w:rsidRPr="00F2664D" w:rsidRDefault="0060474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Demir preparatı ve </w:t>
            </w:r>
            <w:proofErr w:type="spellStart"/>
            <w:r>
              <w:rPr>
                <w:rFonts w:cstheme="minorHAnsi"/>
              </w:rPr>
              <w:t>levotiroksini</w:t>
            </w:r>
            <w:proofErr w:type="spellEnd"/>
            <w:r>
              <w:rPr>
                <w:rFonts w:cstheme="minorHAnsi"/>
              </w:rPr>
              <w:t xml:space="preserve"> emilimleri azalmadan kullana</w:t>
            </w:r>
            <w:r w:rsidR="00CD7B62">
              <w:rPr>
                <w:rFonts w:cstheme="minorHAnsi"/>
              </w:rPr>
              <w:t>bilmek hedeflenir.</w:t>
            </w:r>
          </w:p>
        </w:tc>
        <w:tc>
          <w:tcPr>
            <w:tcW w:w="1872" w:type="dxa"/>
          </w:tcPr>
          <w:p w14:paraId="477F1B96" w14:textId="78905853" w:rsidR="00F611B4" w:rsidRPr="00F2664D" w:rsidRDefault="008F19D4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ve demir preparatı birlikte kullanıldığında </w:t>
            </w:r>
            <w:proofErr w:type="spellStart"/>
            <w:r>
              <w:rPr>
                <w:rFonts w:cstheme="minorHAnsi"/>
              </w:rPr>
              <w:t>levotiroksinin</w:t>
            </w:r>
            <w:proofErr w:type="spellEnd"/>
            <w:r>
              <w:rPr>
                <w:rFonts w:cstheme="minorHAnsi"/>
              </w:rPr>
              <w:t xml:space="preserve"> emilimi bozulduğundan en az 4 saat arayla alınmalıdır.</w:t>
            </w:r>
          </w:p>
        </w:tc>
        <w:tc>
          <w:tcPr>
            <w:tcW w:w="1813" w:type="dxa"/>
          </w:tcPr>
          <w:p w14:paraId="7252165E" w14:textId="37EB61EE" w:rsidR="00F611B4" w:rsidRPr="00F2664D" w:rsidRDefault="008F19D4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Eut</w:t>
            </w:r>
            <w:r w:rsidR="000B008E">
              <w:rPr>
                <w:rFonts w:cstheme="minorHAnsi"/>
              </w:rPr>
              <w:t>hy</w:t>
            </w:r>
            <w:r>
              <w:rPr>
                <w:rFonts w:cstheme="minorHAnsi"/>
              </w:rPr>
              <w:t>rox</w:t>
            </w:r>
            <w:proofErr w:type="spellEnd"/>
            <w:r>
              <w:rPr>
                <w:rFonts w:cstheme="minorHAnsi"/>
              </w:rPr>
              <w:t xml:space="preserve"> sabah aç karnına alınmalıdır.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 w:rsidR="00604743">
              <w:rPr>
                <w:rFonts w:cstheme="minorHAnsi"/>
              </w:rPr>
              <w:t xml:space="preserve"> ise akşam yemeğinden önce alınmalıdır.</w:t>
            </w:r>
          </w:p>
        </w:tc>
        <w:tc>
          <w:tcPr>
            <w:tcW w:w="1763" w:type="dxa"/>
          </w:tcPr>
          <w:p w14:paraId="5230FBEC" w14:textId="6B5F2064" w:rsidR="00F611B4" w:rsidRPr="00F2664D" w:rsidRDefault="009A33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TSH düzeyleri başlangıçta iki ayda bir izlenmelidir.  </w:t>
            </w:r>
            <w:proofErr w:type="spellStart"/>
            <w:r>
              <w:rPr>
                <w:rFonts w:cstheme="minorHAnsi"/>
              </w:rPr>
              <w:t>Degerler</w:t>
            </w:r>
            <w:proofErr w:type="spellEnd"/>
            <w:r>
              <w:rPr>
                <w:rFonts w:cstheme="minorHAnsi"/>
              </w:rPr>
              <w:t xml:space="preserve"> normal sınırlara (0,5-2,5 ml U/L) ulaştığında izlem yılda bir yapılabilir.</w:t>
            </w:r>
          </w:p>
        </w:tc>
      </w:tr>
      <w:tr w:rsidR="00310810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06F85A53" w:rsidR="00F611B4" w:rsidRPr="00F2664D" w:rsidRDefault="00F611B4" w:rsidP="008F19D4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0B008E">
              <w:rPr>
                <w:rFonts w:cstheme="minorHAnsi"/>
              </w:rPr>
              <w:t>E</w:t>
            </w:r>
            <w:r w:rsidR="009A3318">
              <w:rPr>
                <w:rFonts w:cstheme="minorHAnsi"/>
              </w:rPr>
              <w:t>ut</w:t>
            </w:r>
            <w:r w:rsidR="000B008E">
              <w:rPr>
                <w:rFonts w:cstheme="minorHAnsi"/>
              </w:rPr>
              <w:t xml:space="preserve">hyrox ile </w:t>
            </w:r>
            <w:proofErr w:type="spellStart"/>
            <w:r w:rsidR="000B008E">
              <w:rPr>
                <w:rFonts w:cstheme="minorHAnsi"/>
              </w:rPr>
              <w:t>Calcium</w:t>
            </w:r>
            <w:proofErr w:type="spellEnd"/>
            <w:r w:rsidR="000B008E">
              <w:rPr>
                <w:rFonts w:cstheme="minorHAnsi"/>
              </w:rPr>
              <w:t xml:space="preserve"> </w:t>
            </w:r>
            <w:proofErr w:type="spellStart"/>
            <w:r w:rsidR="000B008E">
              <w:rPr>
                <w:rFonts w:cstheme="minorHAnsi"/>
              </w:rPr>
              <w:t>Magnesium</w:t>
            </w:r>
            <w:proofErr w:type="spellEnd"/>
            <w:r w:rsidR="000B008E">
              <w:rPr>
                <w:rFonts w:cstheme="minorHAnsi"/>
              </w:rPr>
              <w:t xml:space="preserve"> Plus </w:t>
            </w:r>
            <w:proofErr w:type="spellStart"/>
            <w:r w:rsidR="000B008E">
              <w:rPr>
                <w:rFonts w:cstheme="minorHAnsi"/>
              </w:rPr>
              <w:t>B</w:t>
            </w:r>
            <w:r w:rsidR="009A3318">
              <w:rPr>
                <w:rFonts w:cstheme="minorHAnsi"/>
              </w:rPr>
              <w:t>oron</w:t>
            </w:r>
            <w:proofErr w:type="spellEnd"/>
            <w:r w:rsidR="009A3318">
              <w:rPr>
                <w:rFonts w:cstheme="minorHAnsi"/>
              </w:rPr>
              <w:t xml:space="preserve"> etkileşebilir. (potansiyel etkileşme)</w:t>
            </w:r>
          </w:p>
        </w:tc>
        <w:tc>
          <w:tcPr>
            <w:tcW w:w="1828" w:type="dxa"/>
          </w:tcPr>
          <w:p w14:paraId="024F3927" w14:textId="39494B2F" w:rsidR="00F611B4" w:rsidRPr="00F2664D" w:rsidRDefault="00CD7B62" w:rsidP="00CD7B6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ile kalsiyum tuzları ve magnezyumu etkilerinde azalma olmadan kullanabilmek hedeflenir.</w:t>
            </w:r>
          </w:p>
        </w:tc>
        <w:tc>
          <w:tcPr>
            <w:tcW w:w="1872" w:type="dxa"/>
          </w:tcPr>
          <w:p w14:paraId="34503016" w14:textId="1FEF1A4F" w:rsidR="00F611B4" w:rsidRPr="00F2664D" w:rsidRDefault="00CD7B62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ile kalsiyum tuzları ve magnezyum alındığında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emiliminde azalma görülebilir. En az 4 saat arayla alınmalıdır.</w:t>
            </w:r>
          </w:p>
        </w:tc>
        <w:tc>
          <w:tcPr>
            <w:tcW w:w="1813" w:type="dxa"/>
          </w:tcPr>
          <w:p w14:paraId="03518833" w14:textId="76DB9569" w:rsidR="00F611B4" w:rsidRPr="00F2664D" w:rsidRDefault="00CD7B62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Eut</w:t>
            </w:r>
            <w:r w:rsidR="000B008E">
              <w:rPr>
                <w:rFonts w:cstheme="minorHAnsi"/>
              </w:rPr>
              <w:t>hy</w:t>
            </w:r>
            <w:r>
              <w:rPr>
                <w:rFonts w:cstheme="minorHAnsi"/>
              </w:rPr>
              <w:t>rox</w:t>
            </w:r>
            <w:proofErr w:type="spellEnd"/>
            <w:r>
              <w:rPr>
                <w:rFonts w:cstheme="minorHAnsi"/>
              </w:rPr>
              <w:t xml:space="preserve"> sabah aç kar</w:t>
            </w:r>
            <w:r w:rsidR="000B008E">
              <w:rPr>
                <w:rFonts w:cstheme="minorHAnsi"/>
              </w:rPr>
              <w:t xml:space="preserve">nına alınmalıdır. </w:t>
            </w:r>
            <w:proofErr w:type="spellStart"/>
            <w:r w:rsidR="000B008E">
              <w:rPr>
                <w:rFonts w:cstheme="minorHAnsi"/>
              </w:rPr>
              <w:t>Calcium</w:t>
            </w:r>
            <w:proofErr w:type="spellEnd"/>
            <w:r w:rsidR="000B008E">
              <w:rPr>
                <w:rFonts w:cstheme="minorHAnsi"/>
              </w:rPr>
              <w:t xml:space="preserve"> </w:t>
            </w:r>
            <w:proofErr w:type="spellStart"/>
            <w:r w:rsidR="000B008E">
              <w:rPr>
                <w:rFonts w:cstheme="minorHAnsi"/>
              </w:rPr>
              <w:t>Magnesium</w:t>
            </w:r>
            <w:proofErr w:type="spellEnd"/>
            <w:r w:rsidR="000B008E">
              <w:rPr>
                <w:rFonts w:cstheme="minorHAnsi"/>
              </w:rPr>
              <w:t xml:space="preserve"> Plus </w:t>
            </w:r>
            <w:proofErr w:type="spellStart"/>
            <w:r w:rsidR="000B008E">
              <w:rPr>
                <w:rFonts w:cstheme="minorHAnsi"/>
              </w:rPr>
              <w:t>B</w:t>
            </w:r>
            <w:bookmarkStart w:id="0" w:name="_GoBack"/>
            <w:bookmarkEnd w:id="0"/>
            <w:r>
              <w:rPr>
                <w:rFonts w:cstheme="minorHAnsi"/>
              </w:rPr>
              <w:t>oron</w:t>
            </w:r>
            <w:proofErr w:type="spellEnd"/>
            <w:r>
              <w:rPr>
                <w:rFonts w:cstheme="minorHAnsi"/>
              </w:rPr>
              <w:t xml:space="preserve"> ise </w:t>
            </w:r>
            <w:r w:rsidR="00EE2805">
              <w:rPr>
                <w:rFonts w:cstheme="minorHAnsi"/>
              </w:rPr>
              <w:t>akşam alınmalıdır.</w:t>
            </w:r>
          </w:p>
        </w:tc>
        <w:tc>
          <w:tcPr>
            <w:tcW w:w="1763" w:type="dxa"/>
          </w:tcPr>
          <w:p w14:paraId="69E2CC97" w14:textId="6E5E9403" w:rsidR="00F611B4" w:rsidRPr="00F2664D" w:rsidRDefault="00EE280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TSH değerleri izlenmelidir.</w:t>
            </w:r>
          </w:p>
        </w:tc>
      </w:tr>
      <w:tr w:rsidR="00310810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593F8711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EE2805">
              <w:rPr>
                <w:rFonts w:cstheme="minorHAnsi"/>
              </w:rPr>
              <w:t>Oroferon gerekliliği değerlendirilmelidir. (güncel problem)</w:t>
            </w:r>
          </w:p>
        </w:tc>
        <w:tc>
          <w:tcPr>
            <w:tcW w:w="1828" w:type="dxa"/>
          </w:tcPr>
          <w:p w14:paraId="07F5DDFC" w14:textId="79EFB575" w:rsidR="00F611B4" w:rsidRPr="00F2664D" w:rsidRDefault="00EE280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 w:rsidR="00310810">
              <w:rPr>
                <w:rFonts w:cstheme="minorHAnsi"/>
              </w:rPr>
              <w:t>endikasyon</w:t>
            </w:r>
            <w:proofErr w:type="spellEnd"/>
            <w:r w:rsidR="00310810">
              <w:rPr>
                <w:rFonts w:cstheme="minorHAnsi"/>
              </w:rPr>
              <w:t xml:space="preserve"> dışı ilaç kullanımını engellemek hedeflenir.</w:t>
            </w:r>
          </w:p>
        </w:tc>
        <w:tc>
          <w:tcPr>
            <w:tcW w:w="1872" w:type="dxa"/>
          </w:tcPr>
          <w:p w14:paraId="7E51C8F0" w14:textId="5065ACE0" w:rsidR="00F611B4" w:rsidRPr="00F2664D" w:rsidRDefault="00EE280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serum demir düzeylerine en son ne zaman bakıldığı bilinmemektedir. Serum demir düzeylerine bakılmalı ve ona göre bir tedavi uygulanmalıdır.</w:t>
            </w:r>
          </w:p>
        </w:tc>
        <w:tc>
          <w:tcPr>
            <w:tcW w:w="1813" w:type="dxa"/>
          </w:tcPr>
          <w:p w14:paraId="22968877" w14:textId="2D4763C3" w:rsidR="00F611B4" w:rsidRPr="00F2664D" w:rsidRDefault="00EE280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serum demir </w:t>
            </w:r>
            <w:r w:rsidR="000B008E">
              <w:rPr>
                <w:rFonts w:cstheme="minorHAnsi"/>
              </w:rPr>
              <w:t xml:space="preserve">düzeyleri normal sınırlardaysa </w:t>
            </w:r>
            <w:proofErr w:type="spellStart"/>
            <w:r w:rsidR="000B008E">
              <w:rPr>
                <w:rFonts w:cstheme="minorHAnsi"/>
              </w:rPr>
              <w:t>O</w:t>
            </w:r>
            <w:r>
              <w:rPr>
                <w:rFonts w:cstheme="minorHAnsi"/>
              </w:rPr>
              <w:t>roferon</w:t>
            </w:r>
            <w:proofErr w:type="spellEnd"/>
            <w:r>
              <w:rPr>
                <w:rFonts w:cstheme="minorHAnsi"/>
              </w:rPr>
              <w:t xml:space="preserve"> kesilmelidir. </w:t>
            </w:r>
            <w:proofErr w:type="spellStart"/>
            <w:r>
              <w:rPr>
                <w:rFonts w:cstheme="minorHAnsi"/>
              </w:rPr>
              <w:t>Eger</w:t>
            </w:r>
            <w:proofErr w:type="spellEnd"/>
            <w:r>
              <w:rPr>
                <w:rFonts w:cstheme="minorHAnsi"/>
              </w:rPr>
              <w:t xml:space="preserve"> serum demir düzeyleri düşük ise tedaviye devam edilmelidir.</w:t>
            </w:r>
          </w:p>
        </w:tc>
        <w:tc>
          <w:tcPr>
            <w:tcW w:w="1763" w:type="dxa"/>
          </w:tcPr>
          <w:p w14:paraId="03FDF8A7" w14:textId="0AB4E655" w:rsidR="00F611B4" w:rsidRPr="00F2664D" w:rsidRDefault="0031081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kontrollerinde demir düzeyleri de ölçülmelidir.  Demir düzeylerinde değişiklikler olursa tedavi rejimi değiştirilmelidir.</w:t>
            </w:r>
          </w:p>
        </w:tc>
      </w:tr>
      <w:tr w:rsidR="00310810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49B1C414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310810">
              <w:rPr>
                <w:rFonts w:cstheme="minorHAnsi"/>
              </w:rPr>
              <w:t xml:space="preserve"> Hastanın kabızlık probleminin giderilmesi (güncel problem )</w:t>
            </w:r>
          </w:p>
        </w:tc>
        <w:tc>
          <w:tcPr>
            <w:tcW w:w="1828" w:type="dxa"/>
          </w:tcPr>
          <w:p w14:paraId="0CF88CA2" w14:textId="7BB8EB70" w:rsidR="00F611B4" w:rsidRPr="00F2664D" w:rsidRDefault="0031081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kabızlık probleminin neye bağlı </w:t>
            </w:r>
            <w:proofErr w:type="spellStart"/>
            <w:r>
              <w:rPr>
                <w:rFonts w:cstheme="minorHAnsi"/>
              </w:rPr>
              <w:t>oldugu</w:t>
            </w:r>
            <w:proofErr w:type="spellEnd"/>
            <w:r>
              <w:rPr>
                <w:rFonts w:cstheme="minorHAnsi"/>
              </w:rPr>
              <w:t xml:space="preserve"> bulunmalı ve sorun giderilmelidir.</w:t>
            </w:r>
          </w:p>
        </w:tc>
        <w:tc>
          <w:tcPr>
            <w:tcW w:w="1872" w:type="dxa"/>
          </w:tcPr>
          <w:p w14:paraId="3637D295" w14:textId="37FB76CF" w:rsidR="00F611B4" w:rsidRPr="00F2664D" w:rsidRDefault="00FF29E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Kabızlık </w:t>
            </w:r>
            <w:proofErr w:type="gramStart"/>
            <w:r>
              <w:rPr>
                <w:rFonts w:cstheme="minorHAnsi"/>
              </w:rPr>
              <w:t>şikayeti</w:t>
            </w:r>
            <w:proofErr w:type="gramEnd"/>
            <w:r>
              <w:rPr>
                <w:rFonts w:cstheme="minorHAnsi"/>
              </w:rPr>
              <w:t xml:space="preserve"> demir preparatı kullanımından veya </w:t>
            </w:r>
            <w:proofErr w:type="spellStart"/>
            <w:r>
              <w:rPr>
                <w:rFonts w:cstheme="minorHAnsi"/>
              </w:rPr>
              <w:t>hipotiroidizmden</w:t>
            </w:r>
            <w:proofErr w:type="spellEnd"/>
            <w:r>
              <w:rPr>
                <w:rFonts w:cstheme="minorHAnsi"/>
              </w:rPr>
              <w:t xml:space="preserve"> kaynaklanabilir.</w:t>
            </w:r>
          </w:p>
        </w:tc>
        <w:tc>
          <w:tcPr>
            <w:tcW w:w="1813" w:type="dxa"/>
          </w:tcPr>
          <w:p w14:paraId="16966CA8" w14:textId="45502B47" w:rsidR="00F611B4" w:rsidRPr="00F2664D" w:rsidRDefault="00FF29EA" w:rsidP="00FF29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Serum düzeyleri normal sınırlarda ise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kesilmelidir veya </w:t>
            </w:r>
            <w:proofErr w:type="spellStart"/>
            <w:r>
              <w:rPr>
                <w:rFonts w:cstheme="minorHAnsi"/>
              </w:rPr>
              <w:t>Hipotiroidzm</w:t>
            </w:r>
            <w:proofErr w:type="spellEnd"/>
            <w:r>
              <w:rPr>
                <w:rFonts w:cstheme="minorHAnsi"/>
              </w:rPr>
              <w:t xml:space="preserve"> kaynaklı ise hastanın </w:t>
            </w:r>
            <w:proofErr w:type="gramStart"/>
            <w:r>
              <w:rPr>
                <w:rFonts w:cstheme="minorHAnsi"/>
              </w:rPr>
              <w:t>şikayetleri</w:t>
            </w:r>
            <w:proofErr w:type="gramEnd"/>
            <w:r>
              <w:rPr>
                <w:rFonts w:cstheme="minorHAnsi"/>
              </w:rPr>
              <w:t xml:space="preserve"> 4-6 hafta sonra azalacaktır. 4- 6 </w:t>
            </w:r>
            <w:r>
              <w:rPr>
                <w:rFonts w:cstheme="minorHAnsi"/>
              </w:rPr>
              <w:lastRenderedPageBreak/>
              <w:t>hafta içerisin</w:t>
            </w:r>
            <w:r w:rsidR="000B008E">
              <w:rPr>
                <w:rFonts w:cstheme="minorHAnsi"/>
              </w:rPr>
              <w:t xml:space="preserve">de gerek duyulduğunda </w:t>
            </w:r>
            <w:proofErr w:type="spellStart"/>
            <w:r w:rsidR="000B008E">
              <w:rPr>
                <w:rFonts w:cstheme="minorHAnsi"/>
              </w:rPr>
              <w:t>Dulcosoft</w:t>
            </w:r>
            <w:proofErr w:type="spellEnd"/>
            <w:r w:rsidR="000B008E">
              <w:rPr>
                <w:rFonts w:cstheme="minorHAnsi"/>
              </w:rPr>
              <w:t xml:space="preserve"> oral solüsyon </w:t>
            </w:r>
            <w:r>
              <w:rPr>
                <w:rFonts w:cstheme="minorHAnsi"/>
              </w:rPr>
              <w:t>kullanılabilir.</w:t>
            </w:r>
          </w:p>
        </w:tc>
        <w:tc>
          <w:tcPr>
            <w:tcW w:w="1763" w:type="dxa"/>
          </w:tcPr>
          <w:p w14:paraId="23D32A4C" w14:textId="790FFEC1" w:rsidR="00F611B4" w:rsidRPr="00F2664D" w:rsidRDefault="00FF29E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Serum demir düzeyleri normal sınırlardaysa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kesilmeli ve hastanın kabızlık </w:t>
            </w:r>
            <w:proofErr w:type="gramStart"/>
            <w:r>
              <w:rPr>
                <w:rFonts w:cstheme="minorHAnsi"/>
              </w:rPr>
              <w:t>şikayeti</w:t>
            </w:r>
            <w:proofErr w:type="gramEnd"/>
            <w:r>
              <w:rPr>
                <w:rFonts w:cstheme="minorHAnsi"/>
              </w:rPr>
              <w:t xml:space="preserve"> takip edilmelidir. </w:t>
            </w:r>
            <w:r>
              <w:rPr>
                <w:rFonts w:cstheme="minorHAnsi"/>
              </w:rPr>
              <w:lastRenderedPageBreak/>
              <w:t xml:space="preserve">Veya </w:t>
            </w:r>
            <w:proofErr w:type="spellStart"/>
            <w:proofErr w:type="gramStart"/>
            <w:r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 kaynaklı</w:t>
            </w:r>
            <w:proofErr w:type="gramEnd"/>
            <w:r>
              <w:rPr>
                <w:rFonts w:cstheme="minorHAnsi"/>
              </w:rPr>
              <w:t xml:space="preserve"> ise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kullanılmaya başlandıktan  4-6 hafta sonra iyileşme gözlenip </w:t>
            </w:r>
            <w:proofErr w:type="spellStart"/>
            <w:r>
              <w:rPr>
                <w:rFonts w:cstheme="minorHAnsi"/>
              </w:rPr>
              <w:t>gözlenmedigi</w:t>
            </w:r>
            <w:proofErr w:type="spellEnd"/>
            <w:r>
              <w:rPr>
                <w:rFonts w:cstheme="minorHAnsi"/>
              </w:rPr>
              <w:t xml:space="preserve"> takip edilmelidir.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6B065" w14:textId="77777777" w:rsidR="008E27DF" w:rsidRDefault="008E27DF" w:rsidP="00261364">
      <w:pPr>
        <w:spacing w:after="0" w:line="240" w:lineRule="auto"/>
      </w:pPr>
      <w:r>
        <w:separator/>
      </w:r>
    </w:p>
  </w:endnote>
  <w:endnote w:type="continuationSeparator" w:id="0">
    <w:p w14:paraId="6A6E9B3C" w14:textId="77777777" w:rsidR="008E27DF" w:rsidRDefault="008E27DF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FB754" w14:textId="77777777" w:rsidR="008E27DF" w:rsidRDefault="008E27DF" w:rsidP="00261364">
      <w:pPr>
        <w:spacing w:after="0" w:line="240" w:lineRule="auto"/>
      </w:pPr>
      <w:r>
        <w:separator/>
      </w:r>
    </w:p>
  </w:footnote>
  <w:footnote w:type="continuationSeparator" w:id="0">
    <w:p w14:paraId="67ED2593" w14:textId="77777777" w:rsidR="008E27DF" w:rsidRDefault="008E27DF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C"/>
    <w:rsid w:val="0000024D"/>
    <w:rsid w:val="00080773"/>
    <w:rsid w:val="00097AC2"/>
    <w:rsid w:val="000A1C5C"/>
    <w:rsid w:val="000A392B"/>
    <w:rsid w:val="000B008E"/>
    <w:rsid w:val="00261364"/>
    <w:rsid w:val="00310810"/>
    <w:rsid w:val="0035047C"/>
    <w:rsid w:val="003F2C46"/>
    <w:rsid w:val="0040701C"/>
    <w:rsid w:val="004C19F0"/>
    <w:rsid w:val="004F38B0"/>
    <w:rsid w:val="00604743"/>
    <w:rsid w:val="006C0CB1"/>
    <w:rsid w:val="0073331D"/>
    <w:rsid w:val="007A0DF2"/>
    <w:rsid w:val="007D550B"/>
    <w:rsid w:val="007D6054"/>
    <w:rsid w:val="00825777"/>
    <w:rsid w:val="008E27DF"/>
    <w:rsid w:val="008F19D4"/>
    <w:rsid w:val="009113D1"/>
    <w:rsid w:val="00946A71"/>
    <w:rsid w:val="009A3318"/>
    <w:rsid w:val="00A27E02"/>
    <w:rsid w:val="00A442AD"/>
    <w:rsid w:val="00A978CE"/>
    <w:rsid w:val="00B00A90"/>
    <w:rsid w:val="00CD7B62"/>
    <w:rsid w:val="00D06DFE"/>
    <w:rsid w:val="00D37DC0"/>
    <w:rsid w:val="00DD43C0"/>
    <w:rsid w:val="00E72B2A"/>
    <w:rsid w:val="00E7632E"/>
    <w:rsid w:val="00EE2805"/>
    <w:rsid w:val="00F611B4"/>
    <w:rsid w:val="00FC473A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Detay-PC</cp:lastModifiedBy>
  <cp:revision>6</cp:revision>
  <dcterms:created xsi:type="dcterms:W3CDTF">2021-03-18T16:21:00Z</dcterms:created>
  <dcterms:modified xsi:type="dcterms:W3CDTF">2021-03-23T09:19:00Z</dcterms:modified>
</cp:coreProperties>
</file>