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25652" w14:textId="532E280A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8B522C">
        <w:rPr>
          <w:b/>
        </w:rPr>
        <w:t>03170000093</w:t>
      </w:r>
      <w:r w:rsidR="008B522C">
        <w:rPr>
          <w:b/>
        </w:rPr>
        <w:tab/>
      </w:r>
    </w:p>
    <w:p w14:paraId="7326A53C" w14:textId="718F099D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8B522C">
        <w:rPr>
          <w:b/>
        </w:rPr>
        <w:t xml:space="preserve"> YILMAZ ÇETİN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1694"/>
        <w:gridCol w:w="2073"/>
        <w:gridCol w:w="1985"/>
        <w:gridCol w:w="1837"/>
      </w:tblGrid>
      <w:tr w:rsidR="00F611B4" w:rsidRPr="00F2664D" w14:paraId="3DFD3A10" w14:textId="77777777" w:rsidTr="006A27F9">
        <w:tc>
          <w:tcPr>
            <w:tcW w:w="1473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694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2073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985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837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F611B4" w:rsidRPr="00F2664D" w14:paraId="3C3D7C9A" w14:textId="77777777" w:rsidTr="006A27F9">
        <w:trPr>
          <w:trHeight w:val="491"/>
        </w:trPr>
        <w:tc>
          <w:tcPr>
            <w:tcW w:w="1473" w:type="dxa"/>
          </w:tcPr>
          <w:p w14:paraId="36A949B6" w14:textId="5B2749DB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DC03FA" w:rsidRPr="00DC03FA">
              <w:t xml:space="preserve"> </w:t>
            </w:r>
            <w:r w:rsidR="00DC03FA" w:rsidRPr="00DC03FA">
              <w:rPr>
                <w:rFonts w:cstheme="minorHAnsi"/>
              </w:rPr>
              <w:t xml:space="preserve">Hasta tedavi eksikliği- </w:t>
            </w:r>
            <w:r w:rsidR="00DC03FA" w:rsidRPr="00DC03FA">
              <w:rPr>
                <w:rFonts w:cstheme="minorHAnsi"/>
                <w:b/>
              </w:rPr>
              <w:t>Güncel Problem</w:t>
            </w:r>
          </w:p>
        </w:tc>
        <w:tc>
          <w:tcPr>
            <w:tcW w:w="1694" w:type="dxa"/>
          </w:tcPr>
          <w:p w14:paraId="177D930D" w14:textId="4DED0085" w:rsidR="00F611B4" w:rsidRPr="00F2664D" w:rsidRDefault="00DC03FA" w:rsidP="00DC03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Mevcut tedavi eksikliğinin giderilmesi ve hastanın </w:t>
            </w:r>
            <w:proofErr w:type="gramStart"/>
            <w:r>
              <w:rPr>
                <w:rFonts w:cstheme="minorHAnsi"/>
              </w:rPr>
              <w:t>şikayetlerinin</w:t>
            </w:r>
            <w:proofErr w:type="gramEnd"/>
            <w:r>
              <w:rPr>
                <w:rFonts w:cstheme="minorHAnsi"/>
              </w:rPr>
              <w:t xml:space="preserve"> sonlandırılması</w:t>
            </w:r>
          </w:p>
        </w:tc>
        <w:tc>
          <w:tcPr>
            <w:tcW w:w="2073" w:type="dxa"/>
          </w:tcPr>
          <w:p w14:paraId="477F1B96" w14:textId="2B76948B" w:rsidR="00F611B4" w:rsidRPr="00F2664D" w:rsidRDefault="00DC03FA" w:rsidP="00DC03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T.T.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hastası olduğundan cilt kuruluğu yaşamaktadır. Bunu engellemek için nemlendirici bir krem önerilebilir. Çünkü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tedavisinde </w:t>
            </w:r>
            <w:proofErr w:type="gramStart"/>
            <w:r>
              <w:rPr>
                <w:rFonts w:cstheme="minorHAnsi"/>
              </w:rPr>
              <w:t>semptomların</w:t>
            </w:r>
            <w:proofErr w:type="gramEnd"/>
            <w:r>
              <w:rPr>
                <w:rFonts w:cstheme="minorHAnsi"/>
              </w:rPr>
              <w:t xml:space="preserve"> sonlanması biraz zaman alabilmektedir. Bu yüzden hasta nemlendirici kullanırsa daha rahat eder.</w:t>
            </w:r>
          </w:p>
        </w:tc>
        <w:tc>
          <w:tcPr>
            <w:tcW w:w="1985" w:type="dxa"/>
          </w:tcPr>
          <w:p w14:paraId="7252165E" w14:textId="15D36CA1" w:rsidR="00F611B4" w:rsidRPr="00F2664D" w:rsidRDefault="00DC03FA" w:rsidP="00DC03FA">
            <w:pPr>
              <w:rPr>
                <w:rFonts w:cstheme="minorHAnsi"/>
              </w:rPr>
            </w:pPr>
            <w:r>
              <w:rPr>
                <w:rFonts w:cstheme="minorHAnsi"/>
              </w:rPr>
              <w:t>Hastaya uygun bir nemlendirici krem önerilmiştir. Kullandıktan sonra herhangi bir alerjik reaksiyonda eczaneye başvurması söylemiştir.</w:t>
            </w:r>
          </w:p>
        </w:tc>
        <w:tc>
          <w:tcPr>
            <w:tcW w:w="1837" w:type="dxa"/>
          </w:tcPr>
          <w:p w14:paraId="5230FBEC" w14:textId="23D54F54" w:rsidR="00F611B4" w:rsidRPr="00F2664D" w:rsidRDefault="00DC03FA" w:rsidP="00DC03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</w:t>
            </w:r>
            <w:proofErr w:type="gramStart"/>
            <w:r>
              <w:rPr>
                <w:rFonts w:cstheme="minorHAnsi"/>
              </w:rPr>
              <w:t>şikayetlerinin</w:t>
            </w:r>
            <w:proofErr w:type="gramEnd"/>
            <w:r>
              <w:rPr>
                <w:rFonts w:cstheme="minorHAnsi"/>
              </w:rPr>
              <w:t xml:space="preserve"> devam edip etmediği sorulmalıdır. Verilen nemlendiricinin kullanılma durumu takip edilmelidir.</w:t>
            </w:r>
          </w:p>
        </w:tc>
      </w:tr>
      <w:tr w:rsidR="00F611B4" w:rsidRPr="00F2664D" w14:paraId="3CCFA250" w14:textId="77777777" w:rsidTr="006A27F9">
        <w:trPr>
          <w:trHeight w:val="557"/>
        </w:trPr>
        <w:tc>
          <w:tcPr>
            <w:tcW w:w="1473" w:type="dxa"/>
          </w:tcPr>
          <w:p w14:paraId="1DE2010E" w14:textId="473F80E9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DC03FA">
              <w:t xml:space="preserve"> İlaç-ilaç etkileşmesi-</w:t>
            </w:r>
            <w:r w:rsidR="00DC03FA" w:rsidRPr="00DC03FA">
              <w:rPr>
                <w:b/>
              </w:rPr>
              <w:t>Potansiyel Problem</w:t>
            </w:r>
          </w:p>
        </w:tc>
        <w:tc>
          <w:tcPr>
            <w:tcW w:w="1694" w:type="dxa"/>
          </w:tcPr>
          <w:p w14:paraId="024F3927" w14:textId="18BB10E2" w:rsidR="00F611B4" w:rsidRPr="00F2664D" w:rsidRDefault="00DC03FA" w:rsidP="00DC03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vitamin takviyesi ve demir preparatı kullanmaktadır. Bu preparatların kendi içindeki etkileşimi ve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Tablet arasındaki olası etkileşimi önlenmelidir.</w:t>
            </w:r>
          </w:p>
        </w:tc>
        <w:tc>
          <w:tcPr>
            <w:tcW w:w="2073" w:type="dxa"/>
          </w:tcPr>
          <w:p w14:paraId="34503016" w14:textId="2D4981D1" w:rsidR="00DC03FA" w:rsidRPr="00F2664D" w:rsidRDefault="00DC03FA" w:rsidP="00DC03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>
              <w:rPr>
                <w:rFonts w:cstheme="minorHAnsi"/>
              </w:rPr>
              <w:t xml:space="preserve"> ve </w:t>
            </w:r>
            <w:proofErr w:type="spellStart"/>
            <w:r>
              <w:rPr>
                <w:rFonts w:cstheme="minorHAnsi"/>
              </w:rPr>
              <w:t>Solgar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Calcium</w:t>
            </w:r>
            <w:proofErr w:type="spellEnd"/>
            <w:r>
              <w:rPr>
                <w:rFonts w:cstheme="minorHAnsi"/>
              </w:rPr>
              <w:t xml:space="preserve"> kullanıyor. Bu iki preparatın </w:t>
            </w:r>
            <w:r w:rsidR="006A27F9">
              <w:rPr>
                <w:rFonts w:cstheme="minorHAnsi"/>
              </w:rPr>
              <w:t xml:space="preserve">alınma saatleri düzenlenmelidir </w:t>
            </w:r>
            <w:r>
              <w:rPr>
                <w:rFonts w:cstheme="minorHAnsi"/>
              </w:rPr>
              <w:t>(Aralarında</w:t>
            </w:r>
            <w:r w:rsidR="006A27F9">
              <w:rPr>
                <w:rFonts w:cstheme="minorHAnsi"/>
              </w:rPr>
              <w:t xml:space="preserve"> 4 saat olacak şekilde). Bu iki ilacın birbiriyle etkileşimi </w:t>
            </w:r>
            <w:proofErr w:type="gramStart"/>
            <w:r w:rsidR="006A27F9">
              <w:rPr>
                <w:rFonts w:cstheme="minorHAnsi"/>
              </w:rPr>
              <w:t xml:space="preserve">dışında  </w:t>
            </w:r>
            <w:proofErr w:type="spellStart"/>
            <w:r w:rsidR="006A27F9">
              <w:rPr>
                <w:rFonts w:cstheme="minorHAnsi"/>
              </w:rPr>
              <w:t>hipotiroidi</w:t>
            </w:r>
            <w:proofErr w:type="spellEnd"/>
            <w:proofErr w:type="gramEnd"/>
            <w:r w:rsidR="006A27F9">
              <w:rPr>
                <w:rFonts w:cstheme="minorHAnsi"/>
              </w:rPr>
              <w:t xml:space="preserve"> tedavisinde kullanmış olduğu </w:t>
            </w:r>
            <w:proofErr w:type="spellStart"/>
            <w:r w:rsidR="006A27F9">
              <w:rPr>
                <w:rFonts w:cstheme="minorHAnsi"/>
              </w:rPr>
              <w:t>Euthyrox</w:t>
            </w:r>
            <w:proofErr w:type="spellEnd"/>
            <w:r w:rsidR="006A27F9">
              <w:rPr>
                <w:rFonts w:cstheme="minorHAnsi"/>
              </w:rPr>
              <w:t xml:space="preserve"> Tablet ile birlikte kullanıldığında </w:t>
            </w:r>
            <w:proofErr w:type="spellStart"/>
            <w:r w:rsidR="006A27F9">
              <w:rPr>
                <w:rFonts w:cstheme="minorHAnsi"/>
              </w:rPr>
              <w:t>Levotiroksin</w:t>
            </w:r>
            <w:proofErr w:type="spellEnd"/>
            <w:r w:rsidR="006A27F9">
              <w:rPr>
                <w:rFonts w:cstheme="minorHAnsi"/>
              </w:rPr>
              <w:t xml:space="preserve"> düzeyleri azalabilir.</w:t>
            </w:r>
          </w:p>
        </w:tc>
        <w:tc>
          <w:tcPr>
            <w:tcW w:w="1985" w:type="dxa"/>
          </w:tcPr>
          <w:p w14:paraId="03518833" w14:textId="7A347854" w:rsidR="00F611B4" w:rsidRPr="00F2664D" w:rsidRDefault="006A27F9" w:rsidP="006A27F9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ilaçlarını kullanmış olduğu saatleri düzenlenmeli. Hastaya uygun kullanım şekli önerilmelidir.</w:t>
            </w:r>
          </w:p>
        </w:tc>
        <w:tc>
          <w:tcPr>
            <w:tcW w:w="1837" w:type="dxa"/>
          </w:tcPr>
          <w:p w14:paraId="69E2CC97" w14:textId="4E027DF7" w:rsidR="00F611B4" w:rsidRPr="00F2664D" w:rsidRDefault="006A27F9" w:rsidP="006A27F9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yeni yapılan palana uyup uymadığının takibi yapılmalıdır.</w:t>
            </w:r>
          </w:p>
        </w:tc>
      </w:tr>
      <w:tr w:rsidR="00F611B4" w:rsidRPr="00F2664D" w14:paraId="4138D3B8" w14:textId="77777777" w:rsidTr="006A27F9">
        <w:trPr>
          <w:trHeight w:val="565"/>
        </w:trPr>
        <w:tc>
          <w:tcPr>
            <w:tcW w:w="1473" w:type="dxa"/>
          </w:tcPr>
          <w:p w14:paraId="04929F4C" w14:textId="287F3583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6A27F9">
              <w:rPr>
                <w:rFonts w:cstheme="minorHAnsi"/>
              </w:rPr>
              <w:t xml:space="preserve">Hasta takip eksikliği- </w:t>
            </w:r>
            <w:r w:rsidR="006A27F9" w:rsidRPr="006A27F9">
              <w:rPr>
                <w:rFonts w:cstheme="minorHAnsi"/>
                <w:b/>
              </w:rPr>
              <w:t>Güncel Problem</w:t>
            </w:r>
          </w:p>
        </w:tc>
        <w:tc>
          <w:tcPr>
            <w:tcW w:w="1694" w:type="dxa"/>
          </w:tcPr>
          <w:p w14:paraId="07F5DDFC" w14:textId="0F2702C7" w:rsidR="00F611B4" w:rsidRPr="00F2664D" w:rsidRDefault="006A27F9" w:rsidP="006A27F9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TSH değerleri incelenmeli ve bundan sonra ölçülen değere uygun ilaç dozu belirlenmelidir.</w:t>
            </w:r>
          </w:p>
        </w:tc>
        <w:tc>
          <w:tcPr>
            <w:tcW w:w="2073" w:type="dxa"/>
          </w:tcPr>
          <w:p w14:paraId="7E51C8F0" w14:textId="586C2A7B" w:rsidR="00F611B4" w:rsidRPr="00F2664D" w:rsidRDefault="006A27F9" w:rsidP="006A27F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Hastadaki </w:t>
            </w:r>
            <w:proofErr w:type="gramStart"/>
            <w:r>
              <w:rPr>
                <w:rFonts w:cstheme="minorHAnsi"/>
              </w:rPr>
              <w:t>semptomlar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varlığını göstermektedir. Verilen ilaç dozunun planlanması için öncelikle en düşük dozda başlanmalı ve </w:t>
            </w:r>
            <w:r>
              <w:rPr>
                <w:rFonts w:cstheme="minorHAnsi"/>
              </w:rPr>
              <w:lastRenderedPageBreak/>
              <w:t>hastanın TSH düzeyleri iki ayda bir olarak düzenli şekilde takip edilmelidir. Bu takibe bağlı olarak ilaç dozu belirlenmelidir. Doz belirlendikten sonra ise hasta senede 1 defa değerlerine baktırmalıdır.</w:t>
            </w:r>
          </w:p>
        </w:tc>
        <w:tc>
          <w:tcPr>
            <w:tcW w:w="1985" w:type="dxa"/>
          </w:tcPr>
          <w:p w14:paraId="22968877" w14:textId="1FD1FE57" w:rsidR="00F611B4" w:rsidRPr="00F2664D" w:rsidRDefault="006A27F9" w:rsidP="006A27F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Hastanın </w:t>
            </w:r>
            <w:proofErr w:type="spellStart"/>
            <w:r>
              <w:rPr>
                <w:rFonts w:cstheme="minorHAnsi"/>
              </w:rPr>
              <w:t>hipotirodi</w:t>
            </w:r>
            <w:proofErr w:type="spellEnd"/>
            <w:r>
              <w:rPr>
                <w:rFonts w:cstheme="minorHAnsi"/>
              </w:rPr>
              <w:t xml:space="preserve"> için kullandığı ilacın uygun dozu belirlenmelidir. Daha sonrasında hastanın TSH düzeyi düzenli olarak takip </w:t>
            </w:r>
            <w:r>
              <w:rPr>
                <w:rFonts w:cstheme="minorHAnsi"/>
              </w:rPr>
              <w:lastRenderedPageBreak/>
              <w:t xml:space="preserve">edilmelidir. Buna ek olarak hasta gebe olmak istediğini söylemektedir. Gebe kaldıktan sonra TSH düzeyi ayda bir takip edilmelidir. Hasta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hakkında doğru şekilde bilgilendirilmelidir. Semptomların arttığında doktora gitmesi söylenmelidir. Hastaya ilacı kahvaltıdan yarım saat önce kullanmasının en doğru kullanım şekli olduğu söylenmelidir.</w:t>
            </w:r>
          </w:p>
        </w:tc>
        <w:tc>
          <w:tcPr>
            <w:tcW w:w="1837" w:type="dxa"/>
          </w:tcPr>
          <w:p w14:paraId="03FDF8A7" w14:textId="5B359808" w:rsidR="00F611B4" w:rsidRPr="00F2664D" w:rsidRDefault="004E5426" w:rsidP="006A27F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 doğru ve net bir şekilde bilgilendirildikten sonra ilaç kullanım zamanı, </w:t>
            </w:r>
            <w:proofErr w:type="gramStart"/>
            <w:r>
              <w:rPr>
                <w:rFonts w:cstheme="minorHAnsi"/>
              </w:rPr>
              <w:t>semptomların</w:t>
            </w:r>
            <w:proofErr w:type="gramEnd"/>
            <w:r>
              <w:rPr>
                <w:rFonts w:cstheme="minorHAnsi"/>
              </w:rPr>
              <w:t xml:space="preserve"> artması gibi durumları düzenli </w:t>
            </w:r>
            <w:r>
              <w:rPr>
                <w:rFonts w:cstheme="minorHAnsi"/>
              </w:rPr>
              <w:lastRenderedPageBreak/>
              <w:t>bir şekilde takip edilmelidir.</w:t>
            </w:r>
          </w:p>
        </w:tc>
      </w:tr>
      <w:tr w:rsidR="00F611B4" w:rsidRPr="00F2664D" w14:paraId="770A6119" w14:textId="77777777" w:rsidTr="006A27F9">
        <w:trPr>
          <w:trHeight w:val="403"/>
        </w:trPr>
        <w:tc>
          <w:tcPr>
            <w:tcW w:w="1473" w:type="dxa"/>
          </w:tcPr>
          <w:p w14:paraId="3C1F0466" w14:textId="2A0C8091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4E5426">
              <w:rPr>
                <w:rFonts w:cstheme="minorHAnsi"/>
              </w:rPr>
              <w:t xml:space="preserve">Hasta takip eksikliği- </w:t>
            </w:r>
            <w:r w:rsidR="004E5426" w:rsidRPr="004E5426">
              <w:rPr>
                <w:rFonts w:cstheme="minorHAnsi"/>
                <w:b/>
              </w:rPr>
              <w:t>Güncel Problem</w:t>
            </w:r>
          </w:p>
        </w:tc>
        <w:tc>
          <w:tcPr>
            <w:tcW w:w="1694" w:type="dxa"/>
          </w:tcPr>
          <w:p w14:paraId="0CF88CA2" w14:textId="6EBD8DF7" w:rsidR="00F611B4" w:rsidRPr="00F2664D" w:rsidRDefault="004E5426" w:rsidP="004E5426">
            <w:pPr>
              <w:rPr>
                <w:rFonts w:cstheme="minorHAnsi"/>
              </w:rPr>
            </w:pPr>
            <w:r>
              <w:rPr>
                <w:rFonts w:cstheme="minorHAnsi"/>
              </w:rPr>
              <w:t>Gereksiz ilaç kullanımının engellenmesi.</w:t>
            </w:r>
          </w:p>
        </w:tc>
        <w:tc>
          <w:tcPr>
            <w:tcW w:w="2073" w:type="dxa"/>
          </w:tcPr>
          <w:p w14:paraId="3637D295" w14:textId="5D01D842" w:rsidR="00F611B4" w:rsidRPr="00F2664D" w:rsidRDefault="004E5426" w:rsidP="004E54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uzun zamandır 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>
              <w:rPr>
                <w:rFonts w:cstheme="minorHAnsi"/>
              </w:rPr>
              <w:t xml:space="preserve"> Tablet kullanıyor. Ancak bu tanı koyulmasının üzerinden çok zaman geçmiş ve yeniden demir düzeyleri ölçülmemiştir. Hastanın gereksiz ilaç kullanımını engellemek için demir düzeyleri ölçülmelidir buna göre kullandığı ilaç değerlendirilmelidir.</w:t>
            </w:r>
          </w:p>
        </w:tc>
        <w:tc>
          <w:tcPr>
            <w:tcW w:w="1985" w:type="dxa"/>
          </w:tcPr>
          <w:p w14:paraId="16966CA8" w14:textId="326D8393" w:rsidR="00F611B4" w:rsidRPr="00F2664D" w:rsidRDefault="004E5426" w:rsidP="004E54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demir düzeyleri ölçülmelidir. Hasta gereksiz ilaç kullanıyorsa ilaç kesilmelidir. Hasta demir eksikliğinin </w:t>
            </w:r>
            <w:proofErr w:type="gramStart"/>
            <w:r>
              <w:rPr>
                <w:rFonts w:cstheme="minorHAnsi"/>
              </w:rPr>
              <w:t>semptomları</w:t>
            </w:r>
            <w:proofErr w:type="gramEnd"/>
            <w:r>
              <w:rPr>
                <w:rFonts w:cstheme="minorHAnsi"/>
              </w:rPr>
              <w:t xml:space="preserve"> konusunda bilgilendirilmelidir ve anladığından emin olunmalıdır.</w:t>
            </w:r>
          </w:p>
        </w:tc>
        <w:tc>
          <w:tcPr>
            <w:tcW w:w="1837" w:type="dxa"/>
          </w:tcPr>
          <w:p w14:paraId="23D32A4C" w14:textId="160B6601" w:rsidR="00F611B4" w:rsidRPr="00F2664D" w:rsidRDefault="004E5426" w:rsidP="004E54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Eğer hastanın kullandığı ilaç kesilirse hasta bir süre daha takip edilmelidir. Demir eksikliği </w:t>
            </w:r>
            <w:proofErr w:type="gramStart"/>
            <w:r>
              <w:rPr>
                <w:rFonts w:cstheme="minorHAnsi"/>
              </w:rPr>
              <w:t>semptomları</w:t>
            </w:r>
            <w:proofErr w:type="gramEnd"/>
            <w:r>
              <w:rPr>
                <w:rFonts w:cstheme="minorHAnsi"/>
              </w:rPr>
              <w:t xml:space="preserve"> gösterirse doktora başvurması söylenmelidir.</w:t>
            </w:r>
            <w:bookmarkStart w:id="0" w:name="_GoBack"/>
            <w:bookmarkEnd w:id="0"/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83C14" w14:textId="77777777" w:rsidR="005C0135" w:rsidRDefault="005C0135" w:rsidP="00261364">
      <w:pPr>
        <w:spacing w:after="0" w:line="240" w:lineRule="auto"/>
      </w:pPr>
      <w:r>
        <w:separator/>
      </w:r>
    </w:p>
  </w:endnote>
  <w:endnote w:type="continuationSeparator" w:id="0">
    <w:p w14:paraId="50E20033" w14:textId="77777777" w:rsidR="005C0135" w:rsidRDefault="005C0135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FB228" w14:textId="77777777" w:rsidR="005C0135" w:rsidRDefault="005C0135" w:rsidP="00261364">
      <w:pPr>
        <w:spacing w:after="0" w:line="240" w:lineRule="auto"/>
      </w:pPr>
      <w:r>
        <w:separator/>
      </w:r>
    </w:p>
  </w:footnote>
  <w:footnote w:type="continuationSeparator" w:id="0">
    <w:p w14:paraId="1DD9B1E5" w14:textId="77777777" w:rsidR="005C0135" w:rsidRDefault="005C0135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80773"/>
    <w:rsid w:val="000A1C5C"/>
    <w:rsid w:val="000A392B"/>
    <w:rsid w:val="00261364"/>
    <w:rsid w:val="0035047C"/>
    <w:rsid w:val="003F2C46"/>
    <w:rsid w:val="0040701C"/>
    <w:rsid w:val="004C19F0"/>
    <w:rsid w:val="004E5426"/>
    <w:rsid w:val="004F38B0"/>
    <w:rsid w:val="005C0135"/>
    <w:rsid w:val="006A27F9"/>
    <w:rsid w:val="006C0CB1"/>
    <w:rsid w:val="0073331D"/>
    <w:rsid w:val="007D550B"/>
    <w:rsid w:val="007D6054"/>
    <w:rsid w:val="00825777"/>
    <w:rsid w:val="008B522C"/>
    <w:rsid w:val="009113D1"/>
    <w:rsid w:val="00946A71"/>
    <w:rsid w:val="00A27E02"/>
    <w:rsid w:val="00A978CE"/>
    <w:rsid w:val="00AF7731"/>
    <w:rsid w:val="00B00A90"/>
    <w:rsid w:val="00D06DFE"/>
    <w:rsid w:val="00D37DC0"/>
    <w:rsid w:val="00DC03FA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PC</cp:lastModifiedBy>
  <cp:revision>4</cp:revision>
  <dcterms:created xsi:type="dcterms:W3CDTF">2021-03-18T16:21:00Z</dcterms:created>
  <dcterms:modified xsi:type="dcterms:W3CDTF">2021-03-23T14:37:00Z</dcterms:modified>
</cp:coreProperties>
</file>