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6B32265C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0E02C0">
        <w:rPr>
          <w:b/>
        </w:rPr>
        <w:t xml:space="preserve"> 17-40</w:t>
      </w:r>
    </w:p>
    <w:p w14:paraId="7326A53C" w14:textId="2F5E7772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0E02C0">
        <w:rPr>
          <w:b/>
        </w:rPr>
        <w:t xml:space="preserve"> Bedriye GİRİNCİ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2AF356E4" w:rsidR="0035047C" w:rsidRDefault="0035047C">
      <w:r>
        <w:t>Doğum Tarihi: 01.02.19</w:t>
      </w:r>
      <w:r w:rsidR="00C54BB0">
        <w:t>90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r>
              <w:t>9.6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r>
              <w:t>0.4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3"/>
        <w:gridCol w:w="1826"/>
        <w:gridCol w:w="1996"/>
        <w:gridCol w:w="1783"/>
        <w:gridCol w:w="1754"/>
      </w:tblGrid>
      <w:tr w:rsidR="00C54BB0" w:rsidRPr="00F2664D" w14:paraId="3DFD3A10" w14:textId="77777777" w:rsidTr="00BE6035">
        <w:tc>
          <w:tcPr>
            <w:tcW w:w="1786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28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1813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C54BB0" w:rsidRPr="00F2664D" w14:paraId="3C3D7C9A" w14:textId="77777777" w:rsidTr="00BE6035">
        <w:trPr>
          <w:trHeight w:val="491"/>
        </w:trPr>
        <w:tc>
          <w:tcPr>
            <w:tcW w:w="1786" w:type="dxa"/>
          </w:tcPr>
          <w:p w14:paraId="36A949B6" w14:textId="293476A0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0E02C0">
              <w:rPr>
                <w:rFonts w:cstheme="minorHAnsi"/>
              </w:rPr>
              <w:t>Hipotiroidi. Güncel Problem</w:t>
            </w:r>
          </w:p>
        </w:tc>
        <w:tc>
          <w:tcPr>
            <w:tcW w:w="1828" w:type="dxa"/>
          </w:tcPr>
          <w:p w14:paraId="177D930D" w14:textId="47C4673C" w:rsidR="00F611B4" w:rsidRPr="00F2664D" w:rsidRDefault="000E02C0" w:rsidP="000E02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T.T’nin tiroid hormonu düzeyini normale getirerek </w:t>
            </w:r>
            <w:r w:rsidR="008360D7">
              <w:rPr>
                <w:rFonts w:cstheme="minorHAnsi"/>
              </w:rPr>
              <w:t xml:space="preserve">idamesini sağlamak </w:t>
            </w:r>
            <w:r>
              <w:rPr>
                <w:rFonts w:cstheme="minorHAnsi"/>
              </w:rPr>
              <w:t xml:space="preserve">hipotiroidiyi </w:t>
            </w:r>
            <w:r w:rsidR="00365BCC">
              <w:rPr>
                <w:rFonts w:cstheme="minorHAnsi"/>
              </w:rPr>
              <w:t>ve bundan kaynaklı olabilecek problemleri (uykusuzluk, yorgunluk, kabızlık, cilt kuruluğu</w:t>
            </w:r>
            <w:r w:rsidR="008360D7">
              <w:rPr>
                <w:rFonts w:cstheme="minorHAnsi"/>
              </w:rPr>
              <w:t>, menstrüel düzen bozukluğu</w:t>
            </w:r>
            <w:r w:rsidR="00365BCC">
              <w:rPr>
                <w:rFonts w:cstheme="minorHAnsi"/>
              </w:rPr>
              <w:t>) çözmek</w:t>
            </w:r>
            <w:r w:rsidR="008360D7">
              <w:rPr>
                <w:rFonts w:cstheme="minorHAnsi"/>
              </w:rPr>
              <w:t>, TSH düzeylerini 0,5-2,5 mIU/L değerleri arasına düşürerek gebelik olasılığını arttırmak.</w:t>
            </w:r>
          </w:p>
        </w:tc>
        <w:tc>
          <w:tcPr>
            <w:tcW w:w="1872" w:type="dxa"/>
          </w:tcPr>
          <w:p w14:paraId="477F1B96" w14:textId="145F3E95" w:rsidR="00F611B4" w:rsidRPr="00F2664D" w:rsidRDefault="00365BCC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T.T’nin TSH’ı yüksek iken uyarılan tiroid bezinden hormon salgılanması yetersiz, anti-TPO antikoru +’tir ve ablasında da Hashimato öyküsü olması T.T için de aynı durumun söz konusu olabileceğini göstermektedir. </w:t>
            </w:r>
          </w:p>
        </w:tc>
        <w:tc>
          <w:tcPr>
            <w:tcW w:w="1813" w:type="dxa"/>
          </w:tcPr>
          <w:p w14:paraId="7252165E" w14:textId="74198DD6" w:rsidR="00F611B4" w:rsidRPr="00F2664D" w:rsidRDefault="00365BCC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Doktor</w:t>
            </w:r>
            <w:r>
              <w:t xml:space="preserve"> hormon replasmanı için Euthyrox (levotiroksin sodyum)</w:t>
            </w:r>
            <w:r>
              <w:rPr>
                <w:rFonts w:cstheme="minorHAnsi"/>
              </w:rPr>
              <w:t xml:space="preserve"> reçetelemiştir.</w:t>
            </w:r>
            <w:r>
              <w:rPr>
                <w:rFonts w:cstheme="minorHAnsi"/>
              </w:rPr>
              <w:t xml:space="preserve"> T.T’ye ilacı</w:t>
            </w:r>
            <w:r w:rsidR="0054488D">
              <w:rPr>
                <w:rFonts w:cstheme="minorHAnsi"/>
              </w:rPr>
              <w:t xml:space="preserve"> günde 1 defa sabah kahvaltıdan yarım saat önce (aç karnına) alması söylenir. T.T’ye uykusuzluk, yorgunluk, kabızlık, cilt kuruluğu belirtilerinin hipotiroidi kaynaklı olabileceği</w:t>
            </w:r>
            <w:r w:rsidR="008360D7">
              <w:rPr>
                <w:rFonts w:cstheme="minorHAnsi"/>
              </w:rPr>
              <w:t xml:space="preserve"> </w:t>
            </w:r>
            <w:r w:rsidR="0054488D">
              <w:rPr>
                <w:rFonts w:cstheme="minorHAnsi"/>
              </w:rPr>
              <w:t>bilgisi verilir.</w:t>
            </w:r>
            <w:r w:rsidR="004F6002">
              <w:rPr>
                <w:rFonts w:cstheme="minorHAnsi"/>
              </w:rPr>
              <w:t xml:space="preserve"> Olası yan etkileri olan çarpıntı, tremor diyare, terleme durumunda doktora gitmesi söylenir çünkü dozun fazla gelmiş olabileceğini ve tekrar ayarlanması gerekebileceği bilgisi verilir.</w:t>
            </w:r>
            <w:r w:rsidR="0054488D">
              <w:rPr>
                <w:rFonts w:cstheme="minorHAnsi"/>
              </w:rPr>
              <w:t xml:space="preserve"> </w:t>
            </w:r>
            <w:r w:rsidR="00A9026A">
              <w:rPr>
                <w:rFonts w:cstheme="minorHAnsi"/>
              </w:rPr>
              <w:t xml:space="preserve">T.T’nin hep aynı marka ilacı kullanması gerektiği değişikliğin vücutta ilacın potansiyel </w:t>
            </w:r>
            <w:r w:rsidR="00A9026A">
              <w:rPr>
                <w:rFonts w:cstheme="minorHAnsi"/>
              </w:rPr>
              <w:lastRenderedPageBreak/>
              <w:t>etkilerini değiştirebileceği bu nedenle önemli olduğu bilgisi verilir.</w:t>
            </w:r>
          </w:p>
        </w:tc>
        <w:tc>
          <w:tcPr>
            <w:tcW w:w="1763" w:type="dxa"/>
          </w:tcPr>
          <w:p w14:paraId="5230FBEC" w14:textId="1D11989F" w:rsidR="00F611B4" w:rsidRPr="00F2664D" w:rsidRDefault="0054488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</w:t>
            </w:r>
            <w:r w:rsidR="008360D7">
              <w:rPr>
                <w:rFonts w:cstheme="minorHAnsi"/>
              </w:rPr>
              <w:t>iroid değerleri</w:t>
            </w:r>
            <w:r>
              <w:rPr>
                <w:rFonts w:cstheme="minorHAnsi"/>
              </w:rPr>
              <w:t xml:space="preserve"> izlemi ilaca başlandıktan 4-6 hafta sonra doktora yönlendirilerek yapılır. Sonuçlar doğrultusunda hedefe erişilmişse ilaca devam edilerek T.T’nin TSH izlemi için 6 ayda 1 doktora gitmesi söylenir.</w:t>
            </w:r>
            <w:r w:rsidR="008360D7">
              <w:rPr>
                <w:rFonts w:cstheme="minorHAnsi"/>
              </w:rPr>
              <w:t xml:space="preserve"> Gebelik halinde TSH’a daha fazla ihtiyaç olduğu için bu halde ayda 1 TSH izlemi için doktora gitmesi söylenir ve uyunç ile birlikte </w:t>
            </w:r>
            <w:r w:rsidR="00A9026A">
              <w:rPr>
                <w:rFonts w:cstheme="minorHAnsi"/>
              </w:rPr>
              <w:t xml:space="preserve">var olan ve gelişebilecek </w:t>
            </w:r>
            <w:r w:rsidR="008360D7">
              <w:rPr>
                <w:rFonts w:cstheme="minorHAnsi"/>
              </w:rPr>
              <w:t>semptomlar</w:t>
            </w:r>
            <w:r w:rsidR="00A9026A">
              <w:rPr>
                <w:rFonts w:cstheme="minorHAnsi"/>
              </w:rPr>
              <w:t>ın</w:t>
            </w:r>
            <w:r w:rsidR="008360D7">
              <w:rPr>
                <w:rFonts w:cstheme="minorHAnsi"/>
              </w:rPr>
              <w:t xml:space="preserve"> taki</w:t>
            </w:r>
            <w:r w:rsidR="00A9026A">
              <w:rPr>
                <w:rFonts w:cstheme="minorHAnsi"/>
              </w:rPr>
              <w:t>bi</w:t>
            </w:r>
            <w:r w:rsidR="008360D7">
              <w:rPr>
                <w:rFonts w:cstheme="minorHAnsi"/>
              </w:rPr>
              <w:t xml:space="preserve"> edilir.</w:t>
            </w:r>
            <w:r w:rsidR="004F6002">
              <w:rPr>
                <w:rFonts w:cstheme="minorHAnsi"/>
              </w:rPr>
              <w:t xml:space="preserve"> </w:t>
            </w:r>
          </w:p>
        </w:tc>
      </w:tr>
      <w:tr w:rsidR="00C54BB0" w:rsidRPr="00F2664D" w14:paraId="3CCFA250" w14:textId="77777777" w:rsidTr="00BE6035">
        <w:trPr>
          <w:trHeight w:val="557"/>
        </w:trPr>
        <w:tc>
          <w:tcPr>
            <w:tcW w:w="1786" w:type="dxa"/>
          </w:tcPr>
          <w:p w14:paraId="1DE2010E" w14:textId="2E98A1FD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8360D7">
              <w:rPr>
                <w:rFonts w:cstheme="minorHAnsi"/>
              </w:rPr>
              <w:t xml:space="preserve">Gereksiz ilaç kullanımı. </w:t>
            </w:r>
            <w:r w:rsidR="00A9026A">
              <w:rPr>
                <w:rFonts w:cstheme="minorHAnsi"/>
              </w:rPr>
              <w:t>Potansiyel</w:t>
            </w:r>
            <w:r w:rsidR="008360D7">
              <w:rPr>
                <w:rFonts w:cstheme="minorHAnsi"/>
              </w:rPr>
              <w:t xml:space="preserve"> Problem</w:t>
            </w:r>
          </w:p>
        </w:tc>
        <w:tc>
          <w:tcPr>
            <w:tcW w:w="1828" w:type="dxa"/>
          </w:tcPr>
          <w:p w14:paraId="024F3927" w14:textId="070C7762" w:rsidR="00F611B4" w:rsidRPr="00F2664D" w:rsidRDefault="004F6002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Gereksiz ise hastanın oroferon (demir II sülfat) kullanımının sonlandırılarak vücut yükünün azaltılması.</w:t>
            </w:r>
          </w:p>
        </w:tc>
        <w:tc>
          <w:tcPr>
            <w:tcW w:w="1872" w:type="dxa"/>
          </w:tcPr>
          <w:p w14:paraId="34503016" w14:textId="7D499970" w:rsidR="00F611B4" w:rsidRPr="00F2664D" w:rsidRDefault="004F6002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T.T lise çağlarından beri demir eksikliği tedavisi görmektedir. Fakat bu kadar uzun süre kullanmasıyla değerleri çoktan norm</w:t>
            </w:r>
            <w:r w:rsidR="00A9026A">
              <w:rPr>
                <w:rFonts w:cstheme="minorHAnsi"/>
              </w:rPr>
              <w:t>ale</w:t>
            </w:r>
            <w:r>
              <w:rPr>
                <w:rFonts w:cstheme="minorHAnsi"/>
              </w:rPr>
              <w:t xml:space="preserve"> dönmüş ve şu anda gereksiz yere ilaç kullanıyor olabilir.</w:t>
            </w:r>
            <w:r w:rsidR="00A9026A">
              <w:rPr>
                <w:rFonts w:cstheme="minorHAnsi"/>
              </w:rPr>
              <w:t xml:space="preserve"> Veya eksiklik hala varsa da demir emilim bozukluğu gibi başka nedenler olabilir.</w:t>
            </w:r>
            <w:r>
              <w:rPr>
                <w:rFonts w:cstheme="minorHAnsi"/>
              </w:rPr>
              <w:t xml:space="preserve"> Uzun yıllardır demir ilacı kullandığı halde konstipasyonun son 1 senedir olması kaynağının demir ilacı olması ihtimalini zayıflatmakta ve hipotiroidi kaynaklı olması ihtimalini güçlendirmektedir.</w:t>
            </w:r>
          </w:p>
        </w:tc>
        <w:tc>
          <w:tcPr>
            <w:tcW w:w="1813" w:type="dxa"/>
          </w:tcPr>
          <w:p w14:paraId="03518833" w14:textId="209B4D50" w:rsidR="00BA77DD" w:rsidRPr="00F2664D" w:rsidRDefault="004F6002" w:rsidP="00BA77DD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T.T’nin yıllarca demir ilacı kullanarak değerlerinin normale gelmiş olabileceği ve ilacı gereksiz yere kullanıyor olabileceği, demirin fazlasının da zararlı olabileceği bilgisi verilerek her ihtimale karşı</w:t>
            </w:r>
            <w:r w:rsidR="00BA77DD">
              <w:rPr>
                <w:rFonts w:cstheme="minorHAnsi"/>
              </w:rPr>
              <w:t xml:space="preserve"> incelenmesi için doktora yönlendirilir. </w:t>
            </w:r>
          </w:p>
        </w:tc>
        <w:tc>
          <w:tcPr>
            <w:tcW w:w="1763" w:type="dxa"/>
          </w:tcPr>
          <w:p w14:paraId="69E2CC97" w14:textId="6A1B90AF" w:rsidR="00F611B4" w:rsidRPr="00F2664D" w:rsidRDefault="00BA77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T.T doktora gitmiş mi, gittiyse sonuç öğrenilir. Oroferon kesim sonrası konstipasyon takip edilir. </w:t>
            </w:r>
          </w:p>
        </w:tc>
      </w:tr>
      <w:tr w:rsidR="00C54BB0" w:rsidRPr="00F2664D" w14:paraId="4138D3B8" w14:textId="77777777" w:rsidTr="00BE6035">
        <w:trPr>
          <w:trHeight w:val="565"/>
        </w:trPr>
        <w:tc>
          <w:tcPr>
            <w:tcW w:w="1786" w:type="dxa"/>
          </w:tcPr>
          <w:p w14:paraId="04929F4C" w14:textId="517F3BD6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BA77DD">
              <w:rPr>
                <w:rFonts w:cstheme="minorHAnsi"/>
              </w:rPr>
              <w:t>Konstipasyon. Güncel Problem</w:t>
            </w:r>
          </w:p>
        </w:tc>
        <w:tc>
          <w:tcPr>
            <w:tcW w:w="1828" w:type="dxa"/>
          </w:tcPr>
          <w:p w14:paraId="07F5DDFC" w14:textId="172072F7" w:rsidR="00F611B4" w:rsidRPr="00F2664D" w:rsidRDefault="00BA77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TT’nin konstipasyonunu tedavi etmek.</w:t>
            </w:r>
          </w:p>
        </w:tc>
        <w:tc>
          <w:tcPr>
            <w:tcW w:w="1872" w:type="dxa"/>
          </w:tcPr>
          <w:p w14:paraId="7E51C8F0" w14:textId="22895355" w:rsidR="00F611B4" w:rsidRPr="00F2664D" w:rsidRDefault="00BA77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Konstipasyonu son 1 senedir yaşamakta olması hipotiroidi kaynaklı olma olasılığını arttırmaktadır.</w:t>
            </w:r>
          </w:p>
        </w:tc>
        <w:tc>
          <w:tcPr>
            <w:tcW w:w="1813" w:type="dxa"/>
          </w:tcPr>
          <w:p w14:paraId="22968877" w14:textId="4F481A0E" w:rsidR="00F611B4" w:rsidRPr="00F2664D" w:rsidRDefault="00BA77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Konstipasyonun hipotiroidi kaynaklı olabileceği</w:t>
            </w:r>
            <w:r>
              <w:rPr>
                <w:rFonts w:cstheme="minorHAnsi"/>
              </w:rPr>
              <w:t>, değerlerinin normalize olmasıyla bu şikayetinin düzelebileceği bilgisi verilir.</w:t>
            </w:r>
          </w:p>
        </w:tc>
        <w:tc>
          <w:tcPr>
            <w:tcW w:w="1763" w:type="dxa"/>
          </w:tcPr>
          <w:p w14:paraId="03FDF8A7" w14:textId="03565D23" w:rsidR="00F611B4" w:rsidRPr="00F2664D" w:rsidRDefault="00BA77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Euthyrox başlanmasından 4-6 hafta sonra değerlerinin normalize edilmesiyle konstipasyonun takibi yapılır.</w:t>
            </w:r>
            <w:r w:rsidR="00211F39">
              <w:rPr>
                <w:rFonts w:cstheme="minorHAnsi"/>
              </w:rPr>
              <w:t xml:space="preserve"> Dolcosoft kullanmasına da </w:t>
            </w:r>
            <w:r w:rsidR="00211F39">
              <w:rPr>
                <w:rFonts w:cstheme="minorHAnsi"/>
              </w:rPr>
              <w:lastRenderedPageBreak/>
              <w:t>gerek kalmayabilir.</w:t>
            </w:r>
          </w:p>
        </w:tc>
      </w:tr>
      <w:tr w:rsidR="00C54BB0" w:rsidRPr="00F2664D" w14:paraId="770A6119" w14:textId="77777777" w:rsidTr="00BE6035">
        <w:trPr>
          <w:trHeight w:val="403"/>
        </w:trPr>
        <w:tc>
          <w:tcPr>
            <w:tcW w:w="1786" w:type="dxa"/>
          </w:tcPr>
          <w:p w14:paraId="3C1F0466" w14:textId="7EFE6CCE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lastRenderedPageBreak/>
              <w:t>4.</w:t>
            </w:r>
            <w:r w:rsidR="00A9026A">
              <w:rPr>
                <w:rFonts w:cstheme="minorHAnsi"/>
              </w:rPr>
              <w:t>İlaç-ilaç etkileşimi. Potansiyel Problem</w:t>
            </w:r>
          </w:p>
        </w:tc>
        <w:tc>
          <w:tcPr>
            <w:tcW w:w="1828" w:type="dxa"/>
          </w:tcPr>
          <w:p w14:paraId="0CF88CA2" w14:textId="0CC820B3" w:rsidR="00F611B4" w:rsidRPr="00F2664D" w:rsidRDefault="00C71C6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İlaç-ilaç etkileşiminin önüne geçerek ilaçlardan optimum etkiyi sağlamak.</w:t>
            </w:r>
          </w:p>
        </w:tc>
        <w:tc>
          <w:tcPr>
            <w:tcW w:w="1872" w:type="dxa"/>
          </w:tcPr>
          <w:p w14:paraId="3637D295" w14:textId="6A8ABCCA" w:rsidR="00F611B4" w:rsidRPr="00F2664D" w:rsidRDefault="00211F3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Solgar calcium magnesium plus boron tablet ile oroferon; her ikisi de euthyrox ile etkileşerek levotiroksin emilimini azaltabilir.</w:t>
            </w:r>
          </w:p>
        </w:tc>
        <w:tc>
          <w:tcPr>
            <w:tcW w:w="1813" w:type="dxa"/>
          </w:tcPr>
          <w:p w14:paraId="16966CA8" w14:textId="1D641868" w:rsidR="00F611B4" w:rsidRPr="00F2664D" w:rsidRDefault="00C71C6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T.T demir düzeyi incelenmesi için doktora yönlendirilir, oroferon kesilirse solgar ile euthyrox etkileşiminin olmaması için en az 2 saat arayla alınmalı. Bilgisi verildiği gibi sabah euthyrox alındıktan sonra öğlen yemeğinden sonra da solgar alınabilir. Demir ilacı kesilmezse: ilaçlar arasında en az 2 saat olmak üzere sabah aç karnına euthyrox, öğle yemeğinden sonra solgar, oroferonun gece flatulans yan etkisi olabileceği</w:t>
            </w:r>
            <w:r w:rsidR="00C54BB0">
              <w:rPr>
                <w:rFonts w:cstheme="minorHAnsi"/>
              </w:rPr>
              <w:t xml:space="preserve">nden solgar alımından 2 saat sonra yani akşamüstü (akşam yemeğinden en az 2 saat önce olmak üzere iki öğün arasında) kullanabileceği söylenir. </w:t>
            </w:r>
            <w:r>
              <w:rPr>
                <w:rFonts w:cstheme="minorHAnsi"/>
              </w:rPr>
              <w:t xml:space="preserve">Gebelik durumunda demir düzeyinin takibi için T.T </w:t>
            </w:r>
            <w:r>
              <w:rPr>
                <w:rFonts w:cstheme="minorHAnsi"/>
              </w:rPr>
              <w:lastRenderedPageBreak/>
              <w:t>doktora yönlendirilir.</w:t>
            </w:r>
          </w:p>
        </w:tc>
        <w:tc>
          <w:tcPr>
            <w:tcW w:w="1763" w:type="dxa"/>
          </w:tcPr>
          <w:p w14:paraId="23D32A4C" w14:textId="60E09AAB" w:rsidR="00F611B4" w:rsidRPr="00F2664D" w:rsidRDefault="00C54BB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T.T aranarak uyuncu, şikayetleri takip edilir.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A49AD" w14:textId="77777777" w:rsidR="00C51F93" w:rsidRDefault="00C51F93" w:rsidP="00261364">
      <w:pPr>
        <w:spacing w:after="0" w:line="240" w:lineRule="auto"/>
      </w:pPr>
      <w:r>
        <w:separator/>
      </w:r>
    </w:p>
  </w:endnote>
  <w:endnote w:type="continuationSeparator" w:id="0">
    <w:p w14:paraId="7F009F55" w14:textId="77777777" w:rsidR="00C51F93" w:rsidRDefault="00C51F93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ACE9A" w14:textId="77777777" w:rsidR="00C51F93" w:rsidRDefault="00C51F93" w:rsidP="00261364">
      <w:pPr>
        <w:spacing w:after="0" w:line="240" w:lineRule="auto"/>
      </w:pPr>
      <w:r>
        <w:separator/>
      </w:r>
    </w:p>
  </w:footnote>
  <w:footnote w:type="continuationSeparator" w:id="0">
    <w:p w14:paraId="45D56873" w14:textId="77777777" w:rsidR="00C51F93" w:rsidRDefault="00C51F93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80773"/>
    <w:rsid w:val="000A1C5C"/>
    <w:rsid w:val="000A392B"/>
    <w:rsid w:val="000E02C0"/>
    <w:rsid w:val="00211F39"/>
    <w:rsid w:val="00261364"/>
    <w:rsid w:val="0035047C"/>
    <w:rsid w:val="00365BCC"/>
    <w:rsid w:val="003F2C46"/>
    <w:rsid w:val="0040701C"/>
    <w:rsid w:val="004C19F0"/>
    <w:rsid w:val="004F38B0"/>
    <w:rsid w:val="004F6002"/>
    <w:rsid w:val="0054488D"/>
    <w:rsid w:val="006C0CB1"/>
    <w:rsid w:val="0073331D"/>
    <w:rsid w:val="007D550B"/>
    <w:rsid w:val="007D6054"/>
    <w:rsid w:val="00825777"/>
    <w:rsid w:val="008360D7"/>
    <w:rsid w:val="009113D1"/>
    <w:rsid w:val="00946A71"/>
    <w:rsid w:val="00A27E02"/>
    <w:rsid w:val="00A9026A"/>
    <w:rsid w:val="00A978CE"/>
    <w:rsid w:val="00B00A90"/>
    <w:rsid w:val="00BA77DD"/>
    <w:rsid w:val="00C51F93"/>
    <w:rsid w:val="00C54BB0"/>
    <w:rsid w:val="00C71C69"/>
    <w:rsid w:val="00D06DFE"/>
    <w:rsid w:val="00D37DC0"/>
    <w:rsid w:val="00DD43C0"/>
    <w:rsid w:val="00E72B2A"/>
    <w:rsid w:val="00E7632E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Bedriye Girinci</cp:lastModifiedBy>
  <cp:revision>4</cp:revision>
  <dcterms:created xsi:type="dcterms:W3CDTF">2021-03-18T16:21:00Z</dcterms:created>
  <dcterms:modified xsi:type="dcterms:W3CDTF">2021-03-21T21:10:00Z</dcterms:modified>
</cp:coreProperties>
</file>