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25652" w14:textId="05CB4388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9748E8">
        <w:rPr>
          <w:b/>
        </w:rPr>
        <w:t xml:space="preserve"> </w:t>
      </w:r>
      <w:r w:rsidR="009748E8" w:rsidRPr="009748E8">
        <w:rPr>
          <w:b/>
          <w:color w:val="FF0000"/>
        </w:rPr>
        <w:t>03170000037</w:t>
      </w:r>
    </w:p>
    <w:p w14:paraId="7326A53C" w14:textId="61EA595F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9748E8">
        <w:rPr>
          <w:b/>
        </w:rPr>
        <w:t xml:space="preserve"> </w:t>
      </w:r>
      <w:r w:rsidR="009748E8" w:rsidRPr="009748E8">
        <w:rPr>
          <w:b/>
          <w:color w:val="FF0000"/>
        </w:rPr>
        <w:t>SEHER TAY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r w:rsidRPr="00D06DFE">
        <w:rPr>
          <w:b/>
          <w:bCs/>
        </w:rPr>
        <w:t>Vital Değerleri</w:t>
      </w:r>
    </w:p>
    <w:p w14:paraId="2F76FCEF" w14:textId="5DA1D9C0" w:rsidR="0035047C" w:rsidRDefault="0035047C">
      <w:r>
        <w:t>Kan basıncı 110 / 70 mmHg</w:t>
      </w:r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r>
              <w:t>Na</w:t>
            </w:r>
            <w:r w:rsidR="006C0CB1">
              <w:t xml:space="preserve">      </w:t>
            </w:r>
            <w:r>
              <w:t>138 mEq/L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r>
              <w:t>Ca</w:t>
            </w:r>
            <w:r w:rsidR="006C0CB1">
              <w:t xml:space="preserve">     </w:t>
            </w:r>
            <w:r>
              <w:t>9.6 mg/dL</w:t>
            </w:r>
          </w:p>
        </w:tc>
        <w:tc>
          <w:tcPr>
            <w:tcW w:w="2075" w:type="dxa"/>
          </w:tcPr>
          <w:p w14:paraId="49121EA5" w14:textId="2C0A1744" w:rsidR="0035047C" w:rsidRDefault="0035047C">
            <w:r>
              <w:t>Albumin</w:t>
            </w:r>
            <w:r w:rsidR="006C0CB1">
              <w:t xml:space="preserve"> 4 g/dL</w:t>
            </w:r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>.2 mEq/L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>2.0 mEq/dL</w:t>
            </w:r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>TSH    9.8 mIU/L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>98 mEq/L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r>
              <w:t>Hgb    13.1 g/dL</w:t>
            </w:r>
          </w:p>
        </w:tc>
        <w:tc>
          <w:tcPr>
            <w:tcW w:w="2266" w:type="dxa"/>
          </w:tcPr>
          <w:p w14:paraId="77660CAB" w14:textId="1CDA8940" w:rsidR="0035047C" w:rsidRPr="006C0CB1" w:rsidRDefault="006C0CB1"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0.72 ng/mL</w:t>
            </w:r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mg/dL</w:t>
            </w:r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r>
              <w:t>Hct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mg/dL</w:t>
            </w:r>
          </w:p>
        </w:tc>
        <w:tc>
          <w:tcPr>
            <w:tcW w:w="2692" w:type="dxa"/>
          </w:tcPr>
          <w:p w14:paraId="06C2B14A" w14:textId="26D73B23" w:rsidR="0035047C" w:rsidRDefault="0035047C">
            <w:r>
              <w:t>Alkalen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>T. Bilirubin</w:t>
            </w:r>
            <w:r w:rsidR="006C0CB1">
              <w:t xml:space="preserve">    </w:t>
            </w:r>
            <w:r>
              <w:t>0.4 mg/dL</w:t>
            </w:r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mg/dL</w:t>
            </w:r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mg/dL</w:t>
            </w:r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r>
        <w:t>Euth</w:t>
      </w:r>
      <w:r w:rsidR="003F2C46">
        <w:t>y</w:t>
      </w:r>
      <w:r>
        <w:t>rox Tablet 50 mcg P: 1x1</w:t>
      </w:r>
    </w:p>
    <w:p w14:paraId="0DD88316" w14:textId="0796026E" w:rsidR="00A27E02" w:rsidRDefault="00A27E02">
      <w:r>
        <w:t xml:space="preserve">Tamol Tablet P.R.N. </w:t>
      </w:r>
    </w:p>
    <w:p w14:paraId="20E7F115" w14:textId="023F0953" w:rsidR="0040701C" w:rsidRDefault="0040701C">
      <w:r>
        <w:t>Oroferon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>, evet hatırlıyorum. İ</w:t>
            </w:r>
            <w:r w:rsidR="004F38B0">
              <w:t xml:space="preserve">nfertilite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>Hayır, endometriyozis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>Bahsetmek istediğiniz başka bir şikayetiniz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>Annemde tip-2 diyabet ve hipertansiyon var.  Benden 4 yaş büyük ablamda da Haşimato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>Evet, doktor Euth</w:t>
            </w:r>
            <w:r w:rsidR="003F2C46">
              <w:t>y</w:t>
            </w:r>
            <w:r>
              <w:t>rox’u tiroid için yazdı. Haftada 1-2 kere başım ağrıdığında Tamol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>Evet aslında var. Çocuk sahibi olmaya hazırlanmak için kalsiyum takviyesi de olsun diye Solgar’ın Calcium Magnesium Plus Boron Tablet</w:t>
            </w:r>
            <w:r w:rsidR="003F2C46">
              <w:t>’</w:t>
            </w:r>
            <w:r>
              <w:t>ini kullanmaya başladım. Az önce dediğim gibi kabızlık şikayetim için youtube reklamlarında Dulcosoft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1"/>
        <w:gridCol w:w="1715"/>
        <w:gridCol w:w="1787"/>
        <w:gridCol w:w="1713"/>
        <w:gridCol w:w="1686"/>
      </w:tblGrid>
      <w:tr w:rsidR="006E6A7C" w:rsidRPr="00F2664D" w14:paraId="3DFD3A10" w14:textId="77777777" w:rsidTr="00BE6035">
        <w:tc>
          <w:tcPr>
            <w:tcW w:w="1786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828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72" w:type="dxa"/>
          </w:tcPr>
          <w:p w14:paraId="2E229559" w14:textId="77777777" w:rsidR="00143F04" w:rsidRDefault="00F611B4" w:rsidP="00143F04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9FCE199" w:rsidR="00F611B4" w:rsidRPr="00F2664D" w:rsidRDefault="00143F04" w:rsidP="00143F04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</w:t>
            </w:r>
            <w:r w:rsidR="00F611B4" w:rsidRPr="00F2664D">
              <w:rPr>
                <w:rFonts w:cstheme="minorHAnsi"/>
                <w:b/>
              </w:rPr>
              <w:t>eğerlendirme</w:t>
            </w:r>
          </w:p>
        </w:tc>
        <w:tc>
          <w:tcPr>
            <w:tcW w:w="1813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763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6E6A7C" w:rsidRPr="00F2664D" w14:paraId="3C3D7C9A" w14:textId="77777777" w:rsidTr="00BE6035">
        <w:trPr>
          <w:trHeight w:val="491"/>
        </w:trPr>
        <w:tc>
          <w:tcPr>
            <w:tcW w:w="1786" w:type="dxa"/>
          </w:tcPr>
          <w:p w14:paraId="36A949B6" w14:textId="30D99B1D" w:rsidR="00F611B4" w:rsidRPr="00F2664D" w:rsidRDefault="00F611B4" w:rsidP="00622046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622046">
              <w:rPr>
                <w:rFonts w:cstheme="minorHAnsi"/>
              </w:rPr>
              <w:t>Hastanın tedaviye uyumunu arttırmak</w:t>
            </w:r>
            <w:r w:rsidR="00326C0A">
              <w:rPr>
                <w:rFonts w:cstheme="minorHAnsi"/>
              </w:rPr>
              <w:t xml:space="preserve">- </w:t>
            </w:r>
            <w:r w:rsidR="00326C0A" w:rsidRPr="00326C0A">
              <w:rPr>
                <w:rFonts w:cstheme="minorHAnsi"/>
                <w:b/>
              </w:rPr>
              <w:t>Güncel Problem</w:t>
            </w:r>
          </w:p>
        </w:tc>
        <w:tc>
          <w:tcPr>
            <w:tcW w:w="1828" w:type="dxa"/>
          </w:tcPr>
          <w:p w14:paraId="177D930D" w14:textId="2CB04DDC" w:rsidR="00F611B4" w:rsidRPr="00F2664D" w:rsidRDefault="00326C0A" w:rsidP="00777470">
            <w:pPr>
              <w:rPr>
                <w:rFonts w:cstheme="minorHAnsi"/>
              </w:rPr>
            </w:pPr>
            <w:r>
              <w:rPr>
                <w:rFonts w:cstheme="minorHAnsi"/>
              </w:rPr>
              <w:t>Tiroid değerlerini normalize etmek (0.5-2.5 mIU/L), gebe kalmayı kolaylaştırmak</w:t>
            </w:r>
            <w:r w:rsidR="00777470">
              <w:rPr>
                <w:rFonts w:cstheme="minorHAnsi"/>
              </w:rPr>
              <w:t>, tedaviye uyumunu sağlamak</w:t>
            </w:r>
          </w:p>
        </w:tc>
        <w:tc>
          <w:tcPr>
            <w:tcW w:w="1872" w:type="dxa"/>
          </w:tcPr>
          <w:p w14:paraId="477F1B96" w14:textId="63229F5C" w:rsidR="00F611B4" w:rsidRPr="00F2664D" w:rsidRDefault="00777470" w:rsidP="00E86E40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 gebe kalmak istediği için hekime yönlendirilmiş ve laboratuvar sonuçları alınmıştır. Bunlara göre yüksek TSH değeri, genetik yatkınlık, yorgunluk, uyku güçlüğü, konsantrasyon eksikliği sonucu hipotiroidizm </w:t>
            </w:r>
            <w:r w:rsidR="00E86E40">
              <w:rPr>
                <w:rFonts w:cstheme="minorHAnsi"/>
              </w:rPr>
              <w:t>teşhisi</w:t>
            </w:r>
            <w:r>
              <w:rPr>
                <w:rFonts w:cstheme="minorHAnsi"/>
              </w:rPr>
              <w:t xml:space="preserve"> konulmuş ve 50 mcg Levotiroksin’ e başlanmıştır.</w:t>
            </w:r>
          </w:p>
        </w:tc>
        <w:tc>
          <w:tcPr>
            <w:tcW w:w="1813" w:type="dxa"/>
          </w:tcPr>
          <w:p w14:paraId="7252165E" w14:textId="26B88BF9" w:rsidR="00F611B4" w:rsidRPr="00F2664D" w:rsidRDefault="000D59FE" w:rsidP="003F600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Hastaya</w:t>
            </w:r>
            <w:r w:rsidR="003F600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Levotiroksin ilacını sabah aç karna ve her gün aynı saatte alması gerektiği belirtilir. </w:t>
            </w:r>
            <w:r w:rsidR="00E86E40">
              <w:rPr>
                <w:rFonts w:cstheme="minorHAnsi"/>
              </w:rPr>
              <w:t>Mevcut şikayetleri geçmediği takdirde hekimle iletişime geçilmesi gerektiği söylenir.</w:t>
            </w:r>
            <w:r w:rsidR="00C0474B">
              <w:rPr>
                <w:rFonts w:cstheme="minorHAnsi"/>
              </w:rPr>
              <w:t xml:space="preserve"> Ayrıca tiroid fonksiyonları normalize olana kadar alerjen olmayan, non-irritan nemlendirici önerilir. Cilt kuruluğuna neden olabilecek sabun ve kozmetik ürünlerden kaçınması önerilir. Bunların yanında egzersiz ve beslenme önerileri de verilerek daha kaliteli bir yaşam sürmesi sağlanabilir.</w:t>
            </w:r>
          </w:p>
        </w:tc>
        <w:tc>
          <w:tcPr>
            <w:tcW w:w="1763" w:type="dxa"/>
          </w:tcPr>
          <w:p w14:paraId="5230FBEC" w14:textId="7D9B5E71" w:rsidR="00F611B4" w:rsidRPr="00F2664D" w:rsidRDefault="000D59FE" w:rsidP="0062204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 Levotiroksin ilacını aldıktan 4-8 hafta sonra test yapılır ve değerleri kontrol edilir. Ayrıca hasta bu ilacı aldıktan sonra mevcut şikayetlerinin devam edip etmediği </w:t>
            </w:r>
            <w:r w:rsidR="00622046">
              <w:rPr>
                <w:rFonts w:cstheme="minorHAnsi"/>
              </w:rPr>
              <w:t>sorulur</w:t>
            </w:r>
            <w:r>
              <w:rPr>
                <w:rFonts w:cstheme="minorHAnsi"/>
              </w:rPr>
              <w:t>.</w:t>
            </w:r>
          </w:p>
        </w:tc>
      </w:tr>
      <w:tr w:rsidR="006E6A7C" w:rsidRPr="00F2664D" w14:paraId="3CCFA250" w14:textId="77777777" w:rsidTr="00BE6035">
        <w:trPr>
          <w:trHeight w:val="557"/>
        </w:trPr>
        <w:tc>
          <w:tcPr>
            <w:tcW w:w="1786" w:type="dxa"/>
          </w:tcPr>
          <w:p w14:paraId="1DE2010E" w14:textId="180E1403" w:rsidR="00F611B4" w:rsidRPr="00F2664D" w:rsidRDefault="00F611B4" w:rsidP="009748E8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9748E8">
              <w:rPr>
                <w:rFonts w:cstheme="minorHAnsi"/>
              </w:rPr>
              <w:t xml:space="preserve">İlaç-ilaç etkileşimi-Levotiroksin&amp;Demir </w:t>
            </w:r>
            <w:r w:rsidR="009748E8">
              <w:rPr>
                <w:rFonts w:cstheme="minorHAnsi"/>
              </w:rPr>
              <w:lastRenderedPageBreak/>
              <w:t xml:space="preserve">sülfat- </w:t>
            </w:r>
            <w:r w:rsidR="009748E8" w:rsidRPr="006E6A7C">
              <w:rPr>
                <w:rFonts w:cstheme="minorHAnsi"/>
                <w:b/>
              </w:rPr>
              <w:t>Potansiyel Problem</w:t>
            </w:r>
          </w:p>
        </w:tc>
        <w:tc>
          <w:tcPr>
            <w:tcW w:w="1828" w:type="dxa"/>
          </w:tcPr>
          <w:p w14:paraId="024F3927" w14:textId="4E45DCC2" w:rsidR="00F611B4" w:rsidRPr="00F2664D" w:rsidRDefault="009748E8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Olası ilaç-ilaç etkileşimini </w:t>
            </w:r>
            <w:r>
              <w:rPr>
                <w:rFonts w:cstheme="minorHAnsi"/>
              </w:rPr>
              <w:lastRenderedPageBreak/>
              <w:t>önlemek, hipotiroidizm tedavisini sağlamak</w:t>
            </w:r>
          </w:p>
        </w:tc>
        <w:tc>
          <w:tcPr>
            <w:tcW w:w="1872" w:type="dxa"/>
          </w:tcPr>
          <w:p w14:paraId="34503016" w14:textId="3F4784FB" w:rsidR="00F611B4" w:rsidRPr="00F2664D" w:rsidRDefault="009748E8" w:rsidP="009748E8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Hastanın demir eksikliği için </w:t>
            </w:r>
            <w:r>
              <w:rPr>
                <w:rFonts w:cstheme="minorHAnsi"/>
              </w:rPr>
              <w:lastRenderedPageBreak/>
              <w:t>Oroferon Tablet, hipotiroidizm için Levotiroksin ilacını almaktadır. Fakat demir sülfat preparatı, levotiroksin emilimini bozabilir.</w:t>
            </w:r>
          </w:p>
        </w:tc>
        <w:tc>
          <w:tcPr>
            <w:tcW w:w="1813" w:type="dxa"/>
          </w:tcPr>
          <w:p w14:paraId="03518833" w14:textId="3FAC759F" w:rsidR="00F611B4" w:rsidRPr="00F2664D" w:rsidRDefault="009748E8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İlk olarak hasta hekime </w:t>
            </w:r>
            <w:r>
              <w:rPr>
                <w:rFonts w:cstheme="minorHAnsi"/>
              </w:rPr>
              <w:lastRenderedPageBreak/>
              <w:t>yönlendirilir ve demir değerlerine baktırılması istenir. Eğer gerek duyulmazsa demir preparatı kesilerek tedaviye devam edilir. Fakat eğer kullanılacaksa etkileşim olmaması için ilaç alım vakitleri düzenlenir. Levotiroksin</w:t>
            </w:r>
            <w:r w:rsidR="00BF328E">
              <w:rPr>
                <w:rFonts w:cstheme="minorHAnsi"/>
              </w:rPr>
              <w:t>’in</w:t>
            </w:r>
            <w:r>
              <w:rPr>
                <w:rFonts w:cstheme="minorHAnsi"/>
              </w:rPr>
              <w:t xml:space="preserve"> kahvaltıdan yarım saat önce, demir sülfat preparatı</w:t>
            </w:r>
            <w:r w:rsidR="00BF328E">
              <w:rPr>
                <w:rFonts w:cstheme="minorHAnsi"/>
              </w:rPr>
              <w:t>nın</w:t>
            </w:r>
            <w:r>
              <w:rPr>
                <w:rFonts w:cstheme="minorHAnsi"/>
              </w:rPr>
              <w:t xml:space="preserve"> kahvaltıdan 3 saat sonra alınması önerilir.</w:t>
            </w:r>
          </w:p>
        </w:tc>
        <w:tc>
          <w:tcPr>
            <w:tcW w:w="1763" w:type="dxa"/>
          </w:tcPr>
          <w:p w14:paraId="69E2CC97" w14:textId="186D322D" w:rsidR="00F611B4" w:rsidRPr="00F2664D" w:rsidRDefault="00BF328E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Hastanın tedavisi </w:t>
            </w:r>
            <w:r>
              <w:rPr>
                <w:rFonts w:cstheme="minorHAnsi"/>
              </w:rPr>
              <w:lastRenderedPageBreak/>
              <w:t xml:space="preserve">doğrultusunda 4-8 hafta sonra TSH düzeyleri kontrol edilir ve gerekirse hekime yönlendirilir. Ayrıca yılda 2 kez demir değerlerine baktırılması önerilir. </w:t>
            </w:r>
          </w:p>
        </w:tc>
      </w:tr>
      <w:tr w:rsidR="006E6A7C" w:rsidRPr="00F2664D" w14:paraId="4138D3B8" w14:textId="77777777" w:rsidTr="00BE6035">
        <w:trPr>
          <w:trHeight w:val="565"/>
        </w:trPr>
        <w:tc>
          <w:tcPr>
            <w:tcW w:w="1786" w:type="dxa"/>
          </w:tcPr>
          <w:p w14:paraId="04929F4C" w14:textId="5595D285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lastRenderedPageBreak/>
              <w:t>3.</w:t>
            </w:r>
            <w:r w:rsidR="006E6A7C">
              <w:t xml:space="preserve"> İlaç-ilaç etkileşimi-Levotiroksin&amp;</w:t>
            </w:r>
            <w:r w:rsidR="006E6A7C">
              <w:t>Calcium Magnesium Plus Boron Tablet</w:t>
            </w:r>
            <w:r w:rsidR="006E6A7C">
              <w:t xml:space="preserve">- </w:t>
            </w:r>
            <w:r w:rsidR="006E6A7C" w:rsidRPr="006E6A7C">
              <w:rPr>
                <w:b/>
              </w:rPr>
              <w:t>Potansiyel Problem</w:t>
            </w:r>
          </w:p>
        </w:tc>
        <w:tc>
          <w:tcPr>
            <w:tcW w:w="1828" w:type="dxa"/>
          </w:tcPr>
          <w:p w14:paraId="07F5DDFC" w14:textId="1EC60CC1" w:rsidR="00F611B4" w:rsidRPr="00F2664D" w:rsidRDefault="00344329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Olası ilaç-ilaç etkileşimini önlemek, gerekli hipotiroidizm tedavisini sağlamak, gebe kalmasını kolaylaştırmak</w:t>
            </w:r>
          </w:p>
        </w:tc>
        <w:tc>
          <w:tcPr>
            <w:tcW w:w="1872" w:type="dxa"/>
          </w:tcPr>
          <w:p w14:paraId="7E51C8F0" w14:textId="323D6581" w:rsidR="00F611B4" w:rsidRPr="00F2664D" w:rsidRDefault="00E6735C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 hipotiroidizm tedavisi için Levotiroksin, gebelik için takviye olarak </w:t>
            </w:r>
            <w:r>
              <w:t>Calcium Magnesium Plus Boron Tablet</w:t>
            </w:r>
            <w:r>
              <w:t xml:space="preserve"> kullanmaktadır. Fakat </w:t>
            </w:r>
            <w:r>
              <w:t>Calcium Magnesium Plus Boron Tablet</w:t>
            </w:r>
            <w:r>
              <w:t xml:space="preserve">, Levotiroksin emilimini bozabilir. </w:t>
            </w:r>
          </w:p>
        </w:tc>
        <w:tc>
          <w:tcPr>
            <w:tcW w:w="1813" w:type="dxa"/>
          </w:tcPr>
          <w:p w14:paraId="22968877" w14:textId="344D461B" w:rsidR="00F611B4" w:rsidRPr="00F2664D" w:rsidRDefault="003932A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Olası ilaç-ilaç etkileşimini önlemek için hastanın ilaç alım zamanlarında düzenleme yapılmalıdır. Hasta Levotiroksin ilacını kahvaltıdan yarım saat önce aldığı için </w:t>
            </w:r>
            <w:r>
              <w:t>Calcium Magnesium Plus Boron Tablet</w:t>
            </w:r>
            <w:r>
              <w:t xml:space="preserve">in bunsan 2-4 saat </w:t>
            </w:r>
            <w:r>
              <w:lastRenderedPageBreak/>
              <w:t>sonra alınması önerilir.</w:t>
            </w:r>
          </w:p>
        </w:tc>
        <w:tc>
          <w:tcPr>
            <w:tcW w:w="1763" w:type="dxa"/>
          </w:tcPr>
          <w:p w14:paraId="03FDF8A7" w14:textId="0F74E1B9" w:rsidR="00F611B4" w:rsidRPr="00F2664D" w:rsidRDefault="00CC1E0F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Hastanın tedavisi doğrultusunda 4-8 hafta sonra TSH düzeyleri kontrol edilir ve gerekirse hekime yönlendirilir.</w:t>
            </w:r>
          </w:p>
        </w:tc>
      </w:tr>
      <w:tr w:rsidR="006E6A7C" w:rsidRPr="00F2664D" w14:paraId="770A6119" w14:textId="77777777" w:rsidTr="00BE6035">
        <w:trPr>
          <w:trHeight w:val="403"/>
        </w:trPr>
        <w:tc>
          <w:tcPr>
            <w:tcW w:w="1786" w:type="dxa"/>
          </w:tcPr>
          <w:p w14:paraId="3C1F0466" w14:textId="4A1FE2A7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 w:rsidR="00F379D7">
              <w:rPr>
                <w:rFonts w:cstheme="minorHAnsi"/>
              </w:rPr>
              <w:t>Gereksiz ilaç kullanımı-</w:t>
            </w:r>
            <w:r w:rsidR="00F379D7">
              <w:t xml:space="preserve"> </w:t>
            </w:r>
            <w:r w:rsidR="00F379D7">
              <w:t>Dulcosoft Oral solüsyon</w:t>
            </w:r>
            <w:r w:rsidR="00F379D7">
              <w:t xml:space="preserve">- </w:t>
            </w:r>
            <w:r w:rsidR="00F379D7" w:rsidRPr="00F379D7">
              <w:rPr>
                <w:b/>
              </w:rPr>
              <w:t>Potansiyel Problem</w:t>
            </w:r>
          </w:p>
        </w:tc>
        <w:tc>
          <w:tcPr>
            <w:tcW w:w="1828" w:type="dxa"/>
          </w:tcPr>
          <w:p w14:paraId="0CF88CA2" w14:textId="0E2E8EA5" w:rsidR="00F611B4" w:rsidRPr="00F2664D" w:rsidRDefault="00F379D7" w:rsidP="00F379D7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Hastada görülen konstipasyon şikayetini ortadan kaldır</w:t>
            </w:r>
            <w:bookmarkStart w:id="0" w:name="_GoBack"/>
            <w:bookmarkEnd w:id="0"/>
            <w:r>
              <w:rPr>
                <w:rFonts w:cstheme="minorHAnsi"/>
              </w:rPr>
              <w:t>mak</w:t>
            </w:r>
          </w:p>
        </w:tc>
        <w:tc>
          <w:tcPr>
            <w:tcW w:w="1872" w:type="dxa"/>
          </w:tcPr>
          <w:p w14:paraId="3637D295" w14:textId="3C0AC65A" w:rsidR="00F611B4" w:rsidRPr="00F2664D" w:rsidRDefault="005D429B" w:rsidP="000F5FBE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 kabızlık şikayeti için </w:t>
            </w:r>
            <w:r>
              <w:t>Dulcosoft Oral solüsyon</w:t>
            </w:r>
            <w:r>
              <w:t xml:space="preserve"> kullanmaktadır. Fakat bu durum hastada mevcut olan hipotiroidizmin</w:t>
            </w:r>
            <w:r w:rsidR="000F5FBE">
              <w:t xml:space="preserve"> belirtilerinden olabiliceği için</w:t>
            </w:r>
            <w:r>
              <w:t xml:space="preserve"> gereksiz ilaç kullanımından kaçınılmalıdır.</w:t>
            </w:r>
          </w:p>
        </w:tc>
        <w:tc>
          <w:tcPr>
            <w:tcW w:w="1813" w:type="dxa"/>
          </w:tcPr>
          <w:p w14:paraId="16966CA8" w14:textId="126BA2E5" w:rsidR="00F611B4" w:rsidRPr="00F2664D" w:rsidRDefault="00FF6F9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Hastaya kabızlık sorununun hipotiroidizm kaynaklı olabileceği belirtilir. Bu yüzden </w:t>
            </w:r>
            <w:r>
              <w:t>Dulcosoft Oral solüsyon</w:t>
            </w:r>
            <w:r>
              <w:t xml:space="preserve"> ilacının şimdilik kesilmesi ve yalnızca hipotiroidizm ilaçlarını alması gerektiği önerilir. Şikayetleri hala devam ederse hekime gitmesi gerektiği belirtilir.</w:t>
            </w:r>
          </w:p>
        </w:tc>
        <w:tc>
          <w:tcPr>
            <w:tcW w:w="1763" w:type="dxa"/>
          </w:tcPr>
          <w:p w14:paraId="23D32A4C" w14:textId="4928E3EF" w:rsidR="00F611B4" w:rsidRPr="00F2664D" w:rsidRDefault="00C37DE8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Hastaya hipotiroidizm ilaçlarını düzenli alıp almadığı sorulur. kabızlık şikayetlerinin devam etmediği öğrenilir.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10CB3" w14:textId="77777777" w:rsidR="000B3884" w:rsidRDefault="000B3884" w:rsidP="00261364">
      <w:pPr>
        <w:spacing w:after="0" w:line="240" w:lineRule="auto"/>
      </w:pPr>
      <w:r>
        <w:separator/>
      </w:r>
    </w:p>
  </w:endnote>
  <w:endnote w:type="continuationSeparator" w:id="0">
    <w:p w14:paraId="1BC4344B" w14:textId="77777777" w:rsidR="000B3884" w:rsidRDefault="000B3884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0ABDF" w14:textId="77777777" w:rsidR="000B3884" w:rsidRDefault="000B3884" w:rsidP="00261364">
      <w:pPr>
        <w:spacing w:after="0" w:line="240" w:lineRule="auto"/>
      </w:pPr>
      <w:r>
        <w:separator/>
      </w:r>
    </w:p>
  </w:footnote>
  <w:footnote w:type="continuationSeparator" w:id="0">
    <w:p w14:paraId="40462C6C" w14:textId="77777777" w:rsidR="000B3884" w:rsidRDefault="000B3884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7C"/>
    <w:rsid w:val="0000024D"/>
    <w:rsid w:val="00080773"/>
    <w:rsid w:val="000A1C5C"/>
    <w:rsid w:val="000A392B"/>
    <w:rsid w:val="000B3884"/>
    <w:rsid w:val="000D59FE"/>
    <w:rsid w:val="000F5FBE"/>
    <w:rsid w:val="00143F04"/>
    <w:rsid w:val="00261364"/>
    <w:rsid w:val="00326C0A"/>
    <w:rsid w:val="00344329"/>
    <w:rsid w:val="0035047C"/>
    <w:rsid w:val="003932A0"/>
    <w:rsid w:val="003F2C46"/>
    <w:rsid w:val="003F6001"/>
    <w:rsid w:val="0040701C"/>
    <w:rsid w:val="004C19F0"/>
    <w:rsid w:val="004E234F"/>
    <w:rsid w:val="004F38B0"/>
    <w:rsid w:val="005D429B"/>
    <w:rsid w:val="00622046"/>
    <w:rsid w:val="006C0CB1"/>
    <w:rsid w:val="006E6A7C"/>
    <w:rsid w:val="0073331D"/>
    <w:rsid w:val="00777470"/>
    <w:rsid w:val="007D550B"/>
    <w:rsid w:val="007D6054"/>
    <w:rsid w:val="007D7C64"/>
    <w:rsid w:val="00825777"/>
    <w:rsid w:val="009113D1"/>
    <w:rsid w:val="00946A71"/>
    <w:rsid w:val="009748E8"/>
    <w:rsid w:val="00A27E02"/>
    <w:rsid w:val="00A978CE"/>
    <w:rsid w:val="00B00A90"/>
    <w:rsid w:val="00BF328E"/>
    <w:rsid w:val="00C0474B"/>
    <w:rsid w:val="00C37DE8"/>
    <w:rsid w:val="00CC1E0F"/>
    <w:rsid w:val="00D06DFE"/>
    <w:rsid w:val="00D37DC0"/>
    <w:rsid w:val="00DD43C0"/>
    <w:rsid w:val="00E6735C"/>
    <w:rsid w:val="00E72B2A"/>
    <w:rsid w:val="00E7632E"/>
    <w:rsid w:val="00E86E40"/>
    <w:rsid w:val="00F379D7"/>
    <w:rsid w:val="00F611B4"/>
    <w:rsid w:val="00F72EEF"/>
    <w:rsid w:val="00FC473A"/>
    <w:rsid w:val="00FF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ASUS</cp:lastModifiedBy>
  <cp:revision>22</cp:revision>
  <dcterms:created xsi:type="dcterms:W3CDTF">2021-03-18T16:21:00Z</dcterms:created>
  <dcterms:modified xsi:type="dcterms:W3CDTF">2021-03-23T17:45:00Z</dcterms:modified>
</cp:coreProperties>
</file>