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5C" w:rsidRPr="00946A71" w:rsidRDefault="000A1C5C" w:rsidP="000A392B">
      <w:pPr>
        <w:jc w:val="both"/>
        <w:rPr>
          <w:b/>
        </w:rPr>
      </w:pPr>
      <w:r w:rsidRPr="00946A71">
        <w:rPr>
          <w:b/>
        </w:rPr>
        <w:t>ÖĞRENCİ NO:</w:t>
      </w:r>
      <w:r w:rsidR="00456D4C">
        <w:rPr>
          <w:b/>
        </w:rPr>
        <w:t xml:space="preserve"> 0317000089</w:t>
      </w:r>
    </w:p>
    <w:p w:rsidR="000A1C5C" w:rsidRPr="00946A71" w:rsidRDefault="000A1C5C" w:rsidP="000A392B">
      <w:pPr>
        <w:jc w:val="both"/>
        <w:rPr>
          <w:b/>
        </w:rPr>
      </w:pPr>
      <w:r w:rsidRPr="00946A71">
        <w:rPr>
          <w:b/>
        </w:rPr>
        <w:t>ADINIZ SOYADINIZ:</w:t>
      </w:r>
      <w:r w:rsidR="00456D4C">
        <w:rPr>
          <w:b/>
        </w:rPr>
        <w:t xml:space="preserve"> Çağrı ERTEN</w:t>
      </w:r>
    </w:p>
    <w:p w:rsidR="000A1C5C" w:rsidRDefault="000A1C5C" w:rsidP="000A392B">
      <w:pPr>
        <w:jc w:val="both"/>
      </w:pPr>
    </w:p>
    <w:p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rsidR="0035047C" w:rsidRDefault="0035047C"/>
    <w:p w:rsidR="0035047C" w:rsidRDefault="0035047C">
      <w:r>
        <w:t>Hasta Adı Soyadı: T.T.</w:t>
      </w:r>
    </w:p>
    <w:p w:rsidR="009113D1" w:rsidRDefault="009113D1">
      <w:r>
        <w:t>Cinsiyet: Kadın</w:t>
      </w:r>
    </w:p>
    <w:p w:rsidR="0035047C" w:rsidRDefault="0035047C">
      <w:r>
        <w:t>Doğum Tarihi: 01.02.1988</w:t>
      </w:r>
    </w:p>
    <w:p w:rsidR="009113D1" w:rsidRDefault="009113D1"/>
    <w:p w:rsidR="0035047C" w:rsidRPr="00D06DFE" w:rsidRDefault="0035047C">
      <w:pPr>
        <w:rPr>
          <w:b/>
          <w:bCs/>
        </w:rPr>
      </w:pPr>
      <w:r w:rsidRPr="00D06DFE">
        <w:rPr>
          <w:b/>
          <w:bCs/>
        </w:rPr>
        <w:t>Vital Değerleri</w:t>
      </w:r>
    </w:p>
    <w:p w:rsidR="0035047C" w:rsidRDefault="0035047C">
      <w:r>
        <w:t>Kan basıncı 110 / 70 mmHg</w:t>
      </w:r>
    </w:p>
    <w:p w:rsidR="0035047C" w:rsidRDefault="0035047C">
      <w:r>
        <w:t>Nabız: 68</w:t>
      </w:r>
    </w:p>
    <w:p w:rsidR="0035047C" w:rsidRDefault="0035047C">
      <w:r>
        <w:t>Vücut Sıcaklığı: 36.8</w:t>
      </w:r>
    </w:p>
    <w:p w:rsidR="0035047C" w:rsidRDefault="0035047C">
      <w:r>
        <w:t>Boy: 168 cm</w:t>
      </w:r>
    </w:p>
    <w:p w:rsidR="0035047C" w:rsidRDefault="0035047C">
      <w:r>
        <w:t>Kilo: 61 kg</w:t>
      </w:r>
    </w:p>
    <w:p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5"/>
        <w:gridCol w:w="2692"/>
        <w:gridCol w:w="2075"/>
        <w:gridCol w:w="2266"/>
      </w:tblGrid>
      <w:tr w:rsidR="0035047C" w:rsidTr="00946A71">
        <w:tc>
          <w:tcPr>
            <w:tcW w:w="2265" w:type="dxa"/>
          </w:tcPr>
          <w:p w:rsidR="0035047C" w:rsidRDefault="0035047C">
            <w:r>
              <w:t>Na138 mEq/L</w:t>
            </w:r>
          </w:p>
        </w:tc>
        <w:tc>
          <w:tcPr>
            <w:tcW w:w="2692" w:type="dxa"/>
          </w:tcPr>
          <w:p w:rsidR="0035047C" w:rsidRDefault="0035047C">
            <w:r>
              <w:t>Ca9.6 mg/dL</w:t>
            </w:r>
          </w:p>
        </w:tc>
        <w:tc>
          <w:tcPr>
            <w:tcW w:w="2075" w:type="dxa"/>
          </w:tcPr>
          <w:p w:rsidR="0035047C" w:rsidRDefault="0035047C">
            <w:r>
              <w:t>Albumin</w:t>
            </w:r>
            <w:r w:rsidR="006C0CB1">
              <w:t xml:space="preserve"> 4 g/dL</w:t>
            </w:r>
          </w:p>
        </w:tc>
        <w:tc>
          <w:tcPr>
            <w:tcW w:w="2266" w:type="dxa"/>
          </w:tcPr>
          <w:p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Pr="006C0CB1">
              <w:rPr>
                <w:b/>
                <w:bCs/>
              </w:rPr>
              <w:t>+</w:t>
            </w:r>
          </w:p>
        </w:tc>
      </w:tr>
      <w:tr w:rsidR="0035047C" w:rsidTr="00946A71">
        <w:tc>
          <w:tcPr>
            <w:tcW w:w="2265" w:type="dxa"/>
          </w:tcPr>
          <w:p w:rsidR="0035047C" w:rsidRDefault="0035047C" w:rsidP="0035047C">
            <w:r>
              <w:t>K</w:t>
            </w:r>
            <w:r w:rsidR="006C0CB1">
              <w:t xml:space="preserve">         4</w:t>
            </w:r>
            <w:r>
              <w:t>.2 mEq/L</w:t>
            </w:r>
          </w:p>
        </w:tc>
        <w:tc>
          <w:tcPr>
            <w:tcW w:w="2692" w:type="dxa"/>
          </w:tcPr>
          <w:p w:rsidR="0035047C" w:rsidRDefault="0035047C">
            <w:r>
              <w:t>Mg2.0 mEq/dL</w:t>
            </w:r>
          </w:p>
        </w:tc>
        <w:tc>
          <w:tcPr>
            <w:tcW w:w="2075" w:type="dxa"/>
          </w:tcPr>
          <w:p w:rsidR="0035047C" w:rsidRDefault="006C0CB1">
            <w:r>
              <w:t>WBC 6.8x10</w:t>
            </w:r>
            <w:r w:rsidRPr="006C0CB1">
              <w:rPr>
                <w:vertAlign w:val="superscript"/>
              </w:rPr>
              <w:t>3</w:t>
            </w:r>
            <w:r>
              <w:t>/mm</w:t>
            </w:r>
            <w:r w:rsidRPr="006C0CB1">
              <w:rPr>
                <w:vertAlign w:val="superscript"/>
              </w:rPr>
              <w:t>3</w:t>
            </w:r>
          </w:p>
        </w:tc>
        <w:tc>
          <w:tcPr>
            <w:tcW w:w="2266" w:type="dxa"/>
          </w:tcPr>
          <w:p w:rsidR="0035047C" w:rsidRPr="006C0CB1" w:rsidRDefault="006C0CB1">
            <w:pPr>
              <w:rPr>
                <w:b/>
                <w:bCs/>
              </w:rPr>
            </w:pPr>
            <w:r w:rsidRPr="006C0CB1">
              <w:rPr>
                <w:b/>
                <w:bCs/>
              </w:rPr>
              <w:t>TSH    9.8 mIU/L</w:t>
            </w:r>
            <w:r>
              <w:rPr>
                <w:rFonts w:cstheme="minorHAnsi"/>
                <w:b/>
                <w:bCs/>
              </w:rPr>
              <w:t>↑</w:t>
            </w:r>
          </w:p>
        </w:tc>
      </w:tr>
      <w:tr w:rsidR="0035047C" w:rsidTr="00946A71">
        <w:tc>
          <w:tcPr>
            <w:tcW w:w="2265" w:type="dxa"/>
          </w:tcPr>
          <w:p w:rsidR="0035047C" w:rsidRDefault="0035047C" w:rsidP="0035047C">
            <w:r>
              <w:t>Cl98 mEq/L</w:t>
            </w:r>
          </w:p>
        </w:tc>
        <w:tc>
          <w:tcPr>
            <w:tcW w:w="2692" w:type="dxa"/>
          </w:tcPr>
          <w:p w:rsidR="0035047C" w:rsidRDefault="0035047C">
            <w:r>
              <w:t>AST22 U/L</w:t>
            </w:r>
          </w:p>
        </w:tc>
        <w:tc>
          <w:tcPr>
            <w:tcW w:w="2075" w:type="dxa"/>
          </w:tcPr>
          <w:p w:rsidR="0035047C" w:rsidRDefault="006C0CB1">
            <w:r>
              <w:t>Hgb    13.1 g/dL</w:t>
            </w:r>
          </w:p>
        </w:tc>
        <w:tc>
          <w:tcPr>
            <w:tcW w:w="2266" w:type="dxa"/>
          </w:tcPr>
          <w:p w:rsidR="0035047C" w:rsidRPr="006C0CB1" w:rsidRDefault="006C0CB1">
            <w:r>
              <w:t>sT</w:t>
            </w:r>
            <w:r w:rsidRPr="006C0CB1">
              <w:rPr>
                <w:vertAlign w:val="subscript"/>
              </w:rPr>
              <w:t>4</w:t>
            </w:r>
            <w:r>
              <w:t>0.72 ng/mL</w:t>
            </w:r>
          </w:p>
        </w:tc>
      </w:tr>
      <w:tr w:rsidR="0035047C" w:rsidTr="00946A71">
        <w:tc>
          <w:tcPr>
            <w:tcW w:w="2265" w:type="dxa"/>
          </w:tcPr>
          <w:p w:rsidR="0035047C" w:rsidRDefault="0035047C" w:rsidP="0035047C">
            <w:r>
              <w:t>BUN8 mg/dL</w:t>
            </w:r>
          </w:p>
        </w:tc>
        <w:tc>
          <w:tcPr>
            <w:tcW w:w="2692" w:type="dxa"/>
          </w:tcPr>
          <w:p w:rsidR="0035047C" w:rsidRDefault="0035047C">
            <w:r>
              <w:t>ALT19 U/L</w:t>
            </w:r>
          </w:p>
        </w:tc>
        <w:tc>
          <w:tcPr>
            <w:tcW w:w="2075" w:type="dxa"/>
          </w:tcPr>
          <w:p w:rsidR="0035047C" w:rsidRDefault="006C0CB1">
            <w:r>
              <w:t>Hct     39.2%</w:t>
            </w:r>
          </w:p>
        </w:tc>
        <w:tc>
          <w:tcPr>
            <w:tcW w:w="2266" w:type="dxa"/>
          </w:tcPr>
          <w:p w:rsidR="0035047C" w:rsidRDefault="0035047C"/>
        </w:tc>
      </w:tr>
      <w:tr w:rsidR="0035047C" w:rsidTr="00946A71">
        <w:tc>
          <w:tcPr>
            <w:tcW w:w="2265" w:type="dxa"/>
          </w:tcPr>
          <w:p w:rsidR="0035047C" w:rsidRDefault="0035047C" w:rsidP="0035047C">
            <w:r>
              <w:t>A.K.Ş.92 mg/dL</w:t>
            </w:r>
          </w:p>
        </w:tc>
        <w:tc>
          <w:tcPr>
            <w:tcW w:w="2692" w:type="dxa"/>
          </w:tcPr>
          <w:p w:rsidR="0035047C" w:rsidRDefault="0035047C">
            <w:r>
              <w:t>Alkalen fos.54 U/L</w:t>
            </w:r>
          </w:p>
        </w:tc>
        <w:tc>
          <w:tcPr>
            <w:tcW w:w="2075" w:type="dxa"/>
          </w:tcPr>
          <w:p w:rsidR="0035047C" w:rsidRDefault="006C0CB1">
            <w:r>
              <w:t>MCV 89 mm</w:t>
            </w:r>
            <w:r w:rsidRPr="006C0CB1">
              <w:rPr>
                <w:vertAlign w:val="superscript"/>
              </w:rPr>
              <w:t>3</w:t>
            </w:r>
          </w:p>
        </w:tc>
        <w:tc>
          <w:tcPr>
            <w:tcW w:w="2266" w:type="dxa"/>
          </w:tcPr>
          <w:p w:rsidR="0035047C" w:rsidRPr="00D06DFE" w:rsidRDefault="006C0CB1">
            <w:pPr>
              <w:rPr>
                <w:b/>
                <w:bCs/>
              </w:rPr>
            </w:pPr>
            <w:r w:rsidRPr="00D06DFE">
              <w:rPr>
                <w:b/>
                <w:bCs/>
              </w:rPr>
              <w:t>Total Kolesterol 212 mg/dL</w:t>
            </w:r>
            <w:r w:rsidR="00D06DFE" w:rsidRPr="00D06DFE">
              <w:rPr>
                <w:rFonts w:cstheme="minorHAnsi"/>
                <w:b/>
                <w:bCs/>
              </w:rPr>
              <w:t>↑</w:t>
            </w:r>
          </w:p>
        </w:tc>
      </w:tr>
      <w:tr w:rsidR="0035047C" w:rsidTr="00946A71">
        <w:tc>
          <w:tcPr>
            <w:tcW w:w="2265" w:type="dxa"/>
          </w:tcPr>
          <w:p w:rsidR="0035047C" w:rsidRDefault="0035047C" w:rsidP="0035047C"/>
        </w:tc>
        <w:tc>
          <w:tcPr>
            <w:tcW w:w="2692" w:type="dxa"/>
          </w:tcPr>
          <w:p w:rsidR="0035047C" w:rsidRDefault="0035047C">
            <w:r>
              <w:t>T. Bilirubin0.4 mg/dL</w:t>
            </w:r>
          </w:p>
        </w:tc>
        <w:tc>
          <w:tcPr>
            <w:tcW w:w="2075" w:type="dxa"/>
          </w:tcPr>
          <w:p w:rsidR="0035047C" w:rsidRDefault="0035047C"/>
        </w:tc>
        <w:tc>
          <w:tcPr>
            <w:tcW w:w="2266" w:type="dxa"/>
          </w:tcPr>
          <w:p w:rsidR="0035047C" w:rsidRPr="00D06DFE" w:rsidRDefault="006C0CB1">
            <w:pPr>
              <w:rPr>
                <w:b/>
                <w:bCs/>
              </w:rPr>
            </w:pPr>
            <w:r w:rsidRPr="00D06DFE">
              <w:rPr>
                <w:b/>
                <w:bCs/>
              </w:rPr>
              <w:t>LDL    142 g/dL</w:t>
            </w:r>
            <w:r w:rsidR="00D06DFE" w:rsidRPr="00D06DFE">
              <w:rPr>
                <w:rFonts w:cstheme="minorHAnsi"/>
                <w:b/>
                <w:bCs/>
              </w:rPr>
              <w:t>↑</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HDL    4</w:t>
            </w:r>
            <w:r w:rsidR="00946A71">
              <w:t>6</w:t>
            </w:r>
            <w:r>
              <w:t xml:space="preserve">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TG      125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tc>
      </w:tr>
    </w:tbl>
    <w:p w:rsidR="0035047C" w:rsidRDefault="0035047C"/>
    <w:p w:rsidR="009113D1" w:rsidRPr="00946A71" w:rsidRDefault="00A27E02" w:rsidP="009113D1">
      <w:pPr>
        <w:rPr>
          <w:b/>
        </w:rPr>
      </w:pPr>
      <w:r w:rsidRPr="00946A71">
        <w:rPr>
          <w:b/>
        </w:rPr>
        <w:t xml:space="preserve">Güncel </w:t>
      </w:r>
      <w:r w:rsidR="009113D1" w:rsidRPr="00946A71">
        <w:rPr>
          <w:b/>
        </w:rPr>
        <w:t>Reçetesi:</w:t>
      </w:r>
    </w:p>
    <w:p w:rsidR="0035047C" w:rsidRDefault="00A27E02">
      <w:r>
        <w:t>Euth</w:t>
      </w:r>
      <w:r w:rsidR="003F2C46">
        <w:t>y</w:t>
      </w:r>
      <w:r>
        <w:t>rox Tablet 50 mcg P: 1x1</w:t>
      </w:r>
    </w:p>
    <w:p w:rsidR="00A27E02" w:rsidRDefault="00A27E02">
      <w:r>
        <w:t xml:space="preserve">Tamol Tablet P.R.N. </w:t>
      </w:r>
    </w:p>
    <w:p w:rsidR="0040701C" w:rsidRDefault="0040701C">
      <w:r>
        <w:t>Oroferon Depo Kaplı Tablet 1x1</w:t>
      </w:r>
    </w:p>
    <w:p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5"/>
        <w:gridCol w:w="7507"/>
      </w:tblGrid>
      <w:tr w:rsidR="000A392B" w:rsidTr="00946A71">
        <w:tc>
          <w:tcPr>
            <w:tcW w:w="1555" w:type="dxa"/>
          </w:tcPr>
          <w:p w:rsidR="000A392B" w:rsidRPr="00946A71" w:rsidRDefault="000A392B">
            <w:pPr>
              <w:rPr>
                <w:b/>
                <w:bCs/>
                <w:i/>
                <w:iCs/>
              </w:rPr>
            </w:pPr>
            <w:r w:rsidRPr="00946A71">
              <w:rPr>
                <w:b/>
                <w:bCs/>
                <w:i/>
                <w:iCs/>
              </w:rPr>
              <w:lastRenderedPageBreak/>
              <w:t>Eczacı</w:t>
            </w:r>
          </w:p>
        </w:tc>
        <w:tc>
          <w:tcPr>
            <w:tcW w:w="7507" w:type="dxa"/>
          </w:tcPr>
          <w:p w:rsidR="000A392B" w:rsidRDefault="000A392B">
            <w:r>
              <w:t>Merhaba size nasıl yardımcı olabilirim?</w:t>
            </w:r>
          </w:p>
        </w:tc>
      </w:tr>
      <w:tr w:rsidR="000A392B" w:rsidTr="00946A71">
        <w:tc>
          <w:tcPr>
            <w:tcW w:w="1555" w:type="dxa"/>
          </w:tcPr>
          <w:p w:rsidR="000A392B" w:rsidRPr="00946A71" w:rsidRDefault="004F38B0">
            <w:pPr>
              <w:rPr>
                <w:b/>
                <w:bCs/>
                <w:i/>
                <w:iCs/>
              </w:rPr>
            </w:pPr>
            <w:r w:rsidRPr="00946A71">
              <w:rPr>
                <w:b/>
                <w:bCs/>
                <w:i/>
                <w:iCs/>
              </w:rPr>
              <w:t>Hasta</w:t>
            </w:r>
          </w:p>
        </w:tc>
        <w:tc>
          <w:tcPr>
            <w:tcW w:w="7507" w:type="dxa"/>
          </w:tcPr>
          <w:p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rsidTr="00946A71">
        <w:tc>
          <w:tcPr>
            <w:tcW w:w="1555" w:type="dxa"/>
          </w:tcPr>
          <w:p w:rsidR="000A392B" w:rsidRPr="00946A71" w:rsidRDefault="000A392B">
            <w:pPr>
              <w:rPr>
                <w:b/>
                <w:bCs/>
                <w:i/>
                <w:iCs/>
              </w:rPr>
            </w:pPr>
            <w:r w:rsidRPr="00946A71">
              <w:rPr>
                <w:b/>
                <w:bCs/>
                <w:i/>
                <w:iCs/>
              </w:rPr>
              <w:t>Eczacı</w:t>
            </w:r>
          </w:p>
        </w:tc>
        <w:tc>
          <w:tcPr>
            <w:tcW w:w="7507" w:type="dxa"/>
          </w:tcPr>
          <w:p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4F38B0" w:rsidRDefault="004F38B0" w:rsidP="003F2C46">
            <w:r>
              <w:t>Hayır, endometriyozis var mı diye muayene etti herhangi bir sorun bulunmadı. Hormon değerlerimde normaldi. Her ikimizi CYB hastalıklar yönünde</w:t>
            </w:r>
            <w:r w:rsidR="003F2C46">
              <w:t>n</w:t>
            </w:r>
            <w:r>
              <w:t xml:space="preserve"> de incelediler, sonuçlarımız negatif geldi. Bunun üzerine eşimi ürolojiye yönlendirdi. Spermiyogram sonuçları normal geldi. </w:t>
            </w:r>
          </w:p>
        </w:tc>
      </w:tr>
      <w:tr w:rsidR="004F38B0" w:rsidTr="00946A71">
        <w:tc>
          <w:tcPr>
            <w:tcW w:w="1555" w:type="dxa"/>
          </w:tcPr>
          <w:p w:rsidR="004F38B0" w:rsidRPr="00946A71" w:rsidRDefault="004F38B0">
            <w:pPr>
              <w:rPr>
                <w:b/>
                <w:bCs/>
                <w:i/>
                <w:iCs/>
              </w:rPr>
            </w:pPr>
            <w:r w:rsidRPr="00946A71">
              <w:rPr>
                <w:b/>
                <w:bCs/>
                <w:i/>
                <w:iCs/>
              </w:rPr>
              <w:t>Eczacı</w:t>
            </w:r>
          </w:p>
        </w:tc>
        <w:tc>
          <w:tcPr>
            <w:tcW w:w="7507" w:type="dxa"/>
          </w:tcPr>
          <w:p w:rsidR="004F38B0" w:rsidRDefault="004F38B0">
            <w:r>
              <w:t xml:space="preserve">Kayıtlarıma </w:t>
            </w:r>
            <w:r w:rsidR="003F2C46">
              <w:t xml:space="preserve">göre </w:t>
            </w:r>
            <w:r>
              <w:t>ayrıca yorgunluk şikayetleriniz olduğundan bahsetmiştiniz. Hekiminize bu şikayetlerinizi ilettiniz mi?</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FC473A" w:rsidRDefault="004F38B0">
            <w:r>
              <w:t>Hayır gerek görmedim. Çocuk sahibi olmayı planlıyoruz ve iş yoğunluğum çok fazla</w:t>
            </w:r>
            <w:r w:rsidR="003F2C46">
              <w:t>,</w:t>
            </w:r>
            <w:r>
              <w:t xml:space="preserve"> yorgunluğumun buna bağlı olduğunu düşünüyorum.</w:t>
            </w:r>
          </w:p>
        </w:tc>
      </w:tr>
      <w:tr w:rsidR="004F38B0" w:rsidTr="00946A71">
        <w:tc>
          <w:tcPr>
            <w:tcW w:w="1555" w:type="dxa"/>
          </w:tcPr>
          <w:p w:rsidR="004F38B0" w:rsidRPr="00946A71" w:rsidRDefault="00FC473A">
            <w:pPr>
              <w:rPr>
                <w:b/>
                <w:bCs/>
                <w:i/>
                <w:iCs/>
              </w:rPr>
            </w:pPr>
            <w:r w:rsidRPr="00946A71">
              <w:rPr>
                <w:b/>
                <w:bCs/>
                <w:i/>
                <w:iCs/>
              </w:rPr>
              <w:t>Eczacı</w:t>
            </w:r>
          </w:p>
        </w:tc>
        <w:tc>
          <w:tcPr>
            <w:tcW w:w="7507" w:type="dxa"/>
          </w:tcPr>
          <w:p w:rsidR="004F38B0" w:rsidRDefault="00FC473A">
            <w:r>
              <w:t>Bahsetmek istediğiniz başka bir şikayetiniz var mı?</w:t>
            </w:r>
          </w:p>
        </w:tc>
      </w:tr>
      <w:tr w:rsidR="00FC473A" w:rsidTr="00946A71">
        <w:tc>
          <w:tcPr>
            <w:tcW w:w="1555" w:type="dxa"/>
          </w:tcPr>
          <w:p w:rsidR="00FC473A" w:rsidRPr="00946A71" w:rsidRDefault="00FC473A">
            <w:pPr>
              <w:rPr>
                <w:b/>
                <w:bCs/>
                <w:i/>
                <w:iCs/>
              </w:rPr>
            </w:pPr>
            <w:r w:rsidRPr="00946A71">
              <w:rPr>
                <w:b/>
                <w:bCs/>
                <w:i/>
                <w:iCs/>
              </w:rPr>
              <w:t>Hasta</w:t>
            </w:r>
          </w:p>
        </w:tc>
        <w:tc>
          <w:tcPr>
            <w:tcW w:w="7507" w:type="dxa"/>
          </w:tcPr>
          <w:p w:rsidR="00FC473A" w:rsidRDefault="00FC473A">
            <w:r>
              <w:t>Sadece son 3-4 aydır işte konsantre olmakta güçlük çekiyorum. Bu sanırım uyumakta güçlük çekmemden ve geç yatmamdan kaynaklanıyor.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Ailenizde önemli bir rahatsızlığı olan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Annemde tip-2 diyabet ve hipertansiyon var.  Benden 4 yaş büyük ablamda da Haşimato hastalığı var</w:t>
            </w:r>
            <w:r w:rsidR="003F2C46">
              <w:t>,</w:t>
            </w:r>
            <w:r>
              <w:t xml:space="preserve"> 5 yıldır ilaç kullanıyor.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Alkol </w:t>
            </w:r>
            <w:r w:rsidR="003F2C46">
              <w:t xml:space="preserve">veya </w:t>
            </w:r>
            <w:r>
              <w:t>sigara kullanıyor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Sigara kullanmıyorum. Alkol nadiren kullanıyordum ama çocuk sahibi olmak istediğimizden son iki senedir hiç kullanmadım.</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ilaçları ne için kullandığınızı biliyor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Evet, doktor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Demir hapınızı ne kadar süredir kullanıyorsunuz?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Lise çağlarımda demir değerlerim düşüktü o zaman yazmışlardı kullanmaya devam ediyorum. Yalnız son bir senedir çok kabızlık yapıyor bende.</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bu ilaçlarınız haricinde başka kullandığınız reçeteli/reçetesiz ilaçlar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3F2C46">
            <w:r>
              <w:t>Evet aslında var. Çocuk sahibi olmaya hazırlanmak için kalsiyum takviyesi de olsun diye Solgar’ın Calcium Magnesium Plus Boron Tablet</w:t>
            </w:r>
            <w:r w:rsidR="003F2C46">
              <w:t>’</w:t>
            </w:r>
            <w:r>
              <w:t>ini kullanmaya başladım. Az önce dediğim gibi kabızlık şikayetim için youtube reklamlarında Dulcosoft Oral solüsyon görmüştüm. Onu kullanmaya başladım. Ayrıca cilt kuruluğum çok arttı, bunun içinde bana bir krem önerebilir misiniz?</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Cildinizde kuruluk haricinde kızarıklık veya kaşıntı var mı? </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Hayır, yok.</w:t>
            </w:r>
          </w:p>
        </w:tc>
      </w:tr>
      <w:tr w:rsidR="004C19F0" w:rsidTr="00946A71">
        <w:tc>
          <w:tcPr>
            <w:tcW w:w="1555" w:type="dxa"/>
          </w:tcPr>
          <w:p w:rsidR="004C19F0" w:rsidRPr="00946A71" w:rsidRDefault="00946A71" w:rsidP="00FC473A">
            <w:pPr>
              <w:rPr>
                <w:b/>
                <w:bCs/>
                <w:i/>
                <w:iCs/>
              </w:rPr>
            </w:pPr>
            <w:r>
              <w:rPr>
                <w:b/>
                <w:bCs/>
                <w:i/>
                <w:iCs/>
              </w:rPr>
              <w:t>Eczacı</w:t>
            </w:r>
          </w:p>
        </w:tc>
        <w:tc>
          <w:tcPr>
            <w:tcW w:w="7507" w:type="dxa"/>
          </w:tcPr>
          <w:p w:rsidR="004C19F0" w:rsidRDefault="00946A71" w:rsidP="00FC473A">
            <w:r>
              <w:t>Reçetenizi hazırlamadan önce sizi kısa bir süre bekletebilir miyim?</w:t>
            </w:r>
          </w:p>
        </w:tc>
      </w:tr>
      <w:tr w:rsidR="00946A71" w:rsidTr="00946A71">
        <w:tc>
          <w:tcPr>
            <w:tcW w:w="1555" w:type="dxa"/>
          </w:tcPr>
          <w:p w:rsidR="00946A71" w:rsidRDefault="00946A71" w:rsidP="00FC473A">
            <w:pPr>
              <w:rPr>
                <w:b/>
                <w:bCs/>
                <w:i/>
                <w:iCs/>
              </w:rPr>
            </w:pPr>
            <w:r>
              <w:rPr>
                <w:b/>
                <w:bCs/>
                <w:i/>
                <w:iCs/>
              </w:rPr>
              <w:t>Hasta</w:t>
            </w:r>
          </w:p>
        </w:tc>
        <w:tc>
          <w:tcPr>
            <w:tcW w:w="7507" w:type="dxa"/>
          </w:tcPr>
          <w:p w:rsidR="00946A71" w:rsidRDefault="00946A71" w:rsidP="00FC473A">
            <w:r>
              <w:t>Tabi bekliyorum.</w:t>
            </w:r>
          </w:p>
        </w:tc>
      </w:tr>
    </w:tbl>
    <w:p w:rsidR="000A392B" w:rsidRDefault="000A392B"/>
    <w:p w:rsidR="000A1C5C" w:rsidRDefault="000A1C5C"/>
    <w:p w:rsidR="000A1C5C" w:rsidRDefault="000A1C5C">
      <w:pPr>
        <w:rPr>
          <w:b/>
          <w:bCs/>
        </w:rPr>
      </w:pPr>
      <w:r>
        <w:rPr>
          <w:b/>
          <w:bCs/>
        </w:rPr>
        <w:br w:type="page"/>
      </w:r>
    </w:p>
    <w:p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7"/>
        <w:gridCol w:w="1938"/>
        <w:gridCol w:w="1867"/>
        <w:gridCol w:w="2152"/>
        <w:gridCol w:w="1694"/>
      </w:tblGrid>
      <w:tr w:rsidR="004B3AE8" w:rsidRPr="00F2664D" w:rsidTr="00BE6035">
        <w:tc>
          <w:tcPr>
            <w:tcW w:w="1786" w:type="dxa"/>
          </w:tcPr>
          <w:p w:rsidR="00F611B4" w:rsidRPr="00F2664D" w:rsidRDefault="00D37DC0" w:rsidP="00BE6035">
            <w:pPr>
              <w:spacing w:after="0"/>
              <w:jc w:val="center"/>
              <w:rPr>
                <w:rFonts w:cstheme="minorHAnsi"/>
                <w:b/>
              </w:rPr>
            </w:pPr>
            <w:r>
              <w:rPr>
                <w:rFonts w:cstheme="minorHAnsi"/>
                <w:b/>
              </w:rPr>
              <w:t>TANIM</w:t>
            </w:r>
          </w:p>
        </w:tc>
        <w:tc>
          <w:tcPr>
            <w:tcW w:w="1828" w:type="dxa"/>
          </w:tcPr>
          <w:p w:rsidR="00F611B4" w:rsidRPr="00F2664D" w:rsidRDefault="003F2C46" w:rsidP="00BE6035">
            <w:pPr>
              <w:spacing w:after="0"/>
              <w:jc w:val="center"/>
              <w:rPr>
                <w:rFonts w:cstheme="minorHAnsi"/>
                <w:b/>
              </w:rPr>
            </w:pPr>
            <w:r>
              <w:rPr>
                <w:rFonts w:cstheme="minorHAnsi"/>
                <w:b/>
              </w:rPr>
              <w:t>Tedavi hedefi</w:t>
            </w:r>
          </w:p>
        </w:tc>
        <w:tc>
          <w:tcPr>
            <w:tcW w:w="1872" w:type="dxa"/>
          </w:tcPr>
          <w:p w:rsidR="00F611B4" w:rsidRPr="00F2664D" w:rsidRDefault="00F611B4" w:rsidP="00BE6035">
            <w:pPr>
              <w:spacing w:after="0"/>
              <w:jc w:val="center"/>
              <w:rPr>
                <w:rFonts w:cstheme="minorHAnsi"/>
                <w:b/>
              </w:rPr>
            </w:pPr>
            <w:r w:rsidRPr="00F2664D">
              <w:rPr>
                <w:rFonts w:cstheme="minorHAnsi"/>
                <w:b/>
              </w:rPr>
              <w:t>Detaylı</w:t>
            </w:r>
          </w:p>
          <w:p w:rsidR="00F611B4" w:rsidRPr="00F2664D" w:rsidRDefault="00F611B4" w:rsidP="00BE6035">
            <w:pPr>
              <w:spacing w:after="0"/>
              <w:jc w:val="center"/>
              <w:rPr>
                <w:rFonts w:cstheme="minorHAnsi"/>
                <w:b/>
              </w:rPr>
            </w:pPr>
            <w:r w:rsidRPr="00F2664D">
              <w:rPr>
                <w:rFonts w:cstheme="minorHAnsi"/>
                <w:b/>
              </w:rPr>
              <w:t>değerlendirme</w:t>
            </w:r>
          </w:p>
        </w:tc>
        <w:tc>
          <w:tcPr>
            <w:tcW w:w="1813" w:type="dxa"/>
          </w:tcPr>
          <w:p w:rsidR="00F611B4" w:rsidRPr="00F2664D" w:rsidRDefault="00F611B4" w:rsidP="00BE6035">
            <w:pPr>
              <w:spacing w:after="0"/>
              <w:jc w:val="center"/>
              <w:rPr>
                <w:rFonts w:cstheme="minorHAnsi"/>
                <w:b/>
              </w:rPr>
            </w:pPr>
            <w:r w:rsidRPr="00F2664D">
              <w:rPr>
                <w:rFonts w:cstheme="minorHAnsi"/>
                <w:b/>
              </w:rPr>
              <w:t>Girişim</w:t>
            </w:r>
          </w:p>
        </w:tc>
        <w:tc>
          <w:tcPr>
            <w:tcW w:w="1763" w:type="dxa"/>
          </w:tcPr>
          <w:p w:rsidR="00F611B4" w:rsidRPr="00F2664D" w:rsidRDefault="00F611B4" w:rsidP="003F2C46">
            <w:pPr>
              <w:spacing w:after="0"/>
              <w:jc w:val="center"/>
              <w:rPr>
                <w:rFonts w:cstheme="minorHAnsi"/>
                <w:b/>
              </w:rPr>
            </w:pPr>
            <w:r w:rsidRPr="00F2664D">
              <w:rPr>
                <w:rFonts w:cstheme="minorHAnsi"/>
                <w:b/>
              </w:rPr>
              <w:t>Takip ve İzlem</w:t>
            </w:r>
          </w:p>
        </w:tc>
      </w:tr>
      <w:tr w:rsidR="004B3AE8" w:rsidRPr="00F2664D" w:rsidTr="00BE6035">
        <w:trPr>
          <w:trHeight w:val="491"/>
        </w:trPr>
        <w:tc>
          <w:tcPr>
            <w:tcW w:w="1786" w:type="dxa"/>
          </w:tcPr>
          <w:p w:rsidR="00F611B4" w:rsidRDefault="00F611B4" w:rsidP="00BE6035">
            <w:pPr>
              <w:rPr>
                <w:rFonts w:cstheme="minorHAnsi"/>
              </w:rPr>
            </w:pPr>
            <w:r w:rsidRPr="00F2664D">
              <w:rPr>
                <w:rFonts w:cstheme="minorHAnsi"/>
              </w:rPr>
              <w:t>1.</w:t>
            </w:r>
            <w:r w:rsidR="004B3AE8">
              <w:rPr>
                <w:rFonts w:cstheme="minorHAnsi"/>
              </w:rPr>
              <w:t>ilaç-ilaç etkileşimi</w:t>
            </w:r>
            <w:r w:rsidR="00456D4C">
              <w:rPr>
                <w:rFonts w:cstheme="minorHAnsi"/>
              </w:rPr>
              <w:t xml:space="preserve"> (kalsiyum-magnezyum , levotiroksin)</w:t>
            </w:r>
          </w:p>
          <w:p w:rsidR="00456D4C" w:rsidRPr="00456D4C" w:rsidRDefault="00456D4C" w:rsidP="00BE6035">
            <w:pPr>
              <w:rPr>
                <w:rFonts w:cstheme="minorHAnsi"/>
                <w:b/>
              </w:rPr>
            </w:pPr>
            <w:r w:rsidRPr="00456D4C">
              <w:rPr>
                <w:rFonts w:cstheme="minorHAnsi"/>
                <w:b/>
              </w:rPr>
              <w:t>Potansiyel problem</w:t>
            </w:r>
          </w:p>
        </w:tc>
        <w:tc>
          <w:tcPr>
            <w:tcW w:w="1828" w:type="dxa"/>
          </w:tcPr>
          <w:p w:rsidR="00F611B4" w:rsidRPr="00F2664D" w:rsidRDefault="005E318C" w:rsidP="005E318C">
            <w:pPr>
              <w:rPr>
                <w:rFonts w:cstheme="minorHAnsi"/>
              </w:rPr>
            </w:pPr>
            <w:r>
              <w:rPr>
                <w:rFonts w:cstheme="minorHAnsi"/>
              </w:rPr>
              <w:t>hastamızda kalsiyum ve magnezyum, levotiroksinin biyoyararlanımında  azalmaya neden olduğundan hastamızda ilaç alım zamanlarımızın ayarlanmasını hedeflemekteyiz.</w:t>
            </w:r>
          </w:p>
        </w:tc>
        <w:tc>
          <w:tcPr>
            <w:tcW w:w="1872" w:type="dxa"/>
          </w:tcPr>
          <w:p w:rsidR="00F611B4" w:rsidRPr="00F2664D" w:rsidRDefault="005E318C" w:rsidP="00946A71">
            <w:pPr>
              <w:ind w:left="82"/>
              <w:rPr>
                <w:rFonts w:cstheme="minorHAnsi"/>
              </w:rPr>
            </w:pPr>
            <w:r>
              <w:rPr>
                <w:rFonts w:cstheme="minorHAnsi"/>
              </w:rPr>
              <w:t>Demir, kalsiyum, magnezyumla birlikte levotiroksin kullanılması sonucunda levotiroksin absorbsiyonunun  azalmasının sonucu olarak levotiroksinin etkisinde azalma gözlenmektedir. İki ilacımız</w:t>
            </w:r>
            <w:r w:rsidR="001268E3">
              <w:rPr>
                <w:rFonts w:cstheme="minorHAnsi"/>
              </w:rPr>
              <w:t xml:space="preserve"> alım zamanları</w:t>
            </w:r>
            <w:r>
              <w:rPr>
                <w:rFonts w:cstheme="minorHAnsi"/>
              </w:rPr>
              <w:t xml:space="preserve"> arasında minimum 4 </w:t>
            </w:r>
            <w:r w:rsidR="001268E3">
              <w:rPr>
                <w:rFonts w:cstheme="minorHAnsi"/>
              </w:rPr>
              <w:t>saat fark olmalıdır.</w:t>
            </w:r>
          </w:p>
        </w:tc>
        <w:tc>
          <w:tcPr>
            <w:tcW w:w="1813" w:type="dxa"/>
          </w:tcPr>
          <w:p w:rsidR="00F611B4" w:rsidRPr="00F2664D" w:rsidRDefault="001268E3" w:rsidP="00946A71">
            <w:pPr>
              <w:ind w:left="82"/>
              <w:rPr>
                <w:rFonts w:cstheme="minorHAnsi"/>
              </w:rPr>
            </w:pPr>
            <w:r>
              <w:rPr>
                <w:rFonts w:cstheme="minorHAnsi"/>
              </w:rPr>
              <w:t>Hastamıza, Hastamızın kullanmakta olduğu levotiroksinin Solgar Calcium Magnesium Plus Boron Tablet ile etkileşime girebileceğinden bahsedilmelidir. Bu bilgilerin ışığında hastamızın alım saatleri hakkında bilgiler verilmelidir.</w:t>
            </w:r>
          </w:p>
        </w:tc>
        <w:tc>
          <w:tcPr>
            <w:tcW w:w="1763" w:type="dxa"/>
          </w:tcPr>
          <w:p w:rsidR="00F611B4" w:rsidRPr="00F2664D" w:rsidRDefault="001268E3" w:rsidP="001268E3">
            <w:pPr>
              <w:rPr>
                <w:rFonts w:cstheme="minorHAnsi"/>
              </w:rPr>
            </w:pPr>
            <w:r>
              <w:rPr>
                <w:rFonts w:cstheme="minorHAnsi"/>
              </w:rPr>
              <w:t>Hastamıza eczaneye bir sonraki ziyaretinde hastamıza hangi ilaçları kullandığını ve bu ilaçları nasıl kullanmakta olduğunu sorabiliriz.</w:t>
            </w:r>
          </w:p>
        </w:tc>
      </w:tr>
      <w:tr w:rsidR="004B3AE8" w:rsidRPr="00F2664D" w:rsidTr="00BE6035">
        <w:trPr>
          <w:trHeight w:val="557"/>
        </w:trPr>
        <w:tc>
          <w:tcPr>
            <w:tcW w:w="1786" w:type="dxa"/>
          </w:tcPr>
          <w:p w:rsidR="00F611B4" w:rsidRDefault="00F611B4" w:rsidP="00BE6035">
            <w:pPr>
              <w:rPr>
                <w:rFonts w:cstheme="minorHAnsi"/>
              </w:rPr>
            </w:pPr>
            <w:r w:rsidRPr="00F2664D">
              <w:rPr>
                <w:rFonts w:cstheme="minorHAnsi"/>
              </w:rPr>
              <w:t>2.</w:t>
            </w:r>
            <w:r w:rsidR="00456D4C">
              <w:rPr>
                <w:rFonts w:cstheme="minorHAnsi"/>
              </w:rPr>
              <w:t>hastamızın var olan endikasyonunda gerekli olan farmakoterapi ihtiyacının karşılanamaması</w:t>
            </w:r>
          </w:p>
          <w:p w:rsidR="00456D4C" w:rsidRPr="00456D4C" w:rsidRDefault="00456D4C" w:rsidP="00BE6035">
            <w:pPr>
              <w:rPr>
                <w:rFonts w:cstheme="minorHAnsi"/>
                <w:b/>
              </w:rPr>
            </w:pPr>
            <w:r w:rsidRPr="00456D4C">
              <w:rPr>
                <w:rFonts w:cstheme="minorHAnsi"/>
                <w:b/>
              </w:rPr>
              <w:t>Güncel problem</w:t>
            </w:r>
          </w:p>
        </w:tc>
        <w:tc>
          <w:tcPr>
            <w:tcW w:w="1828" w:type="dxa"/>
          </w:tcPr>
          <w:p w:rsidR="00F611B4" w:rsidRPr="00F2664D" w:rsidRDefault="001268E3" w:rsidP="00946A71">
            <w:pPr>
              <w:ind w:left="82"/>
              <w:rPr>
                <w:rFonts w:cstheme="minorHAnsi"/>
              </w:rPr>
            </w:pPr>
            <w:r>
              <w:rPr>
                <w:rFonts w:cstheme="minorHAnsi"/>
              </w:rPr>
              <w:t>Hastamızın tiroid değerlerinin normalize edilmesi hedeflenmektedir.</w:t>
            </w:r>
          </w:p>
        </w:tc>
        <w:tc>
          <w:tcPr>
            <w:tcW w:w="1872" w:type="dxa"/>
          </w:tcPr>
          <w:p w:rsidR="00F611B4" w:rsidRPr="00F2664D" w:rsidRDefault="006B7440" w:rsidP="00946A71">
            <w:pPr>
              <w:ind w:left="82"/>
              <w:rPr>
                <w:rFonts w:cstheme="minorHAnsi"/>
              </w:rPr>
            </w:pPr>
            <w:r>
              <w:rPr>
                <w:rFonts w:cstheme="minorHAnsi"/>
              </w:rPr>
              <w:t xml:space="preserve">Levotiroksinin başlangıç dozu genellikle 50-100 mcg olup hastamızın da 50mcg levotiroksin kullanmakta olduğu gözlenmektedir. Hastamız da bebek sahibi olmayı amaçladığı için TSH değerlerinin de 0.5-2.5mLU/L aralığında tutulması gerekmektedir. hastamızın yüksek doz Levotiroksin alımına bağlı görülebilecek yan etkiler konusunda </w:t>
            </w:r>
            <w:r>
              <w:rPr>
                <w:rFonts w:cstheme="minorHAnsi"/>
              </w:rPr>
              <w:lastRenderedPageBreak/>
              <w:t>bilgilendirilmesi gerekmektedir.</w:t>
            </w:r>
          </w:p>
        </w:tc>
        <w:tc>
          <w:tcPr>
            <w:tcW w:w="1813" w:type="dxa"/>
          </w:tcPr>
          <w:p w:rsidR="00F611B4" w:rsidRDefault="006B7440" w:rsidP="006B7440">
            <w:pPr>
              <w:rPr>
                <w:rFonts w:cstheme="minorHAnsi"/>
              </w:rPr>
            </w:pPr>
            <w:r>
              <w:rPr>
                <w:rFonts w:cstheme="minorHAnsi"/>
              </w:rPr>
              <w:lastRenderedPageBreak/>
              <w:t>Tanısı yeni konulmuş hastamıza ilacınını sabah kahvaltıdan 30 dakika-1 saat önce alması gerektiğini söyleyebiliriz. Hastamızı yüksek doz levotiroksin alımına bağlı yan etkiler konusunda bilgilendirebiliriz. Hastamızın aynı marka ilaç alımına dikkat etmesi gerektiği konusunda bilgilendirmeliyiz.</w:t>
            </w:r>
          </w:p>
          <w:p w:rsidR="006B7440" w:rsidRPr="00F2664D" w:rsidRDefault="006B7440" w:rsidP="006B7440">
            <w:pPr>
              <w:rPr>
                <w:rFonts w:cstheme="minorHAnsi"/>
              </w:rPr>
            </w:pPr>
          </w:p>
        </w:tc>
        <w:tc>
          <w:tcPr>
            <w:tcW w:w="1763" w:type="dxa"/>
          </w:tcPr>
          <w:p w:rsidR="00F611B4" w:rsidRPr="00F2664D" w:rsidRDefault="006B7440" w:rsidP="006B7440">
            <w:pPr>
              <w:rPr>
                <w:rFonts w:cstheme="minorHAnsi"/>
              </w:rPr>
            </w:pPr>
            <w:r>
              <w:rPr>
                <w:rFonts w:cstheme="minorHAnsi"/>
              </w:rPr>
              <w:t xml:space="preserve">Hastamız için yeni belirlenmiş olan tedaviden 4-6 hafta sonra serum TSH düzeylerinin izlenilmesi gerekmektedir. normal koşullarda tedavisi istenilen seviyelerde devam eden hastalarda yılda 1 kez TSH değerlerinin değerlendirilmesi gerekirken hastamız bebek sahibi olmak istediği için gebelik sürecinde ise TSH düzeylerinde </w:t>
            </w:r>
            <w:r>
              <w:rPr>
                <w:rFonts w:cstheme="minorHAnsi"/>
              </w:rPr>
              <w:lastRenderedPageBreak/>
              <w:t>ayda 1 kez izlenim yapılması gerekmektedir.</w:t>
            </w:r>
          </w:p>
        </w:tc>
      </w:tr>
      <w:tr w:rsidR="004B3AE8" w:rsidRPr="00F2664D" w:rsidTr="00BE6035">
        <w:trPr>
          <w:trHeight w:val="565"/>
        </w:trPr>
        <w:tc>
          <w:tcPr>
            <w:tcW w:w="1786" w:type="dxa"/>
          </w:tcPr>
          <w:p w:rsidR="00F611B4" w:rsidRDefault="00F611B4" w:rsidP="00BE6035">
            <w:pPr>
              <w:rPr>
                <w:rFonts w:cstheme="minorHAnsi"/>
              </w:rPr>
            </w:pPr>
            <w:r w:rsidRPr="00F2664D">
              <w:rPr>
                <w:rFonts w:cstheme="minorHAnsi"/>
              </w:rPr>
              <w:lastRenderedPageBreak/>
              <w:t>3.</w:t>
            </w:r>
            <w:r w:rsidR="00456D4C">
              <w:rPr>
                <w:rFonts w:cstheme="minorHAnsi"/>
              </w:rPr>
              <w:t xml:space="preserve"> hastamızın yaşamakta olduğu hipotiroidizm semptomlarının azaltılamaması</w:t>
            </w:r>
          </w:p>
          <w:p w:rsidR="00456D4C" w:rsidRPr="00456D4C" w:rsidRDefault="00456D4C" w:rsidP="00BE6035">
            <w:pPr>
              <w:rPr>
                <w:rFonts w:cstheme="minorHAnsi"/>
                <w:b/>
              </w:rPr>
            </w:pPr>
            <w:r w:rsidRPr="00456D4C">
              <w:rPr>
                <w:rFonts w:cstheme="minorHAnsi"/>
                <w:b/>
              </w:rPr>
              <w:t>Güncel Problem</w:t>
            </w:r>
          </w:p>
        </w:tc>
        <w:tc>
          <w:tcPr>
            <w:tcW w:w="1828" w:type="dxa"/>
          </w:tcPr>
          <w:p w:rsidR="00F611B4" w:rsidRPr="00F2664D" w:rsidRDefault="00D41438" w:rsidP="00946A71">
            <w:pPr>
              <w:ind w:left="82"/>
              <w:rPr>
                <w:rFonts w:cstheme="minorHAnsi"/>
              </w:rPr>
            </w:pPr>
            <w:r>
              <w:rPr>
                <w:rFonts w:cstheme="minorHAnsi"/>
              </w:rPr>
              <w:t>Hipotiroidizme bağlı olarak yaşadığı semptomların azaltılması amaçlanmaktadır.</w:t>
            </w:r>
          </w:p>
        </w:tc>
        <w:tc>
          <w:tcPr>
            <w:tcW w:w="1872" w:type="dxa"/>
          </w:tcPr>
          <w:p w:rsidR="00F611B4" w:rsidRPr="00F2664D" w:rsidRDefault="00D41438" w:rsidP="00946A71">
            <w:pPr>
              <w:ind w:left="82"/>
              <w:rPr>
                <w:rFonts w:cstheme="minorHAnsi"/>
              </w:rPr>
            </w:pPr>
            <w:r>
              <w:rPr>
                <w:rFonts w:cstheme="minorHAnsi"/>
              </w:rPr>
              <w:t>Hastamıza tiroid fonksiyonları normal aralığına getirilene kadar alerjenik olmayan nemlendirici desteği sağlanmalıdır. Hastamızın yaşamakta olduğu cilt kuruluğu için alerjen olmayan bir nemlendirici , ciltte iritasyona sebep olmayan uygun sabun ve kozmetik ürün önerisi yapılmalıdır.</w:t>
            </w:r>
          </w:p>
        </w:tc>
        <w:tc>
          <w:tcPr>
            <w:tcW w:w="1813" w:type="dxa"/>
          </w:tcPr>
          <w:p w:rsidR="00F611B4" w:rsidRPr="00F2664D" w:rsidRDefault="00D41438" w:rsidP="00946A71">
            <w:pPr>
              <w:ind w:left="82"/>
              <w:rPr>
                <w:rFonts w:cstheme="minorHAnsi"/>
              </w:rPr>
            </w:pPr>
            <w:r>
              <w:rPr>
                <w:rFonts w:cstheme="minorHAnsi"/>
              </w:rPr>
              <w:t>Hastamızın yaşadığı cilt kuruluğu için alerjen olmayan bir nemlendirici önerilir.</w:t>
            </w:r>
          </w:p>
        </w:tc>
        <w:tc>
          <w:tcPr>
            <w:tcW w:w="1763" w:type="dxa"/>
          </w:tcPr>
          <w:p w:rsidR="00F611B4" w:rsidRPr="00F2664D" w:rsidRDefault="00D41438" w:rsidP="00D41438">
            <w:pPr>
              <w:rPr>
                <w:rFonts w:cstheme="minorHAnsi"/>
              </w:rPr>
            </w:pPr>
            <w:r>
              <w:rPr>
                <w:rFonts w:cstheme="minorHAnsi"/>
              </w:rPr>
              <w:t>Hastamıza bir sonraki ziyaretinde semptomlarda bir düzelme olup olmadığı, yaşadığı başka bir problem olup olmadığı sorulur.</w:t>
            </w:r>
          </w:p>
        </w:tc>
      </w:tr>
      <w:tr w:rsidR="004B3AE8" w:rsidRPr="00F2664D" w:rsidTr="00BE6035">
        <w:trPr>
          <w:trHeight w:val="403"/>
        </w:trPr>
        <w:tc>
          <w:tcPr>
            <w:tcW w:w="1786" w:type="dxa"/>
          </w:tcPr>
          <w:p w:rsidR="00F611B4" w:rsidRDefault="00F611B4" w:rsidP="00BE6035">
            <w:pPr>
              <w:rPr>
                <w:rFonts w:cstheme="minorHAnsi"/>
              </w:rPr>
            </w:pPr>
            <w:r w:rsidRPr="00F2664D">
              <w:rPr>
                <w:rFonts w:cstheme="minorHAnsi"/>
              </w:rPr>
              <w:t>4.</w:t>
            </w:r>
            <w:r w:rsidR="00456D4C">
              <w:rPr>
                <w:rFonts w:cstheme="minorHAnsi"/>
              </w:rPr>
              <w:t xml:space="preserve"> İlaç-ilaç etkileşimi (levotiroksin, demir II sülfat)</w:t>
            </w:r>
          </w:p>
          <w:p w:rsidR="00456D4C" w:rsidRPr="00456D4C" w:rsidRDefault="00456D4C" w:rsidP="00BE6035">
            <w:pPr>
              <w:rPr>
                <w:rFonts w:cstheme="minorHAnsi"/>
                <w:b/>
              </w:rPr>
            </w:pPr>
            <w:r w:rsidRPr="00456D4C">
              <w:rPr>
                <w:rFonts w:cstheme="minorHAnsi"/>
                <w:b/>
              </w:rPr>
              <w:t>Potansiyel</w:t>
            </w:r>
          </w:p>
          <w:p w:rsidR="00456D4C" w:rsidRPr="00F2664D" w:rsidRDefault="00456D4C" w:rsidP="00BE6035">
            <w:pPr>
              <w:rPr>
                <w:rFonts w:cstheme="minorHAnsi"/>
              </w:rPr>
            </w:pPr>
            <w:r w:rsidRPr="00456D4C">
              <w:rPr>
                <w:rFonts w:cstheme="minorHAnsi"/>
                <w:b/>
              </w:rPr>
              <w:t>Problem</w:t>
            </w:r>
          </w:p>
        </w:tc>
        <w:tc>
          <w:tcPr>
            <w:tcW w:w="1828" w:type="dxa"/>
          </w:tcPr>
          <w:p w:rsidR="00F611B4" w:rsidRPr="00F2664D" w:rsidRDefault="00D41438" w:rsidP="00946A71">
            <w:pPr>
              <w:ind w:left="82"/>
              <w:rPr>
                <w:rFonts w:cstheme="minorHAnsi"/>
              </w:rPr>
            </w:pPr>
            <w:r>
              <w:rPr>
                <w:rFonts w:cstheme="minorHAnsi"/>
              </w:rPr>
              <w:t>Demir II sülfat etkin maddemiz hastamızın kullanmakta olduğu levotiroksin</w:t>
            </w:r>
            <w:r w:rsidR="004B3AE8">
              <w:rPr>
                <w:rFonts w:cstheme="minorHAnsi"/>
              </w:rPr>
              <w:t>in biyoyararlanımında azalmaya neden olduğundan dolayı hastada ilaç alımının ayarlanması hedeflenmektedir.</w:t>
            </w:r>
          </w:p>
        </w:tc>
        <w:tc>
          <w:tcPr>
            <w:tcW w:w="1872" w:type="dxa"/>
          </w:tcPr>
          <w:p w:rsidR="00F611B4" w:rsidRPr="00F2664D" w:rsidRDefault="004B3AE8" w:rsidP="00946A71">
            <w:pPr>
              <w:ind w:left="82"/>
              <w:rPr>
                <w:rFonts w:cstheme="minorHAnsi"/>
              </w:rPr>
            </w:pPr>
            <w:r>
              <w:rPr>
                <w:rFonts w:cstheme="minorHAnsi"/>
              </w:rPr>
              <w:t xml:space="preserve">Demir, kalsiyum, magnezyum ürünleriyle birlikte levotiroksin kullanılması sonucunda levotiroksin absorbsiyonunun azalmasına bağlı olarak levotiroksin etkisinde azalma görülebilmektedir. Uzun süreden beri demir preparatının kullanımına devam ettiğini belirten hastamızda demir </w:t>
            </w:r>
            <w:r>
              <w:rPr>
                <w:rFonts w:cstheme="minorHAnsi"/>
              </w:rPr>
              <w:lastRenderedPageBreak/>
              <w:t>preparatının kullanımının gerekli olup olmadığı sorgulanmalıdır.  Demir preparatının kullanımı gerekli değil ise kesilmesi gerekli ise de bu iki ilacın alım zamanlarının arasında en az 4 saat fark olması gerekmektedir.</w:t>
            </w:r>
          </w:p>
        </w:tc>
        <w:tc>
          <w:tcPr>
            <w:tcW w:w="1813" w:type="dxa"/>
          </w:tcPr>
          <w:p w:rsidR="00F611B4" w:rsidRPr="00F2664D" w:rsidRDefault="004B3AE8" w:rsidP="00946A71">
            <w:pPr>
              <w:ind w:left="82"/>
              <w:rPr>
                <w:rFonts w:cstheme="minorHAnsi"/>
              </w:rPr>
            </w:pPr>
            <w:r>
              <w:rPr>
                <w:rFonts w:cstheme="minorHAnsi"/>
              </w:rPr>
              <w:lastRenderedPageBreak/>
              <w:t>Hastamıza detaylı ve anlaşılır bir biçimde kallanmakta olduğu levotiroksinin, demir preparatı, kalsiyum/magnezyum içeren takviyelerle etkileşebileceği anlatılmalı ve hasta ilaç alım süreleri hakkında bilgilendirilmelidir.</w:t>
            </w:r>
          </w:p>
        </w:tc>
        <w:tc>
          <w:tcPr>
            <w:tcW w:w="1763" w:type="dxa"/>
          </w:tcPr>
          <w:p w:rsidR="00F611B4" w:rsidRPr="00F2664D" w:rsidRDefault="004B3AE8" w:rsidP="00946A71">
            <w:pPr>
              <w:ind w:left="82"/>
              <w:rPr>
                <w:rFonts w:cstheme="minorHAnsi"/>
              </w:rPr>
            </w:pPr>
            <w:r>
              <w:rPr>
                <w:rFonts w:cstheme="minorHAnsi"/>
              </w:rPr>
              <w:t>Hastaya demir düzeylerini ölçtürüp ölçtürmediği sorulur.</w:t>
            </w:r>
          </w:p>
        </w:tc>
      </w:tr>
    </w:tbl>
    <w:p w:rsidR="000A1C5C" w:rsidRDefault="000A1C5C"/>
    <w:p w:rsidR="000A1C5C" w:rsidRDefault="000A1C5C"/>
    <w:sectPr w:rsidR="000A1C5C" w:rsidSect="00134AB4">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1F2" w:rsidRDefault="006021F2" w:rsidP="00261364">
      <w:pPr>
        <w:spacing w:after="0" w:line="240" w:lineRule="auto"/>
      </w:pPr>
      <w:r>
        <w:separator/>
      </w:r>
    </w:p>
  </w:endnote>
  <w:endnote w:type="continuationSeparator" w:id="1">
    <w:p w:rsidR="006021F2" w:rsidRDefault="006021F2" w:rsidP="00261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1F2" w:rsidRDefault="006021F2" w:rsidP="00261364">
      <w:pPr>
        <w:spacing w:after="0" w:line="240" w:lineRule="auto"/>
      </w:pPr>
      <w:r>
        <w:separator/>
      </w:r>
    </w:p>
  </w:footnote>
  <w:footnote w:type="continuationSeparator" w:id="1">
    <w:p w:rsidR="006021F2" w:rsidRDefault="006021F2" w:rsidP="00261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364" w:rsidRDefault="00261364">
    <w:pPr>
      <w:pStyle w:val="stbilgi"/>
    </w:pPr>
    <w:r>
      <w:t>Klinik Eczacılık – II Dersi</w:t>
    </w:r>
  </w:p>
  <w:p w:rsidR="00261364" w:rsidRDefault="00261364">
    <w:pPr>
      <w:pStyle w:val="stbilgi"/>
    </w:pPr>
    <w:r>
      <w:t>Uygulama 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5047C"/>
    <w:rsid w:val="0000024D"/>
    <w:rsid w:val="00080773"/>
    <w:rsid w:val="000A1C5C"/>
    <w:rsid w:val="000A392B"/>
    <w:rsid w:val="000B4C60"/>
    <w:rsid w:val="000E4158"/>
    <w:rsid w:val="001268E3"/>
    <w:rsid w:val="00134AB4"/>
    <w:rsid w:val="00166347"/>
    <w:rsid w:val="00261364"/>
    <w:rsid w:val="0035047C"/>
    <w:rsid w:val="003F2C46"/>
    <w:rsid w:val="0040701C"/>
    <w:rsid w:val="00456D4C"/>
    <w:rsid w:val="004B3AE8"/>
    <w:rsid w:val="004C19F0"/>
    <w:rsid w:val="004F38B0"/>
    <w:rsid w:val="005E318C"/>
    <w:rsid w:val="006021F2"/>
    <w:rsid w:val="006B7440"/>
    <w:rsid w:val="006C0CB1"/>
    <w:rsid w:val="0073331D"/>
    <w:rsid w:val="007D550B"/>
    <w:rsid w:val="007D6054"/>
    <w:rsid w:val="00825777"/>
    <w:rsid w:val="009113D1"/>
    <w:rsid w:val="00946A71"/>
    <w:rsid w:val="00A27E02"/>
    <w:rsid w:val="00A978CE"/>
    <w:rsid w:val="00B00A90"/>
    <w:rsid w:val="00D06DFE"/>
    <w:rsid w:val="00D37DC0"/>
    <w:rsid w:val="00D41438"/>
    <w:rsid w:val="00DD43C0"/>
    <w:rsid w:val="00E72B2A"/>
    <w:rsid w:val="00E7632E"/>
    <w:rsid w:val="00F0246A"/>
    <w:rsid w:val="00F611B4"/>
    <w:rsid w:val="00FC473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B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1145</Words>
  <Characters>6532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Toshiba</cp:lastModifiedBy>
  <cp:revision>5</cp:revision>
  <dcterms:created xsi:type="dcterms:W3CDTF">2021-03-18T16:21:00Z</dcterms:created>
  <dcterms:modified xsi:type="dcterms:W3CDTF">2021-03-23T17:40:00Z</dcterms:modified>
</cp:coreProperties>
</file>