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#10: PEER-REVIEW WORKFLOW &amp; 5-STATE LIFECYCLE STATE MACHINE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6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US-006 (Reviewer Queue), US-007 (Status Decision Execution)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Build the peer-review queue and implement a validated, immutable 5-state lifecycle state machine for evaluating academic submissions.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Review Portal Controller (`PaperController.java`):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/papers/review: Reviewer portal displaying submission queue with status filter tabs.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GET /papers/{id}/review: Decision execution form showing permitted next transitions.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POST /papers/{id}/status: Executes status update with reviewer feedback comments.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State Machine Transition Rules: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SUBMITTED &amp;rarr; UNDER_REVIEW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UNDER_REVIEW &amp;rarr; ACCEPTED (Terminal)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UNDER_REVIEW &amp;rarr; REJECTED (Terminal)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UNDER_REVIEW &amp;rarr; REVISION_REQUESTED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REVISION_REQUESTED &amp;rarr; SUBMITTED (Upon author resubmission)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Terminal State Immutability: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Attempting illegal transitions (e.g. ACCEPTED &amp;rarr; SUBMITTED) throws IllegalStateException.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5-review-que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10.1: Visual Proof of Work — Peer Review Queue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Review portal displays submissions filterable by review status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Reviewers can transition papers between permitted lifecycle states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Terminal states (`ACCEPTED`, `REJECTED`) cannot be transitioned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All state machine unit tests pass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src/main/resources/templates/papers/review-portal.html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src/main/resources/templates/papers/review.html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src/main/java/com/muawiyah/repository/service/PaperService.java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