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#13: JENKINS CI DECLARATIVE PIPELINE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3: DevOps CI/CD | Week 8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US-011 (Continuous Integration Pipeline Automation)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Author a declarative multi-stage Jenkinsfile to automate checkout, toolchain verification, compilation, unit testing, packaging, and JUnit test result archiving.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Declarative Pipeline (`Jenkinsfile`):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1: Checkout &amp;mdash; Pulls code from Git SCM targeting branch */main.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2: Verify Toolchain &amp;mdash; Displays Java and Maven versions.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3: Compile &amp;mdash; Executes mvn clean compile.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4: Test &amp;mdash; Runs mvn test verifying unit and integration test suites.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5: Package &amp;mdash; Compiles executable JAR mvn package -DskipTests.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Stage 6: Post-Build Actions &amp;mdash; Archives target/*.jar and publishes JUnit XML test reports (target/surefire-reports/*.xml).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Jenkins Controller Configuration: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Connected to local controller on port 8080.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Created pipeline project research-paper-repository.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91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-01-dashboard-wel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13.1: Visual Proof of Work — Jenkins Welcome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397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-02-pipeline-configu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13.1: Visual Proof of Work — Jenkins Pipeline Configuration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80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-04-build1-success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0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13.1: Visual Proof of Work — Jenkins Build #1 Success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80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-05-build-trend-test-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0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13.1: Visual Proof of Work — Jenkins Test Trend Graph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Declarative `Jenkinsfile` authored with 6 distinct pipeline stages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Automated compilation, test execution, and JAR packaging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JUnit XML test reports published with interactive trend graphs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Verified live on Jenkins controller with multiple green builds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Jenkinsfile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Jenkins job research-paper-repository on port 8080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Archived JAR artifact repository-0.0.1-SNAPSHOT.jar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