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#10: PEER-REVIEW WORKFLOW &amp; 5-STATE LIFECYCLE STATE MACHINE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2: Core Domain Model &amp; Application MVP | Week 6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US-006 (Reviewer Queue), US-007 (Status Decision Execution)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Build the peer-review queue and implement a validated, immutable 5-state lifecycle state machine for evaluating academic submissions.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Review Portal Controller (`PaperController.java`):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GET /papers/review: Reviewer portal displaying submission queue with status filter tabs.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GET /papers/{id}/review: Decision execution form showing permitted next transitions.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POST /papers/{id}/status: Executes status update with reviewer feedback comments.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State Machine Transition Rules: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SUBMITTED &amp;rarr; UNDER_REVIEW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UNDER_REVIEW &amp;rarr; ACCEPTED (Terminal)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UNDER_REVIEW &amp;rarr; REJECTED (Terminal)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UNDER_REVIEW &amp;rarr; REVISION_REQUESTED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REVISION_REQUESTED &amp;rarr; SUBMITTED (Upon author resubmission)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Terminal State Immutability: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Attempting illegal transitions (e.g. ACCEPTED &amp;rarr; SUBMITTED) throws IllegalStateException.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969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5-review-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10.1: Visual Proof of Work — Peer Review Queue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Review portal displays submissions filterable by review status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Reviewers can transition papers between permitted lifecycle states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Terminal states (`ACCEPTED`, `REJECTED`) cannot be transitioned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All state machine unit tests pass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src/main/resources/templates/papers/review-portal.html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src/main/resources/templates/papers/review.html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src/main/java/com/muawiyah/repository/service/PaperService.java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