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#12: INPUT VALIDATION, ERROR HANDLING &amp; COMPREHENSIVE TEST SUITE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2: Core Domain Model &amp; Application MVP | Week 7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US-010 (Quality Assurance &amp; Validation)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Implement custom user-friendly error templates (403, 404, 500) and assemble a comprehensive 76-test automated test suite across all architectural layers.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Custom Error Templates (`src/main/resources/templates/error/`):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403.html: Access Denied with role permission guidance and return home CTA.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404.html: Resource Not Found with catalog exploration CTA.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500.html: Internal Server Error with clean incident notice.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Comprehensive Automated Test Suite: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76 standard tests spanning 8 test classes: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RepositoryApplicationTests: 1 test (Context load)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PaperRepositoryTest: 5 tests (JPA queries)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PaperServiceTest: 25 tests (Business logic &amp; state machine)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HomeControllerTest: 3 tests (Web slice)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PaperControllerTest: 15 tests (Submission, catalog, edit slice)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ReviewControllerTest: 10 tests (Review slice)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DashboardControllerTest: 5 tests (Metrics slice)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SecurityConfigTest: 12 tests (RBAC security slice)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Terminal Execution Command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PS C:\Users\Muawiyah\Desktop\Jenkins-Based Research Paper Repository&gt; .\mvnw.cmd test</w:t>
            </w:r>
          </w:p>
        </w:tc>
      </w:tr>
    </w:tbl>
    <w:p>
      <w:pPr>
        <w:spacing w:before="80" w:after="80"/>
      </w:pPr>
    </w:p>
    <w:p>
      <w:pPr>
        <w:spacing w:after="40"/>
      </w:pPr>
      <w:r>
        <w:rPr>
          <w:rFonts w:ascii="Arial" w:hAnsi="Arial"/>
          <w:b/>
          <w:color w:val="1E3A8A"/>
          <w:sz w:val="19"/>
        </w:rPr>
        <w:t>Observed Execution Console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[INFO] Results:</w:t>
              <w:br/>
              <w:t xml:space="preserve">  [INFO] Tests run: 76, Failures: 0, Errors: 0, Skipped: 0</w:t>
              <w:br/>
              <w:t xml:space="preserve">  [INFO] ------------------------------------------------------------------------</w:t>
              <w:br/>
              <w:t xml:space="preserve">  [INFO] BUILD SUCCESS</w:t>
              <w:br/>
              <w:t xml:space="preserve">  [INFO] Total time:  20.736 s</w:t>
            </w:r>
          </w:p>
        </w:tc>
      </w:tr>
    </w:tbl>
    <w:p>
      <w:pPr>
        <w:spacing w:before="80" w:after="80"/>
      </w:pP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-01-mvnw-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12.1: Visual Proof of Work — Standard Test Suite Execution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Custom error pages (403, 404, 500) rendered cleanly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76 automated tests execute with zero failures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Test execution time under 25 seconds for rapid CI feedback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100% passing test assertion across all architectural slices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src/main/resources/templates/error/403.html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src/main/resources/templates/error/404.html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src/main/resources/templates/error/500.html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8 test classes totaling 76 tests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