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MUAYAD HAMED ALABRI</w:t>
      </w:r>
    </w:p>
    <w:p>
      <w:pPr>
        <w:pStyle w:val="MdParagraph"/>
      </w:pPr>
      <w:r>
        <w:rPr>
          <w:rStyle w:val="MdStrong"/>
          <w:b/>
          <w:bCs/>
        </w:rPr>
        <w:t xml:space="preserve">Graduate Process Engineer | Chemical and Process Engineering</w:t>
      </w:r>
      <w:r>
        <w:rPr>
          <w:rStyle w:val="MdBr"/>
        </w:rPr>
        <w:br/>
        <w:t xml:space="preserve"/>
      </w:r>
      <w:r>
        <w:t xml:space="preserve">Muscat, Oman | +968 97 200 240 | </w:t>
      </w:r>
      <w:hyperlink w:history="1" r:id="rIdsx8swfrhl8jgkbth9ymj0">
        <w:r>
          <w:rPr>
            <w:rStyle w:val="MdLink"/>
          </w:rPr>
          <w:t xml:space="preserve">muayad.alabri1@gmail.com</w:t>
        </w:r>
      </w:hyperlink>
      <w:r>
        <w:t xml:space="preserve"> | </w:t>
      </w:r>
      <w:hyperlink w:history="1" r:id="rId4w5xmssl7jhbfhkfawup0">
        <w:r>
          <w:rPr>
            <w:rStyle w:val="MdLink"/>
          </w:rPr>
          <w:t xml:space="preserve">linkedin.com/in/muayadalabri</w:t>
        </w:r>
      </w:hyperlink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PROFESSIONAL SUMMARY</w:t>
      </w:r>
    </w:p>
    <w:p>
      <w:pPr>
        <w:pStyle w:val="MdParagraph"/>
      </w:pPr>
      <w:r>
        <w:t xml:space="preserve">Motivated Chemical and Process Engineering graduate from Sultan Qaboos University (2025) with hands-on internship experience in industrial maintenance and process safety within the Omani energy sector. Skilled in process simulation (Aspen HYSYS, Aspen Plus) and trained in H2S safety and HSE standards (OPAL-certified). Authored a senior capstone project on Blue Hydrogen Production from Flare Gas — directly aligned with OQ RPI's sustainability and energy transition strategy. Seeking a Graduate Process Engineer role at OQ Refineries and Petroleum Industries (OQ RPI) to contribute to operations across the Mina Al Fahal refinery, Sohar Refinery, and Liwa Plastics Industries Complex.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PROFESSIONAL EXPERIENCE</w:t>
      </w:r>
    </w:p>
    <w:p>
      <w:pPr>
        <w:pStyle w:val="Heading3"/>
        <w:pStyle w:val="MdHeading3"/>
      </w:pPr>
      <w:r>
        <w:t xml:space="preserve">Engineering Intern — Maintenance and Asset Reliability</w:t>
      </w:r>
    </w:p>
    <w:p>
      <w:pPr>
        <w:pStyle w:val="MdParagraph"/>
      </w:pPr>
      <w:r>
        <w:rPr>
          <w:rStyle w:val="MdStrong"/>
          <w:b/>
          <w:bCs/>
        </w:rPr>
        <w:t xml:space="preserve">Port of Duqm Company (PODC)</w:t>
      </w:r>
      <w:r>
        <w:t xml:space="preserve"> | Duqm Special Economic Zone, Oman</w:t>
      </w:r>
      <w:r>
        <w:rPr>
          <w:rStyle w:val="MdBr"/>
        </w:rPr>
        <w:br/>
        <w:t xml:space="preserve"/>
      </w:r>
      <w:r>
        <w:rPr>
          <w:rStyle w:val="MdEm"/>
          <w:i/>
          <w:iCs/>
        </w:rPr>
        <w:t xml:space="preserve">October 2025 – December 2025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Gained hands-on exposure to large-scale industrial asset management within a strategically important Omani special economic zone, relevant to OQ RPI's asset reliability mandate.</w:t>
      </w:r>
    </w:p>
    <w:p>
      <w:pPr>
        <w:pStyle w:val="MdListItem"/>
        <w:numPr>
          <w:ilvl w:val="0"/>
          <w:numId w:val="2"/>
        </w:numPr>
      </w:pPr>
      <w:r>
        <w:t xml:space="preserve">Participated in preventive maintenance planning and equipment troubleshooting, supporting continuous operation of critical mechanical and process equipment.</w:t>
      </w:r>
    </w:p>
    <w:p>
      <w:pPr>
        <w:pStyle w:val="MdListItem"/>
        <w:numPr>
          <w:ilvl w:val="0"/>
          <w:numId w:val="2"/>
        </w:numPr>
      </w:pPr>
      <w:r>
        <w:t xml:space="preserve">Applied engineering principles to assess equipment condition, contributing to reduced downtime and improved asset performance.</w:t>
      </w:r>
    </w:p>
    <w:p>
      <w:pPr>
        <w:pStyle w:val="MdListItem"/>
        <w:numPr>
          <w:ilvl w:val="0"/>
          <w:numId w:val="2"/>
        </w:numPr>
      </w:pPr>
      <w:r>
        <w:t xml:space="preserve">Developed understanding of maintenance management systems and turnaround planning — core competencies for refinery operations at OQ RPI.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Engineering Intern — Process Engineering and Safety</w:t>
      </w:r>
    </w:p>
    <w:p>
      <w:pPr>
        <w:pStyle w:val="MdParagraph"/>
      </w:pPr>
      <w:r>
        <w:rPr>
          <w:rStyle w:val="MdStrong"/>
          <w:b/>
          <w:bCs/>
        </w:rPr>
        <w:t xml:space="preserve">Falcon Wireline and Drilling Systems</w:t>
      </w:r>
      <w:r>
        <w:t xml:space="preserve"> | Nizwa, Oman</w:t>
      </w:r>
      <w:r>
        <w:rPr>
          <w:rStyle w:val="MdBr"/>
        </w:rPr>
        <w:br/>
        <w:t xml:space="preserve"/>
      </w:r>
      <w:r>
        <w:rPr>
          <w:rStyle w:val="MdEm"/>
          <w:i/>
          <w:iCs/>
        </w:rPr>
        <w:t xml:space="preserve">June 2024 – August 2024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Supported process engineering teams in operational planning and technical workflow execution within oil and gas field operations.</w:t>
      </w:r>
    </w:p>
    <w:p>
      <w:pPr>
        <w:pStyle w:val="MdListItem"/>
        <w:numPr>
          <w:ilvl w:val="0"/>
          <w:numId w:val="2"/>
        </w:numPr>
      </w:pPr>
      <w:r>
        <w:t xml:space="preserve">Contributed to technical safety documentation including risk assessments, safe operating procedures (SOPs), and HSE compliance checklists aligned with OSHA-equivalent standards.</w:t>
      </w:r>
    </w:p>
    <w:p>
      <w:pPr>
        <w:pStyle w:val="MdListItem"/>
        <w:numPr>
          <w:ilvl w:val="0"/>
          <w:numId w:val="2"/>
        </w:numPr>
      </w:pPr>
      <w:r>
        <w:t xml:space="preserve">Enhanced understanding of process hazard management, permit-to-work (PTW) systems, and safe working practices in hydrocarbon environments — core to OQ RPI's safety culture.</w:t>
      </w:r>
    </w:p>
    <w:p>
      <w:pPr>
        <w:pStyle w:val="MdListItem"/>
        <w:numPr>
          <w:ilvl w:val="0"/>
          <w:numId w:val="2"/>
        </w:numPr>
      </w:pPr>
      <w:r>
        <w:t xml:space="preserve">Collaborated with multidisciplinary engineering teams, strengthening technical communication and cross-functional coordination skills.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Senior Capstone Project — Blue Hydrogen Production from Flare Gas</w:t>
      </w:r>
    </w:p>
    <w:p>
      <w:pPr>
        <w:pStyle w:val="MdParagraph"/>
      </w:pPr>
      <w:r>
        <w:rPr>
          <w:rStyle w:val="MdStrong"/>
          <w:b/>
          <w:bCs/>
        </w:rPr>
        <w:t xml:space="preserve">Sultan Qaboos University, Department of Chemical and Process Engineering</w:t>
      </w:r>
      <w:r>
        <w:t xml:space="preserve"> | Muscat, Oman</w:t>
      </w:r>
      <w:r>
        <w:rPr>
          <w:rStyle w:val="MdBr"/>
        </w:rPr>
        <w:br/>
        <w:t xml:space="preserve"/>
      </w:r>
      <w:r>
        <w:rPr>
          <w:rStyle w:val="MdEm"/>
          <w:i/>
          <w:iCs/>
        </w:rPr>
        <w:t xml:space="preserve">2024 – 2025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Designed and simulated a blue hydrogen production process from refinery flare gas using Aspen HYSYS, covering feed conditioning, steam methane reforming (SMR), and CO2 capture.</w:t>
      </w:r>
    </w:p>
    <w:p>
      <w:pPr>
        <w:pStyle w:val="MdListItem"/>
        <w:numPr>
          <w:ilvl w:val="0"/>
          <w:numId w:val="2"/>
        </w:numPr>
      </w:pPr>
      <w:r>
        <w:t xml:space="preserve">Conducted techno-economic feasibility study evaluating CAPEX, OPEX, and NPV — demonstrating commercial and project viability aligned with OQ's energy transition goals.</w:t>
      </w:r>
    </w:p>
    <w:p>
      <w:pPr>
        <w:pStyle w:val="MdListItem"/>
        <w:numPr>
          <w:ilvl w:val="0"/>
          <w:numId w:val="2"/>
        </w:numPr>
      </w:pPr>
      <w:r>
        <w:t xml:space="preserve">Quantified CO2 reduction potential and assessed sustainability impact, aligning with Oman Vision 2040 and OQ's decarbonisation strategy.</w:t>
      </w:r>
    </w:p>
    <w:p>
      <w:pPr>
        <w:pStyle w:val="MdListItem"/>
        <w:numPr>
          <w:ilvl w:val="0"/>
          <w:numId w:val="2"/>
        </w:numPr>
      </w:pPr>
      <w:r>
        <w:t xml:space="preserve">Prepared and presented structured engineering reports and process flow diagrams (PFDs) to academic review panel.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Founder and Business Developer — MuayadFit</w:t>
      </w:r>
    </w:p>
    <w:p>
      <w:pPr>
        <w:pStyle w:val="MdParagraph"/>
      </w:pPr>
      <w:r>
        <w:rPr>
          <w:rStyle w:val="MdStrong"/>
          <w:b/>
          <w:bCs/>
        </w:rPr>
        <w:t xml:space="preserve">Personal Brand and Digital Business</w:t>
      </w:r>
      <w:r>
        <w:t xml:space="preserve"> | Muscat, Oman</w:t>
      </w:r>
      <w:r>
        <w:rPr>
          <w:rStyle w:val="MdBr"/>
        </w:rPr>
        <w:br/>
        <w:t xml:space="preserve"/>
      </w:r>
      <w:r>
        <w:rPr>
          <w:rStyle w:val="MdEm"/>
          <w:i/>
          <w:iCs/>
        </w:rPr>
        <w:t xml:space="preserve">2023 – Present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Built and scaled a digital health and fitness brand with measurable revenue growth, demonstrating entrepreneurial initiative, self-discipline, and commercial acumen.</w:t>
      </w:r>
    </w:p>
    <w:p>
      <w:pPr>
        <w:pStyle w:val="MdListItem"/>
        <w:numPr>
          <w:ilvl w:val="0"/>
          <w:numId w:val="2"/>
        </w:numPr>
      </w:pPr>
      <w:r>
        <w:t xml:space="preserve">Managed B2B partnerships with major regional companies including Myprotein, Mazoon Dairy, Captain Oats, and Atyab, involving contract negotiation and relationship management.</w:t>
      </w:r>
    </w:p>
    <w:p>
      <w:pPr>
        <w:pStyle w:val="MdListItem"/>
        <w:numPr>
          <w:ilvl w:val="0"/>
          <w:numId w:val="2"/>
        </w:numPr>
      </w:pPr>
      <w:r>
        <w:t xml:space="preserve">Applied data-driven decision-making through audience analytics and content optimisation — transferable skills for KPI monitoring and process performance tracking.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EDUCATION</w:t>
      </w:r>
    </w:p>
    <w:p>
      <w:pPr>
        <w:pStyle w:val="Heading3"/>
        <w:pStyle w:val="MdHeading3"/>
      </w:pPr>
      <w:r>
        <w:t xml:space="preserve">Bachelor of Science in Chemical and Process Engineering</w:t>
      </w:r>
    </w:p>
    <w:p>
      <w:pPr>
        <w:pStyle w:val="MdParagraph"/>
      </w:pPr>
      <w:r>
        <w:rPr>
          <w:rStyle w:val="MdStrong"/>
          <w:b/>
          <w:bCs/>
        </w:rPr>
        <w:t xml:space="preserve">Sultan Qaboos University</w:t>
      </w:r>
      <w:r>
        <w:t xml:space="preserve"> | Muscat, Oman</w:t>
      </w:r>
      <w:r>
        <w:rPr>
          <w:rStyle w:val="MdBr"/>
        </w:rPr>
        <w:br/>
        <w:t xml:space="preserve"/>
      </w:r>
      <w:r>
        <w:rPr>
          <w:rStyle w:val="MdEm"/>
          <w:i/>
          <w:iCs/>
        </w:rPr>
        <w:t xml:space="preserve">2020 – 2025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Senior Project:</w:t>
      </w:r>
      <w:r>
        <w:t xml:space="preserve"> Blue Hydrogen Production from Flare Gas — techno-economic feasibility using Aspen HYSYS simulation, CO2 capture, and Oman Vision 2040 sustainability assessment.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Relevant Coursework:</w:t>
      </w:r>
      <w:r>
        <w:t xml:space="preserve"> Process Design and Simulation, Thermodynamics, Mass and Heat Transfer, Chemical Reaction Engineering, Plant Economics, Process Safety, Project Management.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TECHNICAL SKILLS</w:t>
      </w:r>
    </w:p>
    <w:p>
      <w:pPr>
        <w:pStyle w:val="MdParagraph"/>
      </w:pPr>
      <w:r>
        <w:rPr>
          <w:rStyle w:val="MdStrong"/>
          <w:b/>
          <w:bCs/>
        </w:rPr>
        <w:t xml:space="preserve">Process Fundamentals &amp; Operations (University-level knowledge &amp; coursework):</w:t>
      </w:r>
      <w:r>
        <w:t xml:space="preserve"> CDU/VDU Operations, Atmospheric Distillation, Fractional Distillation, Heat Integration, Mass and Energy Balances, P&amp;ID Reading, Process Troubleshooting, Pump Systems (Centrifugal, PD), Heat Exchangers (Shell and Tube, Air Coolers)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Petrochemical &amp; Refining Exposure:</w:t>
      </w:r>
      <w:r>
        <w:t xml:space="preserve"> Polymer Processes (PP/PE/HDPE/LDPE), Aromatics and BTEX, Octane Improvement Processes, Catalytic Reforming Fundamentals, Desalter Operation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Simulation and Software:</w:t>
      </w:r>
      <w:r>
        <w:t xml:space="preserve"> Aspen HYSYS, Aspen Plus, Microsoft Office Suite (Excel, Word, PowerPoint)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Safety and Standards:</w:t>
      </w:r>
      <w:r>
        <w:t xml:space="preserve"> H2S Safety, HSE Management, HAZOP Awareness, Permit-to-Work (PTW) Systems, Process Safety Management (PSM) Principles, Risk Assessment, Technical Safety Documentation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Languages:</w:t>
      </w:r>
      <w:r>
        <w:t xml:space="preserve"> Arabic (Native), English (Fluent — Professional)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CERTIFICATIONS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H2S Safety Training</w:t>
      </w:r>
      <w:r>
        <w:t xml:space="preserve"> — OPAL (July 2024)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Health, Safety and Environment (HSE) Training</w:t>
      </w:r>
      <w:r>
        <w:t xml:space="preserve"> — OPAL (July 2024)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sx8swfrhl8jgkbth9ymj0" Type="http://schemas.openxmlformats.org/officeDocument/2006/relationships/hyperlink" Target="mailto:muayad.alabri1@gmail.com" TargetMode="External"/><Relationship Id="rId4w5xmssl7jhbfhkfawup0" Type="http://schemas.openxmlformats.org/officeDocument/2006/relationships/hyperlink" Target="https://linkedin.com/in/muayadalabri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2026-03-10T12:24:04.745Z</dcterms:created>
  <dcterms:modified xsi:type="dcterms:W3CDTF">2026-03-10T12:24:04.745Z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