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3 — COMPONENT MODELLING &amp; ARCHITECTURAL PATTERN SELECTION</w:t>
      </w:r>
    </w:p>
    <w:p>
      <w:pPr>
        <w:jc w:val="center"/>
      </w:pPr>
      <w:r>
        <w:rPr>
          <w:b/>
          <w:sz w:val="24"/>
        </w:rPr>
        <w:t>Self-Service Coffee Kiosk System</w:t>
      </w:r>
    </w:p>
    <w:p>
      <w:pPr>
        <w:spacing w:before="60" w:after="20"/>
      </w:pPr>
      <w:r>
        <w:rPr>
          <w:b/>
          <w:sz w:val="21"/>
        </w:rPr>
        <w:t>Architecture Selection</w:t>
      </w:r>
    </w:p>
    <w:p>
      <w:pPr>
        <w:spacing w:after="40" w:line="240" w:lineRule="auto"/>
      </w:pPr>
      <w:r>
        <w:rPr>
          <w:sz w:val="18"/>
        </w:rPr>
        <w:t>We chose Layered Architecture for the Self-Service Coffee Kiosk System.</w:t>
      </w:r>
    </w:p>
    <w:p>
      <w:pPr>
        <w:spacing w:before="60" w:after="20"/>
      </w:pPr>
      <w:r>
        <w:rPr>
          <w:b/>
          <w:sz w:val="21"/>
        </w:rPr>
        <w:t>Architectural Choice</w:t>
      </w:r>
    </w:p>
    <w:p>
      <w:pPr>
        <w:spacing w:after="40" w:line="240" w:lineRule="auto"/>
      </w:pPr>
      <w:r>
        <w:rPr>
          <w:sz w:val="18"/>
        </w:rPr>
        <w:t>The system is divided into clear layers: the Touchscreen UI handles customer interaction, the Order Manager handles business logic and order coordination, the Payment Service handles credit-card payment processing, and the Menu &amp; Pricing Database and Receipt Printer provide data and hardware services.</w:t>
      </w:r>
    </w:p>
    <w:p>
      <w:pPr>
        <w:spacing w:before="60" w:after="20"/>
      </w:pPr>
      <w:r>
        <w:rPr>
          <w:b/>
          <w:sz w:val="21"/>
        </w:rPr>
        <w:t>Two Reasons for the Choice</w:t>
      </w:r>
    </w:p>
    <w:p>
      <w:pPr>
        <w:spacing w:after="40" w:line="240" w:lineRule="auto"/>
      </w:pPr>
      <w:r>
        <w:rPr>
          <w:sz w:val="18"/>
        </w:rPr>
        <w:t>1. Clear separation of concerns: Customer interaction, order processing, payment, data access, and receipt output are separated into components. This makes the kiosk easier to understand, test, maintain, and modify.</w:t>
      </w:r>
    </w:p>
    <w:p>
      <w:pPr>
        <w:spacing w:after="40" w:line="240" w:lineRule="auto"/>
      </w:pPr>
      <w:r>
        <w:rPr>
          <w:sz w:val="18"/>
        </w:rPr>
        <w:t>2. Suitable for a small centralized kiosk: The system has a limited and well-defined workflow with one kiosk interface, one payment mechanism, one menu data store, and one receipt printer. Layering provides modularity without the operational complexity of microservices.</w:t>
      </w:r>
    </w:p>
    <w:p>
      <w:pPr>
        <w:spacing w:before="60" w:after="20"/>
      </w:pPr>
      <w:r>
        <w:rPr>
          <w:b/>
          <w:sz w:val="21"/>
        </w:rPr>
        <w:t>Security Advantage</w:t>
      </w:r>
    </w:p>
    <w:p>
      <w:pPr>
        <w:spacing w:after="40" w:line="240" w:lineRule="auto"/>
      </w:pPr>
      <w:r>
        <w:rPr>
          <w:sz w:val="18"/>
        </w:rPr>
        <w:t>Security-sensitive payment processing is isolated in the Payment Service. The Order Manager requests payment through a defined interface without directly handling the internal payment implementation. This concentrates validation and secure payment handling at the payment boundary.</w:t>
      </w:r>
    </w:p>
    <w:p>
      <w:pPr>
        <w:spacing w:before="60" w:after="20"/>
      </w:pPr>
      <w:r>
        <w:rPr>
          <w:b/>
          <w:sz w:val="21"/>
        </w:rPr>
        <w:t>Performance Benefit</w:t>
      </w:r>
    </w:p>
    <w:p>
      <w:pPr>
        <w:spacing w:after="40" w:line="240" w:lineRule="auto"/>
      </w:pPr>
      <w:r>
        <w:rPr>
          <w:sz w:val="18"/>
        </w:rPr>
        <w:t>Most interactions remain local to the kiosk, avoiding repeated network communication and service-discovery overhead associated with microservices. Menu information can also be retrieved efficiently from the local data component.</w:t>
      </w:r>
    </w:p>
    <w:p>
      <w:pPr>
        <w:spacing w:before="60" w:after="20"/>
      </w:pPr>
      <w:r>
        <w:rPr>
          <w:b/>
          <w:sz w:val="21"/>
        </w:rPr>
        <w:t>Component &amp; Interface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Touchscreen UI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Displays menu and captures coffee type, size and order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Order Manager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Validates selections, creates orders and coordinates payment/receipt generation.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Payment Service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Processes credit-card payment requests and returns payment status.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Menu &amp; Pricing DB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Stores coffee types, sizes and pricing information.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Receipt Printer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Prints completed order details and payment information.</w:t>
            </w:r>
          </w:p>
        </w:tc>
      </w:tr>
    </w:tbl>
    <w:p>
      <w:pPr>
        <w:spacing w:before="60" w:after="20"/>
      </w:pPr>
      <w:r>
        <w:rPr>
          <w:b/>
          <w:sz w:val="21"/>
        </w:rPr>
        <w:t>Interfaces</w:t>
      </w:r>
    </w:p>
    <w:p>
      <w:pPr>
        <w:spacing w:after="40" w:line="240" w:lineRule="auto"/>
      </w:pPr>
      <w:r>
        <w:rPr>
          <w:sz w:val="18"/>
        </w:rPr>
        <w:t>IOrderSelection: Touchscreen UI → Order Manager. IMenuQuery: Order Manager → Menu &amp; Pricing DB. IPayment: Order Manager → Payment Service. IReceipt: Order Manager → Receipt Printer.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