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Traditional Arabic" w:hAnsi="Traditional Arabic"/>
          <w:b/>
          <w:color w:val="003366"/>
          <w:sz w:val="56"/>
        </w:rPr>
        <w:t>رياضة الأطفال في تعليم إتقان القرآن الكريم</w:t>
        <w:br/>
      </w:r>
      <w:r>
        <w:rPr>
          <w:rFonts w:ascii="Calibri" w:hAnsi="Calibri"/>
          <w:b/>
          <w:color w:val="006644"/>
          <w:sz w:val="32"/>
        </w:rPr>
        <w:t>KITAABA TAJWIIDAA</w:t>
        <w:br/>
        <w:t>Barnoota Tajwiidaa Afaan Arabaa fi Afaan Oromoo</w:t>
      </w:r>
    </w:p>
    <w:p>
      <w:pPr>
        <w:spacing w:after="480"/>
        <w:jc w:val="center"/>
      </w:pPr>
      <w:r>
        <w:rPr>
          <w:b/>
          <w:sz w:val="26"/>
        </w:rPr>
        <w:t>تأليف: معاذ بن ذاكر بن أحمد الجمي</w:t>
        <w:br/>
        <w:t>Qopheessaa: Mu'aaz Zaakir Ahmad</w:t>
        <w:br/>
        <w:t>MARKAZA BAHRUL ULUUM — مركز بحر العلوم</w:t>
      </w:r>
    </w:p>
    <w:p>
      <w:pPr>
        <w:jc w:val="center"/>
      </w:pPr>
      <w:r>
        <w:t>_________________________________________________________________________________</w:t>
      </w:r>
    </w:p>
    <w:p>
      <w:pPr>
        <w:spacing w:before="360"/>
      </w:pPr>
      <w:r>
        <w:rPr>
          <w:b/>
          <w:color w:val="003366"/>
          <w:sz w:val="36"/>
        </w:rPr>
        <w:t>Seensa Kitaabaa / المقدمة</w:t>
      </w:r>
    </w:p>
    <w:p>
      <w:r>
        <w:t>Kitaabni kun barattoota Qur'aana dubbisuu sirreessuu fi seerota Tajwiidaa bu'uuraa hanga sadarkaa itti fayyadamaatti barachuuf qophaa'e. Barnoonni tokko tokko ibsa Arabiffaa, hiika Afaan Oromoo, fakkeenya, yaadannoo fi shaakala qaba. Barataan kitaaba qofa dubbisuu osoo hin taane, barsiisaa Qur'aana sirriitti qara'u bira taa'ee afaaniin sirreeffamuu qaba. (هذا كتاب تعليمي للمبتدئين والمنتهجين، وليس بديلاً عن التلقي والمشافهة).</w:t>
      </w:r>
    </w:p>
    <w:p>
      <w:r>
        <w:rPr>
          <w:b/>
          <w:color w:val="006644"/>
          <w:sz w:val="32"/>
        </w:rPr>
        <w:t>فهرس المحتويات — Tarree Qabiyyee (Barnoota Giddu-galeessaa)</w:t>
      </w:r>
    </w:p>
    <w:tbl>
      <w:tblPr>
        <w:tblW w:type="auto" w:w="0"/>
        <w:jc w:val="center"/>
        <w:tblLook w:firstColumn="1" w:firstRow="1" w:lastColumn="0" w:lastRow="0" w:noHBand="0" w:noVBand="1" w:val="04A0"/>
      </w:tblPr>
      <w:tblGrid>
        <w:gridCol w:w="3120"/>
        <w:gridCol w:w="3120"/>
        <w:gridCol w:w="3120"/>
      </w:tblGrid>
      <w:tr>
        <w:tc>
          <w:tcPr>
            <w:tcW w:type="dxa" w:w="3120"/>
            <w:shd w:fill="F4F4F4"/>
          </w:tcPr>
          <w:p>
            <w:r>
              <w:rPr>
                <w:b/>
              </w:rPr>
              <w:t>Barnoota</w:t>
            </w:r>
          </w:p>
        </w:tc>
        <w:tc>
          <w:tcPr>
            <w:tcW w:type="dxa" w:w="3120"/>
            <w:shd w:fill="F4F4F4"/>
          </w:tcPr>
          <w:p>
            <w:r>
              <w:rPr>
                <w:b/>
              </w:rPr>
              <w:t>الدرس (Arabiffa)</w:t>
            </w:r>
          </w:p>
        </w:tc>
        <w:tc>
          <w:tcPr>
            <w:tcW w:type="dxa" w:w="3120"/>
            <w:shd w:fill="F4F4F4"/>
          </w:tcPr>
          <w:p>
            <w:r>
              <w:rPr>
                <w:b/>
              </w:rPr>
              <w:t>Qabiyyee (Afaan Oromoo)</w:t>
            </w:r>
          </w:p>
        </w:tc>
      </w:tr>
      <w:tr>
        <w:tc>
          <w:tcPr>
            <w:tcW w:type="dxa" w:w="3120"/>
          </w:tcPr>
          <w:p>
            <w:r>
              <w:t>1</w:t>
            </w:r>
          </w:p>
        </w:tc>
        <w:tc>
          <w:tcPr>
            <w:tcW w:type="dxa" w:w="3120"/>
          </w:tcPr>
          <w:p>
            <w:r>
              <w:t>حروف الهجاء ومراجعتها</w:t>
            </w:r>
          </w:p>
        </w:tc>
        <w:tc>
          <w:tcPr>
            <w:tcW w:type="dxa" w:w="3120"/>
          </w:tcPr>
          <w:p>
            <w:r>
              <w:t>Qubee Arabaa fi irra-deebii isaanii</w:t>
            </w:r>
          </w:p>
        </w:tc>
      </w:tr>
      <w:tr>
        <w:tc>
          <w:tcPr>
            <w:tcW w:type="dxa" w:w="3120"/>
          </w:tcPr>
          <w:p>
            <w:r>
              <w:t>2</w:t>
            </w:r>
          </w:p>
        </w:tc>
        <w:tc>
          <w:tcPr>
            <w:tcW w:type="dxa" w:w="3120"/>
          </w:tcPr>
          <w:p>
            <w:r>
              <w:t>الحركات والسكون والتنوين</w:t>
            </w:r>
          </w:p>
        </w:tc>
        <w:tc>
          <w:tcPr>
            <w:tcW w:type="dxa" w:w="3120"/>
          </w:tcPr>
          <w:p>
            <w:r>
              <w:t>Sochii, sukuunii fi tanwiin</w:t>
            </w:r>
          </w:p>
        </w:tc>
      </w:tr>
      <w:tr>
        <w:tc>
          <w:tcPr>
            <w:tcW w:type="dxa" w:w="3120"/>
          </w:tcPr>
          <w:p>
            <w:r>
              <w:t>3</w:t>
            </w:r>
          </w:p>
        </w:tc>
        <w:tc>
          <w:tcPr>
            <w:tcW w:type="dxa" w:w="3120"/>
          </w:tcPr>
          <w:p>
            <w:r>
              <w:t>الشدة وفكّ الإدغام</w:t>
            </w:r>
          </w:p>
        </w:tc>
        <w:tc>
          <w:tcPr>
            <w:tcW w:type="dxa" w:w="3120"/>
          </w:tcPr>
          <w:p>
            <w:r>
              <w:t>Shaddaa fi dubbisa qubee dachaa</w:t>
            </w:r>
          </w:p>
        </w:tc>
      </w:tr>
      <w:tr>
        <w:tc>
          <w:tcPr>
            <w:tcW w:type="dxa" w:w="3120"/>
          </w:tcPr>
          <w:p>
            <w:r>
              <w:t>4</w:t>
            </w:r>
          </w:p>
        </w:tc>
        <w:tc>
          <w:tcPr>
            <w:tcW w:type="dxa" w:w="3120"/>
          </w:tcPr>
          <w:p>
            <w:r>
              <w:t>مخارج الحروف: الجوف والحلق</w:t>
            </w:r>
          </w:p>
        </w:tc>
        <w:tc>
          <w:tcPr>
            <w:tcW w:type="dxa" w:w="3120"/>
          </w:tcPr>
          <w:p>
            <w:r>
              <w:t>Makhaarijii: al-jawf fi al-halq</w:t>
            </w:r>
          </w:p>
        </w:tc>
      </w:tr>
      <w:tr>
        <w:tc>
          <w:tcPr>
            <w:tcW w:type="dxa" w:w="3120"/>
          </w:tcPr>
          <w:p>
            <w:r>
              <w:t>5</w:t>
            </w:r>
          </w:p>
        </w:tc>
        <w:tc>
          <w:tcPr>
            <w:tcW w:type="dxa" w:w="3120"/>
          </w:tcPr>
          <w:p>
            <w:r>
              <w:t>مخارج اللسان</w:t>
            </w:r>
          </w:p>
        </w:tc>
        <w:tc>
          <w:tcPr>
            <w:tcW w:type="dxa" w:w="3120"/>
          </w:tcPr>
          <w:p>
            <w:r>
              <w:t>Bakka qubeen arraba irraa bahu</w:t>
            </w:r>
          </w:p>
        </w:tc>
      </w:tr>
      <w:tr>
        <w:tc>
          <w:tcPr>
            <w:tcW w:type="dxa" w:w="3120"/>
          </w:tcPr>
          <w:p>
            <w:r>
              <w:t>6</w:t>
            </w:r>
          </w:p>
        </w:tc>
        <w:tc>
          <w:tcPr>
            <w:tcW w:type="dxa" w:w="3120"/>
          </w:tcPr>
          <w:p>
            <w:r>
              <w:t>مخارج الشفتين والخيشوم</w:t>
            </w:r>
          </w:p>
        </w:tc>
        <w:tc>
          <w:tcPr>
            <w:tcW w:type="dxa" w:w="3120"/>
          </w:tcPr>
          <w:p>
            <w:r>
              <w:t>Makhaarijii hidhii fi khayshuum</w:t>
            </w:r>
          </w:p>
        </w:tc>
      </w:tr>
      <w:tr>
        <w:tc>
          <w:tcPr>
            <w:tcW w:type="dxa" w:w="3120"/>
          </w:tcPr>
          <w:p>
            <w:r>
              <w:t>7</w:t>
            </w:r>
          </w:p>
        </w:tc>
        <w:tc>
          <w:tcPr>
            <w:tcW w:type="dxa" w:w="3120"/>
          </w:tcPr>
          <w:p>
            <w:r>
              <w:t>صفات الحروف المتضادة</w:t>
            </w:r>
          </w:p>
        </w:tc>
        <w:tc>
          <w:tcPr>
            <w:tcW w:type="dxa" w:w="3120"/>
          </w:tcPr>
          <w:p>
            <w:r>
              <w:t>Sifaat qubee wal-faallaa</w:t>
            </w:r>
          </w:p>
        </w:tc>
      </w:tr>
      <w:tr>
        <w:tc>
          <w:tcPr>
            <w:tcW w:type="dxa" w:w="3120"/>
          </w:tcPr>
          <w:p>
            <w:r>
              <w:t>8</w:t>
            </w:r>
          </w:p>
        </w:tc>
        <w:tc>
          <w:tcPr>
            <w:tcW w:type="dxa" w:w="3120"/>
          </w:tcPr>
          <w:p>
            <w:r>
              <w:t>صفات الحروف غير المتضادة</w:t>
            </w:r>
          </w:p>
        </w:tc>
        <w:tc>
          <w:tcPr>
            <w:tcW w:type="dxa" w:w="3120"/>
          </w:tcPr>
          <w:p>
            <w:r>
              <w:t>Sifaat qubee wal-faallaa hin qabne</w:t>
            </w:r>
          </w:p>
        </w:tc>
      </w:tr>
      <w:tr>
        <w:tc>
          <w:tcPr>
            <w:tcW w:type="dxa" w:w="3120"/>
          </w:tcPr>
          <w:p>
            <w:r>
              <w:t>9</w:t>
            </w:r>
          </w:p>
        </w:tc>
        <w:tc>
          <w:tcPr>
            <w:tcW w:type="dxa" w:w="3120"/>
          </w:tcPr>
          <w:p>
            <w:r>
              <w:t>أحكام النون الساكنة: الإظهار</w:t>
            </w:r>
          </w:p>
        </w:tc>
        <w:tc>
          <w:tcPr>
            <w:tcW w:type="dxa" w:w="3120"/>
          </w:tcPr>
          <w:p>
            <w:r>
              <w:t>Noon saakinaa fi tanwiin: izhaar</w:t>
            </w:r>
          </w:p>
        </w:tc>
      </w:tr>
      <w:tr>
        <w:tc>
          <w:tcPr>
            <w:tcW w:type="dxa" w:w="3120"/>
          </w:tcPr>
          <w:p>
            <w:r>
              <w:t>10</w:t>
            </w:r>
          </w:p>
        </w:tc>
        <w:tc>
          <w:tcPr>
            <w:tcW w:type="dxa" w:w="3120"/>
          </w:tcPr>
          <w:p>
            <w:r>
              <w:t>أحكام النون الساكنة: الإدغام</w:t>
            </w:r>
          </w:p>
        </w:tc>
        <w:tc>
          <w:tcPr>
            <w:tcW w:type="dxa" w:w="3120"/>
          </w:tcPr>
          <w:p>
            <w:r>
              <w:t>Noon saakinaa fi tanwiin: idghaam</w:t>
            </w:r>
          </w:p>
        </w:tc>
      </w:tr>
      <w:tr>
        <w:tc>
          <w:tcPr>
            <w:tcW w:type="dxa" w:w="3120"/>
          </w:tcPr>
          <w:p>
            <w:r>
              <w:t>11</w:t>
            </w:r>
          </w:p>
        </w:tc>
        <w:tc>
          <w:tcPr>
            <w:tcW w:type="dxa" w:w="3120"/>
          </w:tcPr>
          <w:p>
            <w:r>
              <w:t>الإقلاب والإخفاء</w:t>
            </w:r>
          </w:p>
        </w:tc>
        <w:tc>
          <w:tcPr>
            <w:tcW w:type="dxa" w:w="3120"/>
          </w:tcPr>
          <w:p>
            <w:r>
              <w:t>Noon saakinaa fi tanwiin: iqlab fi ikhfa</w:t>
            </w:r>
          </w:p>
        </w:tc>
      </w:tr>
      <w:tr>
        <w:tc>
          <w:tcPr>
            <w:tcW w:type="dxa" w:w="3120"/>
          </w:tcPr>
          <w:p>
            <w:r>
              <w:t>12</w:t>
            </w:r>
          </w:p>
        </w:tc>
        <w:tc>
          <w:tcPr>
            <w:tcW w:type="dxa" w:w="3120"/>
          </w:tcPr>
          <w:p>
            <w:r>
              <w:t>أحكام الميم الساكنة</w:t>
            </w:r>
          </w:p>
        </w:tc>
        <w:tc>
          <w:tcPr>
            <w:tcW w:type="dxa" w:w="3120"/>
          </w:tcPr>
          <w:p>
            <w:r>
              <w:t>Seerota miim saakinaa</w:t>
            </w:r>
          </w:p>
        </w:tc>
      </w:tr>
      <w:tr>
        <w:tc>
          <w:tcPr>
            <w:tcW w:type="dxa" w:w="3120"/>
          </w:tcPr>
          <w:p>
            <w:r>
              <w:t>13</w:t>
            </w:r>
          </w:p>
        </w:tc>
        <w:tc>
          <w:tcPr>
            <w:tcW w:type="dxa" w:w="3120"/>
          </w:tcPr>
          <w:p>
            <w:r>
              <w:t>أحكام اللامات والراء</w:t>
            </w:r>
          </w:p>
        </w:tc>
        <w:tc>
          <w:tcPr>
            <w:tcW w:type="dxa" w:w="3120"/>
          </w:tcPr>
          <w:p>
            <w:r>
              <w:t>Seerota laamii fi Raa</w:t>
            </w:r>
          </w:p>
        </w:tc>
      </w:tr>
      <w:tr>
        <w:tc>
          <w:tcPr>
            <w:tcW w:type="dxa" w:w="3120"/>
          </w:tcPr>
          <w:p>
            <w:r>
              <w:t>14</w:t>
            </w:r>
          </w:p>
        </w:tc>
        <w:tc>
          <w:tcPr>
            <w:tcW w:type="dxa" w:w="3120"/>
          </w:tcPr>
          <w:p>
            <w:r>
              <w:t>أحكام المدود</w:t>
            </w:r>
          </w:p>
        </w:tc>
        <w:tc>
          <w:tcPr>
            <w:tcW w:type="dxa" w:w="3120"/>
          </w:tcPr>
          <w:p>
            <w:r>
              <w:t>Maddii: aslii fi far'ii (Gosoota maddii)</w:t>
            </w:r>
          </w:p>
        </w:tc>
      </w:tr>
      <w:tr>
        <w:tc>
          <w:tcPr>
            <w:tcW w:type="dxa" w:w="3120"/>
          </w:tcPr>
          <w:p>
            <w:r>
              <w:t>15</w:t>
            </w:r>
          </w:p>
        </w:tc>
        <w:tc>
          <w:tcPr>
            <w:tcW w:type="dxa" w:w="3120"/>
          </w:tcPr>
          <w:p>
            <w:r>
              <w:t>أحكام القلقلة</w:t>
            </w:r>
          </w:p>
        </w:tc>
        <w:tc>
          <w:tcPr>
            <w:tcW w:type="dxa" w:w="3120"/>
          </w:tcPr>
          <w:p>
            <w:r>
              <w:t>Seerota qalqalaa (Sughraa fi Kubraa)</w:t>
            </w:r>
          </w:p>
        </w:tc>
      </w:tr>
    </w:tbl>
    <w:p>
      <w:pPr>
        <w:spacing w:before="360"/>
      </w:pPr>
      <w:r>
        <w:rPr>
          <w:b/>
          <w:color w:val="003366"/>
          <w:sz w:val="32"/>
        </w:rPr>
        <w:t>Kutaa Guddaa: Seera Qubeewwanii Tartiibaan (ث ، ج ، ح)</w:t>
      </w:r>
    </w:p>
    <w:p>
      <w:pPr>
        <w:spacing w:before="240"/>
      </w:pPr>
      <w:r>
        <w:rPr>
          <w:b/>
          <w:color w:val="006644"/>
          <w:sz w:val="28"/>
        </w:rPr>
        <w:t>Qubee Thaa (ث) (حرف الثاء)</w:t>
        <w:br/>
      </w:r>
      <w:r>
        <w:rPr>
          <w:b/>
        </w:rPr>
        <w:t xml:space="preserve">1. Makhraj (Bakka Sagaleen Bahu): </w:t>
      </w:r>
      <w:r>
        <w:t>Al-Lisaan (اللسان) — Fiixee arrabaa fi fiixee ilkaan olii (طرف اللسان مع أطراف الثنايا العليا).</w:t>
        <w:br/>
      </w:r>
      <w:r>
        <w:rPr>
          <w:b/>
        </w:rPr>
        <w:t xml:space="preserve">2. Sifaata (Amaloota Qubee): </w:t>
      </w:r>
      <w:r>
        <w:t>Hams (الهمس - qilleensi ni dhangala'a), Rikhawah (الرخاوة - sagalee lallaafaa), Istifaal (الاستفال - qal'aa), Infitaah (الانفتاح).</w:t>
        <w:br/>
      </w:r>
      <w:r>
        <w:rPr>
          <w:b/>
        </w:rPr>
        <w:t xml:space="preserve">3. Hukmii Tajwiidaa: </w:t>
      </w:r>
      <w:r>
        <w:t>Qubee Ikhfaa Haqiiqii (الإخفاء الحقيقي) ti. Noon Saakinaa ykn Tanwiina booda yoo dhufe ghunnah waliin dhokfama.</w:t>
        <w:br/>
      </w:r>
      <w:r>
        <w:rPr>
          <w:b/>
        </w:rPr>
        <w:t xml:space="preserve">Ragaa Kitaabota Tajwiidaa: </w:t>
      </w:r>
      <w:r>
        <w:rPr>
          <w:i/>
        </w:rPr>
        <w:t>Ibnu Al-Jazariyy: 'والثاء للشَّفَتَيْنِ... والظاء والذال وثاء لِلْعُلْيَا من طَرَفَيْهِمَا'</w:t>
        <w:br/>
      </w:r>
      <w:r>
        <w:rPr>
          <w:b/>
        </w:rPr>
        <w:t>4. Fakkeenya Qur'aana Irraa:</w:t>
        <w:br/>
      </w:r>
      <w:r>
        <w:t xml:space="preserve">   - Ikhfaa: ﴿مِنْ ثَمَرَةٍ﴾ [سورة البقرة: 25] — (Min-thamarah)</w:t>
        <w:br/>
      </w:r>
      <w:r>
        <w:t xml:space="preserve">   - Sukuunii: ﴿يَثْبُتُ﴾ [سورة إبراهيم: 27] — (Yath-butu)</w:t>
        <w:br/>
      </w:r>
    </w:p>
    <w:p>
      <w:pPr>
        <w:spacing w:before="240"/>
      </w:pPr>
      <w:r>
        <w:rPr>
          <w:b/>
          <w:color w:val="006644"/>
          <w:sz w:val="28"/>
        </w:rPr>
        <w:t>Qubee Jiim (ج) (حرف الجيم)</w:t>
        <w:br/>
      </w:r>
      <w:r>
        <w:rPr>
          <w:b/>
        </w:rPr>
        <w:t xml:space="preserve">1. Makhraj (Bakka Sagaleen Bahu): </w:t>
      </w:r>
      <w:r>
        <w:t>Wasatul Lisaan (وسط اللسان) — Gidduu arrabaa fi lafee afanii kan gubbaa.</w:t>
        <w:br/>
      </w:r>
      <w:r>
        <w:rPr>
          <w:b/>
        </w:rPr>
        <w:t xml:space="preserve">2. Sifaata (Amaloota Qubee): </w:t>
      </w:r>
      <w:r>
        <w:t>Jahr (الجهر - qilleensi ni dambalama), Shiddah (الشدة - sagalee jabaa), Qalqalah (القلقلة - rukuttaa sagalee).</w:t>
        <w:br/>
      </w:r>
      <w:r>
        <w:rPr>
          <w:b/>
        </w:rPr>
        <w:t xml:space="preserve">3. Hukmii Tajwiidaa: </w:t>
      </w:r>
      <w:r>
        <w:t>Qubee Qalqalah (قطب جد) fi qubee Ikhfaa ti. Sukuun yoo ta'u ni rurrukuta.</w:t>
        <w:br/>
      </w:r>
      <w:r>
        <w:rPr>
          <w:b/>
        </w:rPr>
        <w:t xml:space="preserve">Ragaa Kitaabota Tajwiidaa: </w:t>
      </w:r>
      <w:r>
        <w:rPr>
          <w:i/>
        </w:rPr>
        <w:t>Tuhfatul Atfaal: 'قَلْقَلَةٌ قُطْبُ جَدٍّ' — Qubeen Jiim irra-deebidhaan qubeewwan rukuttaa keessaa tokko.</w:t>
        <w:br/>
      </w:r>
      <w:r>
        <w:rPr>
          <w:b/>
        </w:rPr>
        <w:t>4. Fakkeenya Qur'aana Irraa:</w:t>
        <w:br/>
      </w:r>
      <w:r>
        <w:t xml:space="preserve">   - Qalqalah Sughraa: ﴿يَجْعَلُونَ﴾ [سورة البقرة: 19] — (Yaj-'aluuna)</w:t>
        <w:br/>
      </w:r>
      <w:r>
        <w:t xml:space="preserve">   - Qalqalah Kubraa: ﴿ذَاتِ الْبُرُوجِ﴾ [سورة البروج: 1] — (Al-Buruuj)</w:t>
        <w:br/>
      </w:r>
      <w:r>
        <w:t xml:space="preserve">   - Ikhfaa: ﴿مِنْ جُوعٍ﴾ [سورة قريش: 4] — (Min-juu')</w:t>
        <w:br/>
      </w:r>
    </w:p>
    <w:p>
      <w:pPr>
        <w:spacing w:before="240"/>
      </w:pPr>
      <w:r>
        <w:rPr>
          <w:b/>
          <w:color w:val="006644"/>
          <w:sz w:val="28"/>
        </w:rPr>
        <w:t>Qubee Haa (ح) (حرف الحاء)</w:t>
        <w:br/>
      </w:r>
      <w:r>
        <w:rPr>
          <w:b/>
        </w:rPr>
        <w:t xml:space="preserve">1. Makhraj (Bakka Sagaleen Bahu): </w:t>
      </w:r>
      <w:r>
        <w:t>Wasatul Halq (وسط الحلق) — Gidduu qoonqoo irraa dubbifama.</w:t>
        <w:br/>
      </w:r>
      <w:r>
        <w:rPr>
          <w:b/>
        </w:rPr>
        <w:t xml:space="preserve">2. Sifaata (Amaloota Qubee): </w:t>
      </w:r>
      <w:r>
        <w:t>Hams (الهمس - hafuura qaba), Rikhawah (الرخاوة), Istifaal (الاستفال - sagalee laafaa/qal'aa).</w:t>
        <w:br/>
      </w:r>
      <w:r>
        <w:rPr>
          <w:b/>
        </w:rPr>
        <w:t xml:space="preserve">3. Hukmii Tajwiidaa: </w:t>
      </w:r>
      <w:r>
        <w:t>Qubee Izhaar Halqii (الإظهار الحلقي) ti. Noon Saakinaa fi Tanwiin booda yoo dhufe ghunnah malee ifatti dubbifama.</w:t>
        <w:br/>
      </w:r>
      <w:r>
        <w:rPr>
          <w:b/>
        </w:rPr>
        <w:t xml:space="preserve">Ragaa Kitaabota Tajwiidaa: </w:t>
      </w:r>
      <w:r>
        <w:rPr>
          <w:i/>
        </w:rPr>
        <w:t>Matnu Al-Jazariyyah: 'ثُمَّ لِوَسْطِهِ فَعَيْنٌ حَاءُ' — Qoonqoo jidduu irraa 'Ayn fi Haa-tu baha.</w:t>
        <w:br/>
      </w:r>
      <w:r>
        <w:rPr>
          <w:b/>
        </w:rPr>
        <w:t>4. Fakkeenya Qur'aana Irraa:</w:t>
        <w:br/>
      </w:r>
      <w:r>
        <w:t xml:space="preserve">   - Izhaar: ﴿مِنْ حَكِيمٍ خَبِيرٍ﴾ [سورة هود: 1] — (Min-hakiimin)</w:t>
        <w:br/>
      </w:r>
      <w:r>
        <w:t xml:space="preserve">   - Jecha tokko keessatti: ﴿وَانْحَرْ﴾ [سورة الكوثر: 2] — (Wan-har)</w:t>
        <w:br/>
      </w:r>
    </w:p>
    <w:p>
      <w:pPr>
        <w:spacing w:before="280"/>
      </w:pPr>
      <w:r>
        <w:rPr>
          <w:b/>
          <w:color w:val="003366"/>
          <w:sz w:val="30"/>
        </w:rPr>
        <w:t>Gabatee Irra-deebii Saffisaa (جدول المراجعة السريعة)</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F4F4F4"/>
          </w:tcPr>
          <w:p>
            <w:r>
              <w:rPr>
                <w:b/>
              </w:rPr>
              <w:t>Qubee</w:t>
            </w:r>
          </w:p>
        </w:tc>
        <w:tc>
          <w:tcPr>
            <w:tcW w:type="dxa" w:w="1872"/>
            <w:shd w:fill="F4F4F4"/>
          </w:tcPr>
          <w:p>
            <w:r>
              <w:rPr>
                <w:b/>
              </w:rPr>
              <w:t>Makhraj</w:t>
            </w:r>
          </w:p>
        </w:tc>
        <w:tc>
          <w:tcPr>
            <w:tcW w:type="dxa" w:w="1872"/>
            <w:shd w:fill="F4F4F4"/>
          </w:tcPr>
          <w:p>
            <w:r>
              <w:rPr>
                <w:b/>
              </w:rPr>
              <w:t>Amala (Sifaa)</w:t>
            </w:r>
          </w:p>
        </w:tc>
        <w:tc>
          <w:tcPr>
            <w:tcW w:type="dxa" w:w="1872"/>
            <w:shd w:fill="F4F4F4"/>
          </w:tcPr>
          <w:p>
            <w:r>
              <w:rPr>
                <w:b/>
              </w:rPr>
              <w:t>Hukmii Noon Saakinaa</w:t>
            </w:r>
          </w:p>
        </w:tc>
        <w:tc>
          <w:tcPr>
            <w:tcW w:type="dxa" w:w="1872"/>
            <w:shd w:fill="F4F4F4"/>
          </w:tcPr>
          <w:p>
            <w:r>
              <w:rPr>
                <w:b/>
              </w:rPr>
              <w:t>Fakkeenya Qur'aana</w:t>
            </w:r>
          </w:p>
        </w:tc>
      </w:tr>
      <w:tr>
        <w:tc>
          <w:tcPr>
            <w:tcW w:type="dxa" w:w="1872"/>
          </w:tcPr>
          <w:p>
            <w:r>
              <w:t>ث</w:t>
            </w:r>
          </w:p>
        </w:tc>
        <w:tc>
          <w:tcPr>
            <w:tcW w:type="dxa" w:w="1872"/>
          </w:tcPr>
          <w:p>
            <w:r>
              <w:t>Fiixee arrabaa</w:t>
            </w:r>
          </w:p>
        </w:tc>
        <w:tc>
          <w:tcPr>
            <w:tcW w:type="dxa" w:w="1872"/>
          </w:tcPr>
          <w:p>
            <w:r>
              <w:t>Hams, Rikhawah</w:t>
            </w:r>
          </w:p>
        </w:tc>
        <w:tc>
          <w:tcPr>
            <w:tcW w:type="dxa" w:w="1872"/>
          </w:tcPr>
          <w:p>
            <w:r>
              <w:t>Ikhfaa Haqiiqii</w:t>
            </w:r>
          </w:p>
        </w:tc>
        <w:tc>
          <w:tcPr>
            <w:tcW w:type="dxa" w:w="1872"/>
          </w:tcPr>
          <w:p>
            <w:r>
              <w:t>﴿مِنْ ثَمَرَةٍ﴾</w:t>
            </w:r>
          </w:p>
        </w:tc>
      </w:tr>
      <w:tr>
        <w:tc>
          <w:tcPr>
            <w:tcW w:type="dxa" w:w="1872"/>
          </w:tcPr>
          <w:p>
            <w:r>
              <w:t>ج</w:t>
            </w:r>
          </w:p>
        </w:tc>
        <w:tc>
          <w:tcPr>
            <w:tcW w:type="dxa" w:w="1872"/>
          </w:tcPr>
          <w:p>
            <w:r>
              <w:t>Gidduu arrabaa</w:t>
            </w:r>
          </w:p>
        </w:tc>
        <w:tc>
          <w:tcPr>
            <w:tcW w:type="dxa" w:w="1872"/>
          </w:tcPr>
          <w:p>
            <w:r>
              <w:t>Jahr, Shiddah, Qalqalah</w:t>
            </w:r>
          </w:p>
        </w:tc>
        <w:tc>
          <w:tcPr>
            <w:tcW w:type="dxa" w:w="1872"/>
          </w:tcPr>
          <w:p>
            <w:r>
              <w:t>Qalqalah / Ikhfaa</w:t>
            </w:r>
          </w:p>
        </w:tc>
        <w:tc>
          <w:tcPr>
            <w:tcW w:type="dxa" w:w="1872"/>
          </w:tcPr>
          <w:p>
            <w:r>
              <w:t>﴿يَجْعَلُونَ﴾</w:t>
            </w:r>
          </w:p>
        </w:tc>
      </w:tr>
      <w:tr>
        <w:tc>
          <w:tcPr>
            <w:tcW w:type="dxa" w:w="1872"/>
          </w:tcPr>
          <w:p>
            <w:r>
              <w:t>ح</w:t>
            </w:r>
          </w:p>
        </w:tc>
        <w:tc>
          <w:tcPr>
            <w:tcW w:type="dxa" w:w="1872"/>
          </w:tcPr>
          <w:p>
            <w:r>
              <w:t>Jidduu qoonqoo</w:t>
            </w:r>
          </w:p>
        </w:tc>
        <w:tc>
          <w:tcPr>
            <w:tcW w:type="dxa" w:w="1872"/>
          </w:tcPr>
          <w:p>
            <w:r>
              <w:t>Hams, Rikhawah</w:t>
            </w:r>
          </w:p>
        </w:tc>
        <w:tc>
          <w:tcPr>
            <w:tcW w:type="dxa" w:w="1872"/>
          </w:tcPr>
          <w:p>
            <w:r>
              <w:t>Izhaar Halqii</w:t>
            </w:r>
          </w:p>
        </w:tc>
        <w:tc>
          <w:tcPr>
            <w:tcW w:type="dxa" w:w="1872"/>
          </w:tcPr>
          <w:p>
            <w:r>
              <w:t>﴿مِنْ حَكِيمٍ﴾</w:t>
            </w:r>
          </w:p>
        </w:tc>
      </w:tr>
    </w:tbl>
    <w:p>
      <w:pPr>
        <w:spacing w:before="280"/>
      </w:pPr>
      <w:r>
        <w:rPr>
          <w:b/>
          <w:color w:val="006644"/>
          <w:sz w:val="30"/>
        </w:rPr>
        <w:t>Gilgaala fi Gaaffilee Madaallii (أسئلة المراجعة)</w:t>
      </w:r>
    </w:p>
    <w:p>
      <w:r>
        <w:t>Gaaffii 1: Garaagarummaa Makhrajii qubee Jiim (ج) fi qubee Thaa (ث) jiru Afaan Oromootiin bal'inaan ibsi.</w:t>
      </w:r>
    </w:p>
    <w:p>
      <w:r>
        <w:t>Gaaffii 2: Aayata armaan gadii keessatti seera tajwiidaa qubee Jiim (ج) irratti uumame addaan baasi: ﴿إِذَا جَاءَ نَصْرُ اللَّهِ وَالْفَتْحُ﴾.</w:t>
      </w:r>
    </w:p>
    <w:p>
      <w:r>
        <w:t>Gaaffii 3: Dogoggorri Lahn Khafii (خلل في الصفات) yeroo qubee Haa (ح) qara'an uumamu maali? Akkamitti sirreessuun danda'ama?</w:t>
      </w:r>
    </w:p>
    <w:p>
      <w:r>
        <w:br/>
        <w:br/>
        <w:t>___________________________________________________</w:t>
        <w:br/>
        <w:t>*Kitaaba kana keessatti seerotni hundi ragaa matnuu fi qiraa'aa Hafs 'an 'Aasim irratti hundaa'aniiru.*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raditional Arabic" w:hAnsi="Traditional Arabic"/>
      <w:b w:val="0"/>
      <w:i w:val="0"/>
      <w:color w:val="333333"/>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