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sz w:val="44"/>
        </w:rPr>
        <w:t>MARKAZA BAHRUL ULUUM</w:t>
        <w:br/>
        <w:t>مركز بحر العلوم</w:t>
      </w:r>
    </w:p>
    <w:p>
      <w:pPr>
        <w:spacing w:before="800"/>
        <w:jc w:val="center"/>
      </w:pPr>
      <w:r>
        <w:rPr>
          <w:rFonts w:ascii="Arial" w:hAnsi="Arial"/>
          <w:b/>
          <w:sz w:val="50"/>
        </w:rPr>
        <w:t>رياضة الأطفال في تعليم إتقان القرآن</w:t>
      </w:r>
    </w:p>
    <w:p>
      <w:pPr>
        <w:jc w:val="center"/>
      </w:pPr>
      <w:r>
        <w:rPr>
          <w:b/>
          <w:sz w:val="38"/>
        </w:rPr>
        <w:t>KITAABA TAJWIIDAA</w:t>
        <w:br/>
        <w:t>Barnoota Afaan Arabaa fi Afaan Oromoo</w:t>
      </w:r>
    </w:p>
    <w:p>
      <w:pPr>
        <w:spacing w:before="800"/>
        <w:jc w:val="center"/>
      </w:pPr>
      <w:r>
        <w:rPr>
          <w:rFonts w:ascii="Arial" w:hAnsi="Arial"/>
          <w:b/>
          <w:sz w:val="34"/>
        </w:rPr>
        <w:t>تأليف معاذ بن ذاكر بن أحمد الجمي</w:t>
      </w:r>
    </w:p>
    <w:p>
      <w:pPr>
        <w:jc w:val="center"/>
      </w:pPr>
      <w:r>
        <w:rPr>
          <w:sz w:val="24"/>
        </w:rPr>
        <w:t>Qopheessaa: Mu'aaz Zaakir Ahmad</w:t>
        <w:br/>
      </w:r>
      <w:r>
        <w:rPr>
          <w:sz w:val="24"/>
        </w:rPr>
        <w:t>Kitaaba barnootaa bal’inaan qophaa’e — barnoota 1 hanga 32</w:t>
      </w:r>
    </w:p>
    <w:p>
      <w:pPr>
        <w:spacing w:before="700"/>
        <w:jc w:val="center"/>
      </w:pPr>
      <w:r>
        <w:rPr>
          <w:sz w:val="32"/>
        </w:rPr>
        <w:t>نَسْأَلُ اللهَ الإِخْلَاصَ وَالْقَبُولَ وَالنَّفْعَ</w:t>
      </w:r>
      <w:r>
        <w:rPr>
          <w:sz w:val="22"/>
        </w:rPr>
        <w:br/>
        <w:t>Rabbiin ikhlaasa, qeebaltii fi faayidaa nuuf haa kennu.</w:t>
      </w:r>
    </w:p>
    <w:p>
      <w:r>
        <w:br w:type="page"/>
      </w:r>
    </w:p>
    <w:p>
      <w:pPr>
        <w:spacing w:after="100"/>
        <w:jc w:val="right"/>
        <w:bidi w:val="1"/>
      </w:pPr>
      <w:r>
        <w:rPr>
          <w:rFonts w:ascii="Arial" w:hAnsi="Arial"/>
          <w:b/>
          <w:sz w:val="36"/>
        </w:rPr>
        <w:t>تنبيه وحقوق الاستعمال — Hubachiisa fi itti fayyadama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تنبيه علمي</w:t>
      </w:r>
    </w:p>
    <w:p>
      <w:pPr>
        <w:spacing w:after="100"/>
        <w:jc w:val="right"/>
        <w:bidi w:val="1"/>
      </w:pPr>
      <w:r>
        <w:rPr>
          <w:rFonts w:ascii="Arial" w:hAnsi="Arial"/>
          <w:b w:val="0"/>
          <w:sz w:val="24"/>
        </w:rPr>
        <w:t>هذا الكتاب مادة تعليمية مساعدة، ولا يغني عن التلقي والمشافهة على شيخ متقن. وقد تحتاج بعض المسائل الدقيقة، ولا سيما مقادير المد والهمزتين وبعض أوجه الأداء، إلى ضبطها على الرواية والطريق المعتمدين.</w:t>
      </w:r>
    </w:p>
    <w:p>
      <w:pPr>
        <w:spacing w:after="100"/>
        <w:jc w:val="left"/>
      </w:pPr>
      <w:r>
        <w:rPr>
          <w:rFonts w:ascii="Arial" w:hAnsi="Arial"/>
          <w:b w:val="0"/>
          <w:sz w:val="21"/>
        </w:rPr>
        <w:t>Hubachiisa ilmii: Kitaabni kun meeshaa barnootaa gargaaru dha; barsiisaa Qur’aanaa sirriitti qara’u irraa afaaniin barachuu hin bakka bu’u. Dhimmoota bal’inaan irratti garaagarummaa qaban, keessumaa dheerina maddii, hamza lamaa fi haala dubbisaa tokko tokko, riwaayaa fi karaa barnootaa irratti hundaa’uun barsiisaa muqri’ii waliin mirkaneessuun barbaachisa.</w:t>
      </w:r>
    </w:p>
    <w:p>
      <w:pPr>
        <w:spacing w:after="100"/>
        <w:jc w:val="right"/>
        <w:bidi w:val="1"/>
      </w:pPr>
      <w:r>
        <w:rPr>
          <w:rFonts w:ascii="Arial" w:hAnsi="Arial"/>
          <w:b/>
          <w:sz w:val="28"/>
        </w:rPr>
        <w:t>طريقة الاستفادة</w:t>
      </w:r>
    </w:p>
    <w:p>
      <w:pPr>
        <w:spacing w:after="100"/>
        <w:jc w:val="left"/>
      </w:pPr>
      <w:r>
        <w:rPr>
          <w:rFonts w:ascii="Arial" w:hAnsi="Arial"/>
          <w:b w:val="0"/>
          <w:sz w:val="21"/>
        </w:rPr>
        <w:t>Akka itti fayyadamtu: barnoota tokko dubbisi; ibsa Arabaa fi Afaan Oromoo wal bira qabi; fakkeenya muṣḥafii sirrii irraa ilaali; barsiisaa waliin qara’i; shaakala xumuri; dogoggora kee galmeessi; torbanitti irra-deebii taasisi.</w:t>
      </w:r>
    </w:p>
    <w:p>
      <w:pPr>
        <w:spacing w:after="100"/>
        <w:jc w:val="right"/>
        <w:bidi w:val="1"/>
      </w:pPr>
      <w:r>
        <w:rPr>
          <w:rFonts w:ascii="Arial" w:hAnsi="Arial"/>
          <w:b/>
          <w:sz w:val="28"/>
        </w:rPr>
        <w:t>حدود الكتاب</w:t>
      </w:r>
    </w:p>
    <w:p>
      <w:pPr>
        <w:spacing w:after="100"/>
        <w:jc w:val="left"/>
      </w:pPr>
      <w:r>
        <w:rPr>
          <w:rFonts w:ascii="Arial" w:hAnsi="Arial"/>
          <w:b w:val="0"/>
          <w:sz w:val="21"/>
        </w:rPr>
        <w:t>Kitaabni kun seerota bu’uuraa fi shaakala isaanii qindeessee dhiheessa. Fakkeenyota Qur’aanaa hunda muṣḥafii ati itti fayyadamtu irraa mirkaneessi; kitaabni kun ragaa ijazaa ykn fatwaa dhuunfaa miti.</w:t>
      </w:r>
    </w:p>
    <w:p>
      <w:r>
        <w:br w:type="page"/>
      </w:r>
    </w:p>
    <w:p>
      <w:pPr>
        <w:spacing w:after="100"/>
        <w:jc w:val="right"/>
        <w:bidi w:val="1"/>
      </w:pPr>
      <w:r>
        <w:rPr>
          <w:rFonts w:ascii="Arial" w:hAnsi="Arial"/>
          <w:b/>
          <w:sz w:val="36"/>
        </w:rPr>
        <w:t>مقدمة الكتاب — Seensa kitaabaa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val="0"/>
          <w:sz w:val="24"/>
        </w:rPr>
        <w:t>الحمد لله الذي أنزل القرآن هدىً ونوراً، والصلاة والسلام على نبينا محمد وعلى آله وصحبه أجمعين. أما بعد، فهذا مدخل تعليمي إلى أصول التجويد، يجمع الشرح العربي والإيضاح بالأورومية، ويقصد به مساعدة الطالب على القراءة الصحيحة مع المعلم.</w:t>
      </w:r>
    </w:p>
    <w:p>
      <w:pPr>
        <w:spacing w:after="100"/>
        <w:jc w:val="left"/>
      </w:pPr>
      <w:r>
        <w:rPr>
          <w:rFonts w:ascii="Arial" w:hAnsi="Arial"/>
          <w:b w:val="0"/>
          <w:sz w:val="21"/>
        </w:rPr>
        <w:t>Faaruun hundi Rabbii Qur’aana qajeelfamaa fi ifa ta’e buuseef haa ta’u. Nagaa fi rahmanni Nabiyyii Muhammad ﷺ, maatii isaa fi sahaabota isaa irratti haa jiraatu. Kitaabni kun seerota Tajwiidaa barnootaaf barbaachisan Afaan Arabaa fi Afaan Oromoo wal bira qabee dhiheessa; kaayyoon isaa barataa dubbisa isaa sirreessuuf gargaarsa kennuu dha.</w:t>
      </w:r>
    </w:p>
    <w:p>
      <w:pPr>
        <w:spacing w:after="100"/>
        <w:jc w:val="right"/>
        <w:bidi w:val="1"/>
      </w:pPr>
      <w:r>
        <w:rPr>
          <w:rFonts w:ascii="Arial" w:hAnsi="Arial"/>
          <w:b/>
          <w:sz w:val="28"/>
        </w:rPr>
        <w:t>أهداف الكتاب</w:t>
      </w:r>
    </w:p>
    <w:p>
      <w:pPr>
        <w:spacing w:after="100"/>
        <w:jc w:val="right"/>
        <w:bidi w:val="1"/>
      </w:pPr>
      <w:r>
        <w:rPr>
          <w:rFonts w:ascii="Arial" w:hAnsi="Arial"/>
          <w:b w:val="0"/>
          <w:sz w:val="22"/>
        </w:rPr>
        <w:t>١. ضبط مخارج الحروف وصفاتها.</w:t>
      </w:r>
    </w:p>
    <w:p>
      <w:pPr>
        <w:spacing w:after="100"/>
        <w:jc w:val="right"/>
        <w:bidi w:val="1"/>
      </w:pPr>
      <w:r>
        <w:rPr>
          <w:rFonts w:ascii="Arial" w:hAnsi="Arial"/>
          <w:b w:val="0"/>
          <w:sz w:val="22"/>
        </w:rPr>
        <w:t>٢. فهم أحكام النون الساكنة والتنوين والميم الساكنة.</w:t>
      </w:r>
    </w:p>
    <w:p>
      <w:pPr>
        <w:spacing w:after="100"/>
        <w:jc w:val="right"/>
        <w:bidi w:val="1"/>
      </w:pPr>
      <w:r>
        <w:rPr>
          <w:rFonts w:ascii="Arial" w:hAnsi="Arial"/>
          <w:b w:val="0"/>
          <w:sz w:val="22"/>
        </w:rPr>
        <w:t>٣. تعلم المدود والقلقلة والتفخيم والترقيق.</w:t>
      </w:r>
    </w:p>
    <w:p>
      <w:pPr>
        <w:spacing w:after="100"/>
        <w:jc w:val="right"/>
        <w:bidi w:val="1"/>
      </w:pPr>
      <w:r>
        <w:rPr>
          <w:rFonts w:ascii="Arial" w:hAnsi="Arial"/>
          <w:b w:val="0"/>
          <w:sz w:val="22"/>
        </w:rPr>
        <w:t>٤. مراعاة الوقف والابتداء وآداب التلاوة.</w:t>
      </w:r>
    </w:p>
    <w:p>
      <w:pPr>
        <w:spacing w:after="100"/>
        <w:jc w:val="right"/>
        <w:bidi w:val="1"/>
      </w:pPr>
      <w:r>
        <w:rPr>
          <w:rFonts w:ascii="Arial" w:hAnsi="Arial"/>
          <w:b w:val="0"/>
          <w:sz w:val="22"/>
        </w:rPr>
        <w:t>٥. التدريب على التلاوة مع المعلم والمراجعة المنتظمة.</w:t>
      </w:r>
    </w:p>
    <w:p>
      <w:pPr>
        <w:spacing w:after="100"/>
        <w:jc w:val="left"/>
      </w:pPr>
      <w:r>
        <w:rPr>
          <w:rFonts w:ascii="Arial" w:hAnsi="Arial"/>
          <w:b w:val="0"/>
          <w:sz w:val="21"/>
        </w:rPr>
        <w:t>Kaayyoo kitaabaa: (1) makhaarijii fi sifaat qubee sirreessuu; (2) seerota noon, tanwiin fi miim saakinaa hubachuu; (3) maddii, qalqalah, tafkhiim fi tarqiiq barachuu; (4) waqfii, ibtidaa fi naamusa qara’uu eeguu; (5) barsiisaa waliin shaakala fi irra-deebii itti fufsiisuu.</w:t>
      </w:r>
    </w:p>
    <w:p>
      <w:r>
        <w:br w:type="page"/>
      </w:r>
    </w:p>
    <w:p>
      <w:pPr>
        <w:spacing w:after="100"/>
        <w:jc w:val="right"/>
        <w:bidi w:val="1"/>
      </w:pPr>
      <w:r>
        <w:rPr>
          <w:rFonts w:ascii="Arial" w:hAnsi="Arial"/>
          <w:b/>
          <w:sz w:val="36"/>
        </w:rPr>
        <w:t>فهرس المحتويات — Tarree qabiyyee</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left"/>
      </w:pPr>
      <w:r>
        <w:rPr>
          <w:rFonts w:ascii="Arial" w:hAnsi="Arial"/>
          <w:b w:val="0"/>
          <w:sz w:val="19"/>
        </w:rPr>
        <w:t>01. حروف الهجاء ومراجعتها — Qubee Arabaa fi irra-deebii</w:t>
      </w:r>
    </w:p>
    <w:p>
      <w:pPr>
        <w:spacing w:after="100"/>
        <w:jc w:val="left"/>
      </w:pPr>
      <w:r>
        <w:rPr>
          <w:rFonts w:ascii="Arial" w:hAnsi="Arial"/>
          <w:b w:val="0"/>
          <w:sz w:val="19"/>
        </w:rPr>
        <w:t>02. الحركات والسكون والتنوين — Sochii, sukuunii fi tanwiin</w:t>
      </w:r>
    </w:p>
    <w:p>
      <w:pPr>
        <w:spacing w:after="100"/>
        <w:jc w:val="left"/>
      </w:pPr>
      <w:r>
        <w:rPr>
          <w:rFonts w:ascii="Arial" w:hAnsi="Arial"/>
          <w:b w:val="0"/>
          <w:sz w:val="19"/>
        </w:rPr>
        <w:t>03. الشدة والتضعيف في النطق — Shaddaa fi qubee dachaa</w:t>
      </w:r>
    </w:p>
    <w:p>
      <w:pPr>
        <w:spacing w:after="100"/>
        <w:jc w:val="left"/>
      </w:pPr>
      <w:r>
        <w:rPr>
          <w:rFonts w:ascii="Arial" w:hAnsi="Arial"/>
          <w:b w:val="0"/>
          <w:sz w:val="19"/>
        </w:rPr>
        <w:t>04. مخارج الحروف: الجوف والحلق — Makhaarijii: al-jawf fi al-ḥalq</w:t>
      </w:r>
    </w:p>
    <w:p>
      <w:pPr>
        <w:spacing w:after="100"/>
        <w:jc w:val="left"/>
      </w:pPr>
      <w:r>
        <w:rPr>
          <w:rFonts w:ascii="Arial" w:hAnsi="Arial"/>
          <w:b w:val="0"/>
          <w:sz w:val="19"/>
        </w:rPr>
        <w:t>05. مخارج اللسان — Makhaarijii arrabaa</w:t>
      </w:r>
    </w:p>
    <w:p>
      <w:pPr>
        <w:spacing w:after="100"/>
        <w:jc w:val="left"/>
      </w:pPr>
      <w:r>
        <w:rPr>
          <w:rFonts w:ascii="Arial" w:hAnsi="Arial"/>
          <w:b w:val="0"/>
          <w:sz w:val="19"/>
        </w:rPr>
        <w:t>06. مخارج الشفتين والخيشوم — Makhaarijii hidhii fi khayshuum</w:t>
      </w:r>
    </w:p>
    <w:p>
      <w:pPr>
        <w:spacing w:after="100"/>
        <w:jc w:val="left"/>
      </w:pPr>
      <w:r>
        <w:rPr>
          <w:rFonts w:ascii="Arial" w:hAnsi="Arial"/>
          <w:b w:val="0"/>
          <w:sz w:val="19"/>
        </w:rPr>
        <w:t>07. صفات الحروف المتضادة — Sifaat qubee wal-faallaa qaban</w:t>
      </w:r>
    </w:p>
    <w:p>
      <w:pPr>
        <w:spacing w:after="100"/>
        <w:jc w:val="left"/>
      </w:pPr>
      <w:r>
        <w:rPr>
          <w:rFonts w:ascii="Arial" w:hAnsi="Arial"/>
          <w:b w:val="0"/>
          <w:sz w:val="19"/>
        </w:rPr>
        <w:t>08. صفات الحروف غير المتضادة — Sifaat wal-faallaa hin qabne</w:t>
      </w:r>
    </w:p>
    <w:p>
      <w:pPr>
        <w:spacing w:after="100"/>
        <w:jc w:val="left"/>
      </w:pPr>
      <w:r>
        <w:rPr>
          <w:rFonts w:ascii="Arial" w:hAnsi="Arial"/>
          <w:b w:val="0"/>
          <w:sz w:val="19"/>
        </w:rPr>
        <w:t>09. أحكام النون الساكنة والتنوين: الإظهار — Noon saakinaa fi tanwiin: izhaar</w:t>
      </w:r>
    </w:p>
    <w:p>
      <w:pPr>
        <w:spacing w:after="100"/>
        <w:jc w:val="left"/>
      </w:pPr>
      <w:r>
        <w:rPr>
          <w:rFonts w:ascii="Arial" w:hAnsi="Arial"/>
          <w:b w:val="0"/>
          <w:sz w:val="19"/>
        </w:rPr>
        <w:t>10. أحكام النون الساكنة والتنوين: الإدغام — Noon saakinaa fi tanwiin: idghaam</w:t>
      </w:r>
    </w:p>
    <w:p>
      <w:pPr>
        <w:spacing w:after="100"/>
        <w:jc w:val="left"/>
      </w:pPr>
      <w:r>
        <w:rPr>
          <w:rFonts w:ascii="Arial" w:hAnsi="Arial"/>
          <w:b w:val="0"/>
          <w:sz w:val="19"/>
        </w:rPr>
        <w:t>11. أحكام النون الساكنة والتنوين: الإقلاب والإخفاء — Noon saakinaa fi tanwiin: iqlab fi ikhfa</w:t>
      </w:r>
    </w:p>
    <w:p>
      <w:pPr>
        <w:spacing w:after="100"/>
        <w:jc w:val="left"/>
      </w:pPr>
      <w:r>
        <w:rPr>
          <w:rFonts w:ascii="Arial" w:hAnsi="Arial"/>
          <w:b w:val="0"/>
          <w:sz w:val="19"/>
        </w:rPr>
        <w:t>12. أحكام الميم الساكنة — Seerota miim saakinaa</w:t>
      </w:r>
    </w:p>
    <w:p>
      <w:pPr>
        <w:spacing w:after="100"/>
        <w:jc w:val="left"/>
      </w:pPr>
      <w:r>
        <w:rPr>
          <w:rFonts w:ascii="Arial" w:hAnsi="Arial"/>
          <w:b w:val="0"/>
          <w:sz w:val="19"/>
        </w:rPr>
        <w:t>13. أحكام اللامات — Seerota laamii</w:t>
      </w:r>
    </w:p>
    <w:p>
      <w:pPr>
        <w:spacing w:after="100"/>
        <w:jc w:val="left"/>
      </w:pPr>
      <w:r>
        <w:rPr>
          <w:rFonts w:ascii="Arial" w:hAnsi="Arial"/>
          <w:b w:val="0"/>
          <w:sz w:val="19"/>
        </w:rPr>
        <w:t>14. أحكام الراء — Seerota Raa</w:t>
      </w:r>
    </w:p>
    <w:p>
      <w:pPr>
        <w:spacing w:after="100"/>
        <w:jc w:val="left"/>
      </w:pPr>
      <w:r>
        <w:rPr>
          <w:rFonts w:ascii="Arial" w:hAnsi="Arial"/>
          <w:b w:val="0"/>
          <w:sz w:val="19"/>
        </w:rPr>
        <w:t>15. أحكام المدود: الأصلي والفرعي — Maddii aslii fi far‘ii</w:t>
      </w:r>
    </w:p>
    <w:p>
      <w:pPr>
        <w:spacing w:after="100"/>
        <w:jc w:val="left"/>
      </w:pPr>
      <w:r>
        <w:rPr>
          <w:rFonts w:ascii="Arial" w:hAnsi="Arial"/>
          <w:b w:val="0"/>
          <w:sz w:val="19"/>
        </w:rPr>
        <w:t>16. تفصيل المدود ومقاديرها — Bal’ina maddii fi dheerina isaa</w:t>
      </w:r>
    </w:p>
    <w:p>
      <w:pPr>
        <w:spacing w:after="100"/>
        <w:jc w:val="left"/>
      </w:pPr>
      <w:r>
        <w:rPr>
          <w:rFonts w:ascii="Arial" w:hAnsi="Arial"/>
          <w:b w:val="0"/>
          <w:sz w:val="19"/>
        </w:rPr>
        <w:t>17. أحكام القلقلة — Seerota qalqalaa</w:t>
      </w:r>
    </w:p>
    <w:p>
      <w:pPr>
        <w:spacing w:after="100"/>
        <w:jc w:val="left"/>
      </w:pPr>
      <w:r>
        <w:rPr>
          <w:rFonts w:ascii="Arial" w:hAnsi="Arial"/>
          <w:b w:val="0"/>
          <w:sz w:val="19"/>
        </w:rPr>
        <w:t>18. همزة الوصل وهمزة القطع — Hamzatu-l-waṣl fi hamzatu-l-qaṭ‘</w:t>
      </w:r>
    </w:p>
    <w:p>
      <w:pPr>
        <w:spacing w:after="100"/>
        <w:jc w:val="left"/>
      </w:pPr>
      <w:r>
        <w:rPr>
          <w:rFonts w:ascii="Arial" w:hAnsi="Arial"/>
          <w:b w:val="0"/>
          <w:sz w:val="19"/>
        </w:rPr>
        <w:t>19. أحكام الهمزتين — Seerota hamza lamaa walitti aanan</w:t>
      </w:r>
    </w:p>
    <w:p>
      <w:pPr>
        <w:spacing w:after="100"/>
        <w:jc w:val="left"/>
      </w:pPr>
      <w:r>
        <w:rPr>
          <w:rFonts w:ascii="Arial" w:hAnsi="Arial"/>
          <w:b w:val="0"/>
          <w:sz w:val="19"/>
        </w:rPr>
        <w:t>20. النون والميم المشددتان والغنة — Noon/miim shaddaa fi ghunnah</w:t>
      </w:r>
    </w:p>
    <w:p>
      <w:pPr>
        <w:spacing w:after="100"/>
        <w:jc w:val="left"/>
      </w:pPr>
      <w:r>
        <w:rPr>
          <w:rFonts w:ascii="Arial" w:hAnsi="Arial"/>
          <w:b w:val="0"/>
          <w:sz w:val="19"/>
        </w:rPr>
        <w:t>21. التفخيم والترقيق — Tafkhiim fi tarqiiq</w:t>
      </w:r>
    </w:p>
    <w:p>
      <w:pPr>
        <w:spacing w:after="100"/>
        <w:jc w:val="left"/>
      </w:pPr>
      <w:r>
        <w:rPr>
          <w:rFonts w:ascii="Arial" w:hAnsi="Arial"/>
          <w:b w:val="0"/>
          <w:sz w:val="19"/>
        </w:rPr>
        <w:t>22. مراجعة أحكام النون والميم — Irra-deebii seerota noon fi miim</w:t>
      </w:r>
    </w:p>
    <w:p>
      <w:pPr>
        <w:spacing w:after="100"/>
        <w:jc w:val="left"/>
      </w:pPr>
      <w:r>
        <w:rPr>
          <w:rFonts w:ascii="Arial" w:hAnsi="Arial"/>
          <w:b w:val="0"/>
          <w:sz w:val="19"/>
        </w:rPr>
        <w:t>23. مراجعة المدود — Irra-deebii maddii</w:t>
      </w:r>
    </w:p>
    <w:p>
      <w:pPr>
        <w:spacing w:after="100"/>
        <w:jc w:val="left"/>
      </w:pPr>
      <w:r>
        <w:rPr>
          <w:rFonts w:ascii="Arial" w:hAnsi="Arial"/>
          <w:b w:val="0"/>
          <w:sz w:val="19"/>
        </w:rPr>
        <w:t>24. مراجعة مخارج الحروف — Irra-deebii makhaarijii</w:t>
      </w:r>
    </w:p>
    <w:p>
      <w:pPr>
        <w:spacing w:after="100"/>
        <w:jc w:val="left"/>
      </w:pPr>
      <w:r>
        <w:rPr>
          <w:rFonts w:ascii="Arial" w:hAnsi="Arial"/>
          <w:b w:val="0"/>
          <w:sz w:val="19"/>
        </w:rPr>
        <w:t>25. مراجعة صفات الحروف — Irra-deebii sifaat</w:t>
      </w:r>
    </w:p>
    <w:p>
      <w:pPr>
        <w:spacing w:after="100"/>
        <w:jc w:val="left"/>
      </w:pPr>
      <w:r>
        <w:rPr>
          <w:rFonts w:ascii="Arial" w:hAnsi="Arial"/>
          <w:b w:val="0"/>
          <w:sz w:val="19"/>
        </w:rPr>
        <w:t>26. اللام والراء في التطبيق — Laam fi Raa hojii irra oolchuu</w:t>
      </w:r>
    </w:p>
    <w:p>
      <w:pPr>
        <w:spacing w:after="100"/>
        <w:jc w:val="left"/>
      </w:pPr>
      <w:r>
        <w:rPr>
          <w:rFonts w:ascii="Arial" w:hAnsi="Arial"/>
          <w:b w:val="0"/>
          <w:sz w:val="19"/>
        </w:rPr>
        <w:t>27. الوقف والابتداء — Waqfii fi ibtidaa</w:t>
      </w:r>
    </w:p>
    <w:p>
      <w:pPr>
        <w:spacing w:after="100"/>
        <w:jc w:val="left"/>
      </w:pPr>
      <w:r>
        <w:rPr>
          <w:rFonts w:ascii="Arial" w:hAnsi="Arial"/>
          <w:b w:val="0"/>
          <w:sz w:val="19"/>
        </w:rPr>
        <w:t>28. علامات الوقف في المصحف — Mallattoolee waqfii Mushafaa</w:t>
      </w:r>
    </w:p>
    <w:p>
      <w:pPr>
        <w:spacing w:after="100"/>
        <w:jc w:val="left"/>
      </w:pPr>
      <w:r>
        <w:rPr>
          <w:rFonts w:ascii="Arial" w:hAnsi="Arial"/>
          <w:b w:val="0"/>
          <w:sz w:val="19"/>
        </w:rPr>
        <w:t>29. آداب تلاوة القرآن الكريم — Naamusa Qur’aana qara’uu</w:t>
      </w:r>
    </w:p>
    <w:p>
      <w:pPr>
        <w:spacing w:after="100"/>
        <w:jc w:val="left"/>
      </w:pPr>
      <w:r>
        <w:rPr>
          <w:rFonts w:ascii="Arial" w:hAnsi="Arial"/>
          <w:b w:val="0"/>
          <w:sz w:val="19"/>
        </w:rPr>
        <w:t>30. أخطاء شائعة في التلاوة — Dogoggora qara’aa keessatti mul’atu</w:t>
      </w:r>
    </w:p>
    <w:p>
      <w:pPr>
        <w:spacing w:after="100"/>
        <w:jc w:val="left"/>
      </w:pPr>
      <w:r>
        <w:rPr>
          <w:rFonts w:ascii="Arial" w:hAnsi="Arial"/>
          <w:b w:val="0"/>
          <w:sz w:val="19"/>
        </w:rPr>
        <w:t>31. معلم القرآن ومتعلمه — Naamusa barsiisaa fi barataa Qur’aanaa</w:t>
      </w:r>
    </w:p>
    <w:p>
      <w:pPr>
        <w:spacing w:after="100"/>
        <w:jc w:val="left"/>
      </w:pPr>
      <w:r>
        <w:rPr>
          <w:rFonts w:ascii="Arial" w:hAnsi="Arial"/>
          <w:b w:val="0"/>
          <w:sz w:val="19"/>
        </w:rPr>
        <w:t>32. مراتب قراءة القرآن الكريم — Sadarkaalee qara’a Qur’aanaa</w:t>
      </w:r>
    </w:p>
    <w:p>
      <w:pPr>
        <w:spacing w:after="100"/>
        <w:jc w:val="left"/>
      </w:pPr>
      <w:r>
        <w:rPr>
          <w:rFonts w:ascii="Arial" w:hAnsi="Arial"/>
          <w:b w:val="0"/>
          <w:sz w:val="20"/>
        </w:rPr>
        <w:t>Xumura kitaabaa: karoora irra-deebii, gaaffilee waliigalaa, jechoota ijoo, goolaba fi du’aa xumuraa.</w:t>
      </w:r>
    </w:p>
    <w:p>
      <w:r>
        <w:br w:type="page"/>
      </w:r>
    </w:p>
    <w:p>
      <w:pPr>
        <w:spacing w:after="100"/>
        <w:jc w:val="right"/>
        <w:bidi w:val="1"/>
      </w:pPr>
      <w:r>
        <w:rPr>
          <w:rFonts w:ascii="Arial" w:hAnsi="Arial"/>
          <w:b/>
          <w:sz w:val="36"/>
        </w:rPr>
        <w:t>الدرس 1: حروف الهجاء ومراجعتها</w:t>
      </w:r>
    </w:p>
    <w:p>
      <w:pPr>
        <w:spacing w:after="100"/>
        <w:jc w:val="left"/>
      </w:pPr>
      <w:r>
        <w:rPr>
          <w:rFonts w:ascii="Arial" w:hAnsi="Arial"/>
          <w:b/>
          <w:sz w:val="32"/>
        </w:rPr>
        <w:t>Barnoota 1: Qubee Arabaa fi irra-deebii</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أهمية ضبط الحروف. يُعَلِّمُ التجويدُ القارئَ إخراجَ كلِّ حرفٍ من مخرجه وإعطاءَه حقَّه ومستحقَّه. ولا يكفي حفظ أسماء الحروف دون التدريب العملي.</w:t>
      </w:r>
    </w:p>
    <w:p>
      <w:pPr>
        <w:spacing w:after="100"/>
        <w:jc w:val="left"/>
      </w:pPr>
      <w:r>
        <w:rPr>
          <w:rFonts w:ascii="Arial" w:hAnsi="Arial"/>
          <w:b w:val="0"/>
          <w:sz w:val="21"/>
        </w:rPr>
        <w:t>Hiika fi bu’uura: Qubee sirriitti to’achuun hiika fi dubbisa eeguu keessatti bu’uura dha. Qubee tokko bakka isaa irraa jijjiiruun sagalee fi yeroo tokko hiika jechaas jijjiiruu danda’a. Kanaaf qubee maqaa isaa qofa osoo hin taane makharaja fi sifaat isaa waliin shaakali.</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Qubee hunda maqaa isaa qofaan osoo hin taane, bakka inni irraa bahu fi amala sagalee isaa waliin barachuun barbaachisa.</w:t>
      </w:r>
    </w:p>
    <w:p>
      <w:pPr>
        <w:spacing w:after="100"/>
        <w:jc w:val="left"/>
      </w:pPr>
      <w:r>
        <w:rPr>
          <w:rFonts w:ascii="Arial" w:hAnsi="Arial"/>
          <w:b w:val="0"/>
          <w:sz w:val="21"/>
        </w:rPr>
        <w:t>Seera gabaabaa: Qubee hunda maqaa isaa qofaan osoo hin taane, bakka inni irraa bahu fi amala sagalee isaa waliin barachuun barbaachisa.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1: حروف الهجاء ومراجعتها</w:t>
      </w:r>
    </w:p>
    <w:p>
      <w:pPr>
        <w:spacing w:after="100"/>
        <w:jc w:val="left"/>
      </w:pPr>
      <w:r>
        <w:rPr>
          <w:rFonts w:ascii="Arial" w:hAnsi="Arial"/>
          <w:b/>
          <w:sz w:val="32"/>
        </w:rPr>
        <w:t>Barnoota 1: Qubee Arabaa fi irra-deebii</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أَ بَ تَ ثَ جَ حَ خَ دَ ذَ رَ زَ سَ شَ صَ ضَ طَ ظَ عَ غَ فَ قَ كَ لَ مَ نَ هَ وَ يَ</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1: حروف الهجاء ومراجعتها</w:t>
      </w:r>
    </w:p>
    <w:p>
      <w:pPr>
        <w:spacing w:after="100"/>
        <w:jc w:val="left"/>
      </w:pPr>
      <w:r>
        <w:rPr>
          <w:rFonts w:ascii="Arial" w:hAnsi="Arial"/>
          <w:b/>
          <w:sz w:val="32"/>
        </w:rPr>
        <w:t>Barnoota 1: Qubee Arabaa fi irra-deebii</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حروف الهجاء ومراجعتها.</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«Qubee Arabaa fi irra-deebii»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2: الحركات والسكون والتنوين</w:t>
      </w:r>
    </w:p>
    <w:p>
      <w:pPr>
        <w:spacing w:after="100"/>
        <w:jc w:val="left"/>
      </w:pPr>
      <w:r>
        <w:rPr>
          <w:rFonts w:ascii="Arial" w:hAnsi="Arial"/>
          <w:b/>
          <w:sz w:val="32"/>
        </w:rPr>
        <w:t>Barnoota 2: Sochii, sukuunii fi tanwiin</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الحركات القصيرة. الحركات الثلاث قصيرة، ولا تُمدُّ إلا إذا وُجد سببٌ معتبرٌ للمد. وينبغي التفريق بين الحركة القصيرة وحرف المد.</w:t>
      </w:r>
    </w:p>
    <w:p>
      <w:pPr>
        <w:spacing w:after="100"/>
        <w:jc w:val="left"/>
      </w:pPr>
      <w:r>
        <w:rPr>
          <w:rFonts w:ascii="Arial" w:hAnsi="Arial"/>
          <w:b w:val="0"/>
          <w:sz w:val="21"/>
        </w:rPr>
        <w:t>Hiika fi bu’uura: Fatḥah, kasrah fi ḍammah haraka gabaabaa dha. Haraka gabaabaa maddii ta’ee osoo hin jirin dheeressuun sirrii miti. Sochii hunda walqixa fi ifatti dubbisi.</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Fatḥah, kasrah fi ḍammah sagalee gabaabaa uumu. Sukuun qubee irratti sochii dhabuu agarsiisa; tanwiin sagalee n-sagalee dhuma maqaa irratti dhageessisa.</w:t>
      </w:r>
    </w:p>
    <w:p>
      <w:pPr>
        <w:spacing w:after="100"/>
        <w:jc w:val="left"/>
      </w:pPr>
      <w:r>
        <w:rPr>
          <w:rFonts w:ascii="Arial" w:hAnsi="Arial"/>
          <w:b w:val="0"/>
          <w:sz w:val="21"/>
        </w:rPr>
        <w:t>Seera gabaabaa: Fatḥah, kasrah fi ḍammah sagalee gabaabaa uumu. Sukuun qubee irratti sochii dhabuu agarsiisa; tanwiin sagalee n-sagalee dhuma maqaa irratti dhageessisa.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2: الحركات والسكون والتنوين</w:t>
      </w:r>
    </w:p>
    <w:p>
      <w:pPr>
        <w:spacing w:after="100"/>
        <w:jc w:val="left"/>
      </w:pPr>
      <w:r>
        <w:rPr>
          <w:rFonts w:ascii="Arial" w:hAnsi="Arial"/>
          <w:b/>
          <w:sz w:val="32"/>
        </w:rPr>
        <w:t>Barnoota 2: Sochii, sukuunii fi tanwiin</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بَ بِ بُ / أَنْعَمْتَ / عَلِيمٌ حَكِيمٌ</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2: الحركات والسكون والتنوين</w:t>
      </w:r>
    </w:p>
    <w:p>
      <w:pPr>
        <w:spacing w:after="100"/>
        <w:jc w:val="left"/>
      </w:pPr>
      <w:r>
        <w:rPr>
          <w:rFonts w:ascii="Arial" w:hAnsi="Arial"/>
          <w:b/>
          <w:sz w:val="32"/>
        </w:rPr>
        <w:t>Barnoota 2: Sochii, sukuunii fi tanwiin</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الحركات والسكون والتنوين.</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«Sochii, sukuunii fi tanwiin»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3: الشدة والتضعيف في النطق</w:t>
      </w:r>
    </w:p>
    <w:p>
      <w:pPr>
        <w:spacing w:after="100"/>
        <w:jc w:val="left"/>
      </w:pPr>
      <w:r>
        <w:rPr>
          <w:rFonts w:ascii="Arial" w:hAnsi="Arial"/>
          <w:b/>
          <w:sz w:val="32"/>
        </w:rPr>
        <w:t>Barnoota 3: Shaddaa fi qubee dachaa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الشدة مع الحركة. الشدة تدل على حرفين: أولهما ساكن والثاني متحرك. ويجب إظهار التشديد من غير مبالغة ولا إدخال حركة زائدة.</w:t>
      </w:r>
    </w:p>
    <w:p>
      <w:pPr>
        <w:spacing w:after="100"/>
        <w:jc w:val="left"/>
      </w:pPr>
      <w:r>
        <w:rPr>
          <w:rFonts w:ascii="Arial" w:hAnsi="Arial"/>
          <w:b w:val="0"/>
          <w:sz w:val="21"/>
        </w:rPr>
        <w:t>Hiika fi bu’uura: Shaddaa waliin haraka dhufu qubee lama agarsiisa; qubeen jalqabaa saakin, inni lammaffaan haraka qaba. Dubbisa keessatti shaddaa dhiisuun qubee tokko hir’isa.</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Shaddaan qubee tokko qubee lama fakkeessa: inni jalqabaa saakin, inni lammaffaan mutaḥarrik. Kanaaf qubee shaddaa qabu saffisaan liqimsuun sirrii miti.</w:t>
      </w:r>
    </w:p>
    <w:p>
      <w:pPr>
        <w:spacing w:after="100"/>
        <w:jc w:val="left"/>
      </w:pPr>
      <w:r>
        <w:rPr>
          <w:rFonts w:ascii="Arial" w:hAnsi="Arial"/>
          <w:b w:val="0"/>
          <w:sz w:val="21"/>
        </w:rPr>
        <w:t>Seera gabaabaa: Shaddaan qubee tokko qubee lama fakkeessa: inni jalqabaa saakin, inni lammaffaan mutaḥarrik. Kanaaf qubee shaddaa qabu saffisaan liqimsuun sirrii miti.</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3: الشدة والتضعيف في النطق</w:t>
      </w:r>
    </w:p>
    <w:p>
      <w:pPr>
        <w:spacing w:after="100"/>
        <w:jc w:val="left"/>
      </w:pPr>
      <w:r>
        <w:rPr>
          <w:rFonts w:ascii="Arial" w:hAnsi="Arial"/>
          <w:b/>
          <w:sz w:val="32"/>
        </w:rPr>
        <w:t>Barnoota 3: Shaddaa fi qubee dachaa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إِيَّاكَ / رَبِّ / ثُمَّ</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3: الشدة والتضعيف في النطق</w:t>
      </w:r>
    </w:p>
    <w:p>
      <w:pPr>
        <w:spacing w:after="100"/>
        <w:jc w:val="left"/>
      </w:pPr>
      <w:r>
        <w:rPr>
          <w:rFonts w:ascii="Arial" w:hAnsi="Arial"/>
          <w:b/>
          <w:sz w:val="32"/>
        </w:rPr>
        <w:t>Barnoota 3: Shaddaa fi qubee dachaa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الشدة والتضعيف في النطق.</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«Shaddaa fi qubee dachaa»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4: مخارج الحروف: الجوف والحلق</w:t>
      </w:r>
    </w:p>
    <w:p>
      <w:pPr>
        <w:spacing w:after="100"/>
        <w:jc w:val="left"/>
      </w:pPr>
      <w:r>
        <w:rPr>
          <w:rFonts w:ascii="Arial" w:hAnsi="Arial"/>
          <w:b/>
          <w:sz w:val="32"/>
        </w:rPr>
        <w:t>Barnoota 4: Makhaarijii: al-jawf fi al-ḥalq</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تقسيم مخارج الحلق. تُجمع حروف الحلق في ستة أحرف: ء هـ ع ح غ خ، وتُدرس على ثلاثة مواضع تقريبية: أقصى الحلق ووسطه وأدناه.</w:t>
      </w:r>
    </w:p>
    <w:p>
      <w:pPr>
        <w:spacing w:after="100"/>
        <w:jc w:val="left"/>
      </w:pPr>
      <w:r>
        <w:rPr>
          <w:rFonts w:ascii="Arial" w:hAnsi="Arial"/>
          <w:b w:val="0"/>
          <w:sz w:val="21"/>
        </w:rPr>
        <w:t>Hiika fi bu’uura: Qoonqoon bakka sadiitti barsiifama: gubbaa, gidduu fi gara afaanitti dhihoo. ء هـ, ع ح, غ خ akka garee sadiitti shaakali; garaagarummaa isaanii dhaggeeffachuun barbaachisa.</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Makharaj jechuun bakka sagaleen qubee irraa bahu. Al-jawf bakka dheerina sagalee maddii; al-ḥalq immoo qubeewwan حلق keessaa bahaniif bakka waliigalaa dha.</w:t>
      </w:r>
    </w:p>
    <w:p>
      <w:pPr>
        <w:spacing w:after="100"/>
        <w:jc w:val="left"/>
      </w:pPr>
      <w:r>
        <w:rPr>
          <w:rFonts w:ascii="Arial" w:hAnsi="Arial"/>
          <w:b w:val="0"/>
          <w:sz w:val="21"/>
        </w:rPr>
        <w:t>Seera gabaabaa: Makharaj jechuun bakka sagaleen qubee irraa bahu. Al-jawf bakka dheerina sagalee maddii; al-ḥalq immoo qubeewwan حلق keessaa bahaniif bakka waliigalaa dha.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4: مخارج الحروف: الجوف والحلق</w:t>
      </w:r>
    </w:p>
    <w:p>
      <w:pPr>
        <w:spacing w:after="100"/>
        <w:jc w:val="left"/>
      </w:pPr>
      <w:r>
        <w:rPr>
          <w:rFonts w:ascii="Arial" w:hAnsi="Arial"/>
          <w:b/>
          <w:sz w:val="32"/>
        </w:rPr>
        <w:t>Barnoota 4: Makhaarijii: al-jawf fi al-ḥalq</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ء هـ ع ح غ خ</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4: مخارج الحروف: الجوف والحلق</w:t>
      </w:r>
    </w:p>
    <w:p>
      <w:pPr>
        <w:spacing w:after="100"/>
        <w:jc w:val="left"/>
      </w:pPr>
      <w:r>
        <w:rPr>
          <w:rFonts w:ascii="Arial" w:hAnsi="Arial"/>
          <w:b/>
          <w:sz w:val="32"/>
        </w:rPr>
        <w:t>Barnoota 4: Makhaarijii: al-jawf fi al-ḥalq</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مخارج الحروف: الجوف والحلق.</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«Makhaarijii: al-jawf fi al-ḥalq»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5: مخارج اللسان</w:t>
      </w:r>
    </w:p>
    <w:p>
      <w:pPr>
        <w:spacing w:after="100"/>
        <w:jc w:val="left"/>
      </w:pPr>
      <w:r>
        <w:rPr>
          <w:rFonts w:ascii="Arial" w:hAnsi="Arial"/>
          <w:b/>
          <w:sz w:val="32"/>
        </w:rPr>
        <w:t>Barnoota 5: Makhaarijii arrabaa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مخارج اللسان بالتدرج. تتعدد مخارج اللسان، ويحتاج ضبطها إلى المشافهة؛ فالوصف النظري وحده لا يكفي لإتقان الصوت.</w:t>
      </w:r>
    </w:p>
    <w:p>
      <w:pPr>
        <w:spacing w:after="100"/>
        <w:jc w:val="left"/>
      </w:pPr>
      <w:r>
        <w:rPr>
          <w:rFonts w:ascii="Arial" w:hAnsi="Arial"/>
          <w:b w:val="0"/>
          <w:sz w:val="21"/>
        </w:rPr>
        <w:t>Hiika fi bu’uura: Arraba bakka gara garaa keessatti sochoosuun qubee qara’uu irratti dhiibbaa qaba. Hundee, gidduu, cinaacha fi fiixee arrabaa adda baasi.</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Qubee hedduun arraba fi ilkaan waliin hojjetu. Gara fuulduraa, gidduu fi hundee arrabaa adda baasuun makharaja sirreessa.</w:t>
      </w:r>
    </w:p>
    <w:p>
      <w:pPr>
        <w:spacing w:after="100"/>
        <w:jc w:val="left"/>
      </w:pPr>
      <w:r>
        <w:rPr>
          <w:rFonts w:ascii="Arial" w:hAnsi="Arial"/>
          <w:b w:val="0"/>
          <w:sz w:val="21"/>
        </w:rPr>
        <w:t>Seera gabaabaa: Qubee hedduun arraba fi ilkaan waliin hojjetu. Gara fuulduraa, gidduu fi hundee arrabaa adda baasuun makharaja sirreessa.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5: مخارج اللسان</w:t>
      </w:r>
    </w:p>
    <w:p>
      <w:pPr>
        <w:spacing w:after="100"/>
        <w:jc w:val="left"/>
      </w:pPr>
      <w:r>
        <w:rPr>
          <w:rFonts w:ascii="Arial" w:hAnsi="Arial"/>
          <w:b/>
          <w:sz w:val="32"/>
        </w:rPr>
        <w:t>Barnoota 5: Makhaarijii arrabaa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ق ك ج ش ي ل ن ر</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5: مخارج اللسان</w:t>
      </w:r>
    </w:p>
    <w:p>
      <w:pPr>
        <w:spacing w:after="100"/>
        <w:jc w:val="left"/>
      </w:pPr>
      <w:r>
        <w:rPr>
          <w:rFonts w:ascii="Arial" w:hAnsi="Arial"/>
          <w:b/>
          <w:sz w:val="32"/>
        </w:rPr>
        <w:t>Barnoota 5: Makhaarijii arrabaa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مخارج اللسان.</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«Makhaarijii arrabaa»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6: مخارج الشفتين والخيشوم</w:t>
      </w:r>
    </w:p>
    <w:p>
      <w:pPr>
        <w:spacing w:after="100"/>
        <w:jc w:val="left"/>
      </w:pPr>
      <w:r>
        <w:rPr>
          <w:rFonts w:ascii="Arial" w:hAnsi="Arial"/>
          <w:b/>
          <w:sz w:val="32"/>
        </w:rPr>
        <w:t>Barnoota 6: Makhaarijii hidhii fi khayshuum</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الغنة والخيشوم. الغنة صوتٌ أغنّ يخرج من الخيشوم، وتظهر في مواضعها المقررة، ولا تُزاد في غير موضعها.</w:t>
      </w:r>
    </w:p>
    <w:p>
      <w:pPr>
        <w:spacing w:after="100"/>
        <w:jc w:val="left"/>
      </w:pPr>
      <w:r>
        <w:rPr>
          <w:rFonts w:ascii="Arial" w:hAnsi="Arial"/>
          <w:b w:val="0"/>
          <w:sz w:val="21"/>
        </w:rPr>
        <w:t>Hiika fi bu’uura: Ghunnah sagalee nasal ta’ee noon fi miim keessatti mul’ata. Khayshuum madda ghunnah dha; garuu sagalee hunda funyaanitti jijjiiruun sirrii miti.</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ف hidhii gadii fi ilkaan gubbaa waliin; ب م و hidhii waliin ba’u. Khayshuum immoo bakka ghunnah itti dhaga’amu dha.</w:t>
      </w:r>
    </w:p>
    <w:p>
      <w:pPr>
        <w:spacing w:after="100"/>
        <w:jc w:val="left"/>
      </w:pPr>
      <w:r>
        <w:rPr>
          <w:rFonts w:ascii="Arial" w:hAnsi="Arial"/>
          <w:b w:val="0"/>
          <w:sz w:val="21"/>
        </w:rPr>
        <w:t>Seera gabaabaa: ف hidhii gadii fi ilkaan gubbaa waliin; ب م و hidhii waliin ba’u. Khayshuum immoo bakka ghunnah itti dhaga’amu dha.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6: مخارج الشفتين والخيشوم</w:t>
      </w:r>
    </w:p>
    <w:p>
      <w:pPr>
        <w:spacing w:after="100"/>
        <w:jc w:val="left"/>
      </w:pPr>
      <w:r>
        <w:rPr>
          <w:rFonts w:ascii="Arial" w:hAnsi="Arial"/>
          <w:b/>
          <w:sz w:val="32"/>
        </w:rPr>
        <w:t>Barnoota 6: Makhaarijii hidhii fi khayshuum</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ف ب م و / إِنَّ / ثُمَّ</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6: مخارج الشفتين والخيشوم</w:t>
      </w:r>
    </w:p>
    <w:p>
      <w:pPr>
        <w:spacing w:after="100"/>
        <w:jc w:val="left"/>
      </w:pPr>
      <w:r>
        <w:rPr>
          <w:rFonts w:ascii="Arial" w:hAnsi="Arial"/>
          <w:b/>
          <w:sz w:val="32"/>
        </w:rPr>
        <w:t>Barnoota 6: Makhaarijii hidhii fi khayshuum</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مخارج الشفتين والخيشوم.</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«Makhaarijii hidhii fi khayshuum»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7: صفات الحروف المتضادة</w:t>
      </w:r>
    </w:p>
    <w:p>
      <w:pPr>
        <w:spacing w:after="100"/>
        <w:jc w:val="left"/>
      </w:pPr>
      <w:r>
        <w:rPr>
          <w:rFonts w:ascii="Arial" w:hAnsi="Arial"/>
          <w:b/>
          <w:sz w:val="32"/>
        </w:rPr>
        <w:t>Barnoota 7: Sifaat qubee wal-faallaa qaban</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الهمس والجهر. الهمس والجهر صفتان متقابلتان، ومعرفة حروفهما تساعد على تحسين الأداء، لكن التطبيق السمعي أهم من حفظ التعريف وحده.</w:t>
      </w:r>
    </w:p>
    <w:p>
      <w:pPr>
        <w:spacing w:after="100"/>
        <w:jc w:val="left"/>
      </w:pPr>
      <w:r>
        <w:rPr>
          <w:rFonts w:ascii="Arial" w:hAnsi="Arial"/>
          <w:b w:val="0"/>
          <w:sz w:val="21"/>
        </w:rPr>
        <w:t>Hiika fi bu’uura: Hams keessatti hafuura dhangala’uun dhaga’ama; jahr keessatti hafuura sana qofa irratti hin hirkatan. Barataan garaagarummaa isaanii barsiisaa dhaggeeffachuun shaakala.</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Sifaat jechuun amaloota sagalee qubee. Amaloonni wal-faallaa fakkeenyaaf hams/jahr, shiddah/rikhwah, isti‘laa/istifaal, itbaaq/infitah fi idhlaaq/ismat dha.</w:t>
      </w:r>
    </w:p>
    <w:p>
      <w:pPr>
        <w:spacing w:after="100"/>
        <w:jc w:val="left"/>
      </w:pPr>
      <w:r>
        <w:rPr>
          <w:rFonts w:ascii="Arial" w:hAnsi="Arial"/>
          <w:b w:val="0"/>
          <w:sz w:val="21"/>
        </w:rPr>
        <w:t>Seera gabaabaa: Sifaat jechuun amaloota sagalee qubee. Amaloonni wal-faallaa fakkeenyaaf hams/jahr, shiddah/rikhwah, isti‘laa/istifaal, itbaaq/infitah fi idhlaaq/ismat dha.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7: صفات الحروف المتضادة</w:t>
      </w:r>
    </w:p>
    <w:p>
      <w:pPr>
        <w:spacing w:after="100"/>
        <w:jc w:val="left"/>
      </w:pPr>
      <w:r>
        <w:rPr>
          <w:rFonts w:ascii="Arial" w:hAnsi="Arial"/>
          <w:b/>
          <w:sz w:val="32"/>
        </w:rPr>
        <w:t>Barnoota 7: Sifaat qubee wal-faallaa qaban</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سَ / زَ، تَ / دَ، صَ / سَ</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7: صفات الحروف المتضادة</w:t>
      </w:r>
    </w:p>
    <w:p>
      <w:pPr>
        <w:spacing w:after="100"/>
        <w:jc w:val="left"/>
      </w:pPr>
      <w:r>
        <w:rPr>
          <w:rFonts w:ascii="Arial" w:hAnsi="Arial"/>
          <w:b/>
          <w:sz w:val="32"/>
        </w:rPr>
        <w:t>Barnoota 7: Sifaat qubee wal-faallaa qaban</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صفات الحروف المتضادة.</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«Sifaat qubee wal-faallaa qaban»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8: صفات الحروف غير المتضادة</w:t>
      </w:r>
    </w:p>
    <w:p>
      <w:pPr>
        <w:spacing w:after="100"/>
        <w:jc w:val="left"/>
      </w:pPr>
      <w:r>
        <w:rPr>
          <w:rFonts w:ascii="Arial" w:hAnsi="Arial"/>
          <w:b/>
          <w:sz w:val="32"/>
        </w:rPr>
        <w:t>Barnoota 8: Sifaat wal-faallaa hin qabne</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صفات أخرى. من الصفات غير المتضادة الصفير والقلقلة واللين والانحراف والتكرير والتفشي والاستطالة، ويُراعى أداء كل صفة بلا تكلف.</w:t>
      </w:r>
    </w:p>
    <w:p>
      <w:pPr>
        <w:spacing w:after="100"/>
        <w:jc w:val="left"/>
      </w:pPr>
      <w:r>
        <w:rPr>
          <w:rFonts w:ascii="Arial" w:hAnsi="Arial"/>
          <w:b w:val="0"/>
          <w:sz w:val="21"/>
        </w:rPr>
        <w:t>Hiika fi bu’uura: Ṣafīr, qalqalah, līn, inḥirāf, takrīr, tafashshī fi istiṭālah sifaat adda addaa dha. Qubeewwan isaanii barsiisaa irraa dhaggeeffachuun sirriitti baradhu.</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Sifaat biroo keessaa ṣafīr, qalqalah, līn, inḥirāf, takrīr, tafashshī fi istiṭālah ni jiru. Qubee tokko amala isaa beekuun dubbisa ifa taasisa.</w:t>
      </w:r>
    </w:p>
    <w:p>
      <w:pPr>
        <w:spacing w:after="100"/>
        <w:jc w:val="left"/>
      </w:pPr>
      <w:r>
        <w:rPr>
          <w:rFonts w:ascii="Arial" w:hAnsi="Arial"/>
          <w:b w:val="0"/>
          <w:sz w:val="21"/>
        </w:rPr>
        <w:t>Seera gabaabaa: Sifaat biroo keessaa ṣafīr, qalqalah, līn, inḥirāf, takrīr, tafashshī fi istiṭālah ni jiru. Qubee tokko amala isaa beekuun dubbisa ifa taasisa.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8: صفات الحروف غير المتضادة</w:t>
      </w:r>
    </w:p>
    <w:p>
      <w:pPr>
        <w:spacing w:after="100"/>
        <w:jc w:val="left"/>
      </w:pPr>
      <w:r>
        <w:rPr>
          <w:rFonts w:ascii="Arial" w:hAnsi="Arial"/>
          <w:b/>
          <w:sz w:val="32"/>
        </w:rPr>
        <w:t>Barnoota 8: Sifaat wal-faallaa hin qabne</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قْ طْ بْ جْ دْ / س ص ز</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8: صفات الحروف غير المتضادة</w:t>
      </w:r>
    </w:p>
    <w:p>
      <w:pPr>
        <w:spacing w:after="100"/>
        <w:jc w:val="left"/>
      </w:pPr>
      <w:r>
        <w:rPr>
          <w:rFonts w:ascii="Arial" w:hAnsi="Arial"/>
          <w:b/>
          <w:sz w:val="32"/>
        </w:rPr>
        <w:t>Barnoota 8: Sifaat wal-faallaa hin qabne</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صفات الحروف غير المتضادة.</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«Sifaat wal-faallaa hin qabne»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9: أحكام النون الساكنة والتنوين: الإظهار</w:t>
      </w:r>
    </w:p>
    <w:p>
      <w:pPr>
        <w:spacing w:after="100"/>
        <w:jc w:val="left"/>
      </w:pPr>
      <w:r>
        <w:rPr>
          <w:rFonts w:ascii="Arial" w:hAnsi="Arial"/>
          <w:b/>
          <w:sz w:val="32"/>
        </w:rPr>
        <w:t>Barnoota 9: Noon saakinaa fi tanwiin: izhaar</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حروف الإظهار. حروف الإظهار الحلقي ستة: الهمزة والهاء والعين والحاء والغين والخاء. ويُظهر القارئ النون الساكنة أو التنوين عندها.</w:t>
      </w:r>
    </w:p>
    <w:p>
      <w:pPr>
        <w:spacing w:after="100"/>
        <w:jc w:val="left"/>
      </w:pPr>
      <w:r>
        <w:rPr>
          <w:rFonts w:ascii="Arial" w:hAnsi="Arial"/>
          <w:b w:val="0"/>
          <w:sz w:val="21"/>
        </w:rPr>
        <w:t>Hiika fi bu’uura: Qubeewwan izhaar ء هـ ع ح غ خ dha. Noon saakinaa ykn tanwiin dura isaanii yoo dhufe ifatti dubbisi; ghunnah seera biraatiin hin jirre yoo ta’e hin dabalin.</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Izhaar ḥalqī jechuun noon saakinaa ykn tanwiin booda ء هـ ع ح غ خ yoo dhufe, noon ifatti dubbisuu dha; idghaam ykn ikhfa hin godhamu.</w:t>
      </w:r>
    </w:p>
    <w:p>
      <w:pPr>
        <w:spacing w:after="100"/>
        <w:jc w:val="left"/>
      </w:pPr>
      <w:r>
        <w:rPr>
          <w:rFonts w:ascii="Arial" w:hAnsi="Arial"/>
          <w:b w:val="0"/>
          <w:sz w:val="21"/>
        </w:rPr>
        <w:t>Seera gabaabaa: Izhaar ḥalqī jechuun noon saakinaa ykn tanwiin booda ء هـ ع ح غ خ yoo dhufe, noon ifatti dubbisuu dha; idghaam ykn ikhfa hin godhamu.</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9: أحكام النون الساكنة والتنوين: الإظهار</w:t>
      </w:r>
    </w:p>
    <w:p>
      <w:pPr>
        <w:spacing w:after="100"/>
        <w:jc w:val="left"/>
      </w:pPr>
      <w:r>
        <w:rPr>
          <w:rFonts w:ascii="Arial" w:hAnsi="Arial"/>
          <w:b/>
          <w:sz w:val="32"/>
        </w:rPr>
        <w:t>Barnoota 9: Noon saakinaa fi tanwiin: izhaar</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مِنْ هَادٍ / عَلِيمٌ حَكِيمٌ</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9: أحكام النون الساكنة والتنوين: الإظهار</w:t>
      </w:r>
    </w:p>
    <w:p>
      <w:pPr>
        <w:spacing w:after="100"/>
        <w:jc w:val="left"/>
      </w:pPr>
      <w:r>
        <w:rPr>
          <w:rFonts w:ascii="Arial" w:hAnsi="Arial"/>
          <w:b/>
          <w:sz w:val="32"/>
        </w:rPr>
        <w:t>Barnoota 9: Noon saakinaa fi tanwiin: izhaar</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أحكام النون الساكنة والتنوين: الإظهار.</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«Noon saakinaa fi tanwiin: izhaar»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10: أحكام النون الساكنة والتنوين: الإدغام</w:t>
      </w:r>
    </w:p>
    <w:p>
      <w:pPr>
        <w:spacing w:after="100"/>
        <w:jc w:val="left"/>
      </w:pPr>
      <w:r>
        <w:rPr>
          <w:rFonts w:ascii="Arial" w:hAnsi="Arial"/>
          <w:b/>
          <w:sz w:val="32"/>
        </w:rPr>
        <w:t>Barnoota 10: Noon saakinaa fi tanwiin: idghaam</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أقسام الإدغام. حروف الإدغام مجموعة في «يرملون»، وينقسم في التعليم المشهور إلى إدغام بغنة وإدغام بغير غنة، مع مراعاة المواضع والاستثناءات.</w:t>
      </w:r>
    </w:p>
    <w:p>
      <w:pPr>
        <w:spacing w:after="100"/>
        <w:jc w:val="left"/>
      </w:pPr>
      <w:r>
        <w:rPr>
          <w:rFonts w:ascii="Arial" w:hAnsi="Arial"/>
          <w:b w:val="0"/>
          <w:sz w:val="21"/>
        </w:rPr>
        <w:t>Hiika fi bu’uura: Idghaam ghunnah qabu fi ghunnah hin qabne jedhamee barsiifama. Qubee ي ن م و yeroo baay’ee ghunnah waliin, ل ر ghunnah malee; haala addaa muṣḥafii fi riwaayaa waliin baradhu.</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Idghaam keessatti noon saakinaa ykn tanwiin qubee ي ر م ل و ن itti aanu keessatti seena. ي ن م و yeroo ghunnah waliin, ل ر immoo ghunnah malee barsiifama.</w:t>
      </w:r>
    </w:p>
    <w:p>
      <w:pPr>
        <w:spacing w:after="100"/>
        <w:jc w:val="left"/>
      </w:pPr>
      <w:r>
        <w:rPr>
          <w:rFonts w:ascii="Arial" w:hAnsi="Arial"/>
          <w:b w:val="0"/>
          <w:sz w:val="21"/>
        </w:rPr>
        <w:t>Seera gabaabaa: Idghaam keessatti noon saakinaa ykn tanwiin qubee ي ر م ل و ن itti aanu keessatti seena. ي ن م و yeroo ghunnah waliin, ل ر immoo ghunnah malee barsiifama.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10: أحكام النون الساكنة والتنوين: الإدغام</w:t>
      </w:r>
    </w:p>
    <w:p>
      <w:pPr>
        <w:spacing w:after="100"/>
        <w:jc w:val="left"/>
      </w:pPr>
      <w:r>
        <w:rPr>
          <w:rFonts w:ascii="Arial" w:hAnsi="Arial"/>
          <w:b/>
          <w:sz w:val="32"/>
        </w:rPr>
        <w:t>Barnoota 10: Noon saakinaa fi tanwiin: idghaam</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مَنْ يَعْمَلْ / مِنْ رَبِّهِمْ</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10: أحكام النون الساكنة والتنوين: الإدغام</w:t>
      </w:r>
    </w:p>
    <w:p>
      <w:pPr>
        <w:spacing w:after="100"/>
        <w:jc w:val="left"/>
      </w:pPr>
      <w:r>
        <w:rPr>
          <w:rFonts w:ascii="Arial" w:hAnsi="Arial"/>
          <w:b/>
          <w:sz w:val="32"/>
        </w:rPr>
        <w:t>Barnoota 10: Noon saakinaa fi tanwiin: idghaam</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أحكام النون الساكنة والتنوين: الإدغام.</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«Noon saakinaa fi tanwiin: idghaam»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11: أحكام النون الساكنة والتنوين: الإقلاب والإخفاء</w:t>
      </w:r>
    </w:p>
    <w:p>
      <w:pPr>
        <w:spacing w:after="100"/>
        <w:jc w:val="left"/>
      </w:pPr>
      <w:r>
        <w:rPr>
          <w:rFonts w:ascii="Arial" w:hAnsi="Arial"/>
          <w:b/>
          <w:sz w:val="32"/>
        </w:rPr>
        <w:t>Barnoota 11: Noon saakinaa fi tanwiin: iqlab fi ikhfa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الإقلاب والإخفاء. الإقلاب عند الباء، والإخفاء عند حروفه المعروفة. ويُتلقى مقدار الغنة وصفة الأداء من قارئ متقن.</w:t>
      </w:r>
    </w:p>
    <w:p>
      <w:pPr>
        <w:spacing w:after="100"/>
        <w:jc w:val="left"/>
      </w:pPr>
      <w:r>
        <w:rPr>
          <w:rFonts w:ascii="Arial" w:hAnsi="Arial"/>
          <w:b w:val="0"/>
          <w:sz w:val="21"/>
        </w:rPr>
        <w:t>Hiika fi bu’uura: Iqlab sababaa ب dha; noon ykn tanwiin gara miim dhokataatti jijjiiramee ghunnah waliin dubbifama. Ikhfa qubeewwan isaa irratti sagalee giddu galeessaa qaba.</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Iqlab jechuun ب dura noon saakinaa ykn tanwiin sagalee miim dhokataa ghunnah qabuutti jijjiirama. Ikhfa keessatti noon ifatti hin ba’u, guutummaattis hin liqimfamu.</w:t>
      </w:r>
    </w:p>
    <w:p>
      <w:pPr>
        <w:spacing w:after="100"/>
        <w:jc w:val="left"/>
      </w:pPr>
      <w:r>
        <w:rPr>
          <w:rFonts w:ascii="Arial" w:hAnsi="Arial"/>
          <w:b w:val="0"/>
          <w:sz w:val="21"/>
        </w:rPr>
        <w:t>Seera gabaabaa: Iqlab jechuun ب dura noon saakinaa ykn tanwiin sagalee miim dhokataa ghunnah qabuutti jijjiirama. Ikhfa keessatti noon ifatti hin ba’u, guutummaattis hin liqimfamu.</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11: أحكام النون الساكنة والتنوين: الإقلاب والإخفاء</w:t>
      </w:r>
    </w:p>
    <w:p>
      <w:pPr>
        <w:spacing w:after="100"/>
        <w:jc w:val="left"/>
      </w:pPr>
      <w:r>
        <w:rPr>
          <w:rFonts w:ascii="Arial" w:hAnsi="Arial"/>
          <w:b/>
          <w:sz w:val="32"/>
        </w:rPr>
        <w:t>Barnoota 11: Noon saakinaa fi tanwiin: iqlab fi ikhfa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مِنْ بَعْدِ / سَمِيعٌ بَصِيرٌ</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11: أحكام النون الساكنة والتنوين: الإقلاب والإخفاء</w:t>
      </w:r>
    </w:p>
    <w:p>
      <w:pPr>
        <w:spacing w:after="100"/>
        <w:jc w:val="left"/>
      </w:pPr>
      <w:r>
        <w:rPr>
          <w:rFonts w:ascii="Arial" w:hAnsi="Arial"/>
          <w:b/>
          <w:sz w:val="32"/>
        </w:rPr>
        <w:t>Barnoota 11: Noon saakinaa fi tanwiin: iqlab fi ikhfa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أحكام النون الساكنة والتنوين: الإقلاب والإخفاء.</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«Noon saakinaa fi tanwiin: iqlab fi ikhfa»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12: أحكام الميم الساكنة</w:t>
      </w:r>
    </w:p>
    <w:p>
      <w:pPr>
        <w:spacing w:after="100"/>
        <w:jc w:val="left"/>
      </w:pPr>
      <w:r>
        <w:rPr>
          <w:rFonts w:ascii="Arial" w:hAnsi="Arial"/>
          <w:b/>
          <w:sz w:val="32"/>
        </w:rPr>
        <w:t>Barnoota 12: Seerota miim saakinaa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الإخفاء الشفوي. أحكام الميم الساكنة ثلاثة في التقسيم المشهور: الإخفاء الشفوي، والإدغام الشفوي، والإظهار الشفوي.</w:t>
      </w:r>
    </w:p>
    <w:p>
      <w:pPr>
        <w:spacing w:after="100"/>
        <w:jc w:val="left"/>
      </w:pPr>
      <w:r>
        <w:rPr>
          <w:rFonts w:ascii="Arial" w:hAnsi="Arial"/>
          <w:b w:val="0"/>
          <w:sz w:val="21"/>
        </w:rPr>
        <w:t>Hiika fi bu’uura: Miim saakinaa booda ب yoo dhufe ikhfa shafawii; م yoo dhufe idghaam shafawii; qubeewwan hafan dura izhaar shafawii.</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Miim saakinaa seera sadii qaba: ikhfa shafawii ب dura; idghaam shafawii م dura; izhaar shafawii qubee hafan dura.</w:t>
      </w:r>
    </w:p>
    <w:p>
      <w:pPr>
        <w:spacing w:after="100"/>
        <w:jc w:val="left"/>
      </w:pPr>
      <w:r>
        <w:rPr>
          <w:rFonts w:ascii="Arial" w:hAnsi="Arial"/>
          <w:b w:val="0"/>
          <w:sz w:val="21"/>
        </w:rPr>
        <w:t>Seera gabaabaa: Miim saakinaa seera sadii qaba: ikhfa shafawii ب dura; idghaam shafawii م dura; izhaar shafawii qubee hafan dura.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12: أحكام الميم الساكنة</w:t>
      </w:r>
    </w:p>
    <w:p>
      <w:pPr>
        <w:spacing w:after="100"/>
        <w:jc w:val="left"/>
      </w:pPr>
      <w:r>
        <w:rPr>
          <w:rFonts w:ascii="Arial" w:hAnsi="Arial"/>
          <w:b/>
          <w:sz w:val="32"/>
        </w:rPr>
        <w:t>Barnoota 12: Seerota miim saakinaa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تَرْمِيهِمْ بِحِجَارَةٍ / لَهُمْ مَا</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12: أحكام الميم الساكنة</w:t>
      </w:r>
    </w:p>
    <w:p>
      <w:pPr>
        <w:spacing w:after="100"/>
        <w:jc w:val="left"/>
      </w:pPr>
      <w:r>
        <w:rPr>
          <w:rFonts w:ascii="Arial" w:hAnsi="Arial"/>
          <w:b/>
          <w:sz w:val="32"/>
        </w:rPr>
        <w:t>Barnoota 12: Seerota miim saakinaa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أحكام الميم الساكنة.</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«Seerota miim saakinaa»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13: أحكام اللامات</w:t>
      </w:r>
    </w:p>
    <w:p>
      <w:pPr>
        <w:spacing w:after="100"/>
        <w:jc w:val="left"/>
      </w:pPr>
      <w:r>
        <w:rPr>
          <w:rFonts w:ascii="Arial" w:hAnsi="Arial"/>
          <w:b/>
          <w:sz w:val="32"/>
        </w:rPr>
        <w:t>Barnoota 13: Seerota laamii</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لام التعريف. لام «أل» شمسية تُدغم في الحرف الشمسي، وقمرية تُظهر عند الحرف القمري. وتُعرف الحروف بالتلقي والتطبيق.</w:t>
      </w:r>
    </w:p>
    <w:p>
      <w:pPr>
        <w:spacing w:after="100"/>
        <w:jc w:val="left"/>
      </w:pPr>
      <w:r>
        <w:rPr>
          <w:rFonts w:ascii="Arial" w:hAnsi="Arial"/>
          <w:b w:val="0"/>
          <w:sz w:val="21"/>
        </w:rPr>
        <w:t>Hiika fi bu’uura: Laam shamsiyyah keessatti laam hin mul’atu, qubeen itti aanu shaddaa qaba; laam qamariyyah keessatti laam ifatti dubbifama.</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Laam keessatti laam lafẓ al-jalālah, laam shamsiyyah fi qamariyyah, akkasumas laam saakinaa jecha keessatti argamu adda baafachuun barbaachisa.</w:t>
      </w:r>
    </w:p>
    <w:p>
      <w:pPr>
        <w:spacing w:after="100"/>
        <w:jc w:val="left"/>
      </w:pPr>
      <w:r>
        <w:rPr>
          <w:rFonts w:ascii="Arial" w:hAnsi="Arial"/>
          <w:b w:val="0"/>
          <w:sz w:val="21"/>
        </w:rPr>
        <w:t>Seera gabaabaa: Laam keessatti laam lafẓ al-jalālah, laam shamsiyyah fi qamariyyah, akkasumas laam saakinaa jecha keessatti argamu adda baafachuun barbaachisa.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13: أحكام اللامات</w:t>
      </w:r>
    </w:p>
    <w:p>
      <w:pPr>
        <w:spacing w:after="100"/>
        <w:jc w:val="left"/>
      </w:pPr>
      <w:r>
        <w:rPr>
          <w:rFonts w:ascii="Arial" w:hAnsi="Arial"/>
          <w:b/>
          <w:sz w:val="32"/>
        </w:rPr>
        <w:t>Barnoota 13: Seerota laamii</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قَالَ اللَّهُ / بِاللَّهِ / الشَّمْسُ / الْقَمَرُ</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13: أحكام اللامات</w:t>
      </w:r>
    </w:p>
    <w:p>
      <w:pPr>
        <w:spacing w:after="100"/>
        <w:jc w:val="left"/>
      </w:pPr>
      <w:r>
        <w:rPr>
          <w:rFonts w:ascii="Arial" w:hAnsi="Arial"/>
          <w:b/>
          <w:sz w:val="32"/>
        </w:rPr>
        <w:t>Barnoota 13: Seerota laamii</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أحكام اللامات.</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«Seerota laamii»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14: أحكام الراء</w:t>
      </w:r>
    </w:p>
    <w:p>
      <w:pPr>
        <w:spacing w:after="100"/>
        <w:jc w:val="left"/>
      </w:pPr>
      <w:r>
        <w:rPr>
          <w:rFonts w:ascii="Arial" w:hAnsi="Arial"/>
          <w:b/>
          <w:sz w:val="32"/>
        </w:rPr>
        <w:t>Barnoota 14: Seerota Raa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الراء عند الوقف. أحكام الراء من المواضع التي يكثر فيها التفصيل، فلا يُعمم حكم واحد على كل صورة، ويُرجع فيها إلى متن معتمد وشيخ متقن.</w:t>
      </w:r>
    </w:p>
    <w:p>
      <w:pPr>
        <w:spacing w:after="100"/>
        <w:jc w:val="left"/>
      </w:pPr>
      <w:r>
        <w:rPr>
          <w:rFonts w:ascii="Arial" w:hAnsi="Arial"/>
          <w:b w:val="0"/>
          <w:sz w:val="21"/>
        </w:rPr>
        <w:t>Hiika fi bu’uura: Raa yeroo waqfii saakin ta’u seerota isaa addaa qaba; haraka dura jiru, qubee isti‘laa fi kasrah duraanii ilaalamuu qaba.</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Raa yeroo tokko tafkhiim, yeroo tokko tarqiiq qaba. Sochiin Raa, sukuunii isaa fi sochii qubee isa dura jiru murteessitoota ijoo dha.</w:t>
      </w:r>
    </w:p>
    <w:p>
      <w:pPr>
        <w:spacing w:after="100"/>
        <w:jc w:val="left"/>
      </w:pPr>
      <w:r>
        <w:rPr>
          <w:rFonts w:ascii="Arial" w:hAnsi="Arial"/>
          <w:b w:val="0"/>
          <w:sz w:val="21"/>
        </w:rPr>
        <w:t>Seera gabaabaa: Raa yeroo tokko tafkhiim, yeroo tokko tarqiiq qaba. Sochiin Raa, sukuunii isaa fi sochii qubee isa dura jiru murteessitoota ijoo dha.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14: أحكام الراء</w:t>
      </w:r>
    </w:p>
    <w:p>
      <w:pPr>
        <w:spacing w:after="100"/>
        <w:jc w:val="left"/>
      </w:pPr>
      <w:r>
        <w:rPr>
          <w:rFonts w:ascii="Arial" w:hAnsi="Arial"/>
          <w:b/>
          <w:sz w:val="32"/>
        </w:rPr>
        <w:t>Barnoota 14: Seerota Raa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رَبِّ / رِزْقًا / فِرْعَوْنَ</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14: أحكام الراء</w:t>
      </w:r>
    </w:p>
    <w:p>
      <w:pPr>
        <w:spacing w:after="100"/>
        <w:jc w:val="left"/>
      </w:pPr>
      <w:r>
        <w:rPr>
          <w:rFonts w:ascii="Arial" w:hAnsi="Arial"/>
          <w:b/>
          <w:sz w:val="32"/>
        </w:rPr>
        <w:t>Barnoota 14: Seerota Raa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أحكام الراء.</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«Seerota Raa»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15: أحكام المدود: الأصلي والفرعي</w:t>
      </w:r>
    </w:p>
    <w:p>
      <w:pPr>
        <w:spacing w:after="100"/>
        <w:jc w:val="left"/>
      </w:pPr>
      <w:r>
        <w:rPr>
          <w:rFonts w:ascii="Arial" w:hAnsi="Arial"/>
          <w:b/>
          <w:sz w:val="32"/>
        </w:rPr>
        <w:t>Barnoota 15: Maddii aslii fi far‘ii</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حروف المد. حروف المد ثلاثة: الألف الساكنة المفتوح ما قبلها، والواو الساكنة المضموم ما قبلها، والياء الساكنة المكسور ما قبلها.</w:t>
      </w:r>
    </w:p>
    <w:p>
      <w:pPr>
        <w:spacing w:after="100"/>
        <w:jc w:val="left"/>
      </w:pPr>
      <w:r>
        <w:rPr>
          <w:rFonts w:ascii="Arial" w:hAnsi="Arial"/>
          <w:b w:val="0"/>
          <w:sz w:val="21"/>
        </w:rPr>
        <w:t>Hiika fi bu’uura: ا maddii dura fatḥah, و maddii dura ḍammah, ي maddii dura kasrah qaba. Harfi madd saakin ta’ee haraka isaa waliin walsima.</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Madd jechuun sagalee maddii dheeressuu dha. Madd aslii haraka lama ta’ee barsiifama; madd far‘ii sababoota hamza ykn sukuunii wajjin walqabata.</w:t>
      </w:r>
    </w:p>
    <w:p>
      <w:pPr>
        <w:spacing w:after="100"/>
        <w:jc w:val="left"/>
      </w:pPr>
      <w:r>
        <w:rPr>
          <w:rFonts w:ascii="Arial" w:hAnsi="Arial"/>
          <w:b w:val="0"/>
          <w:sz w:val="21"/>
        </w:rPr>
        <w:t>Seera gabaabaa: Madd jechuun sagalee maddii dheeressuu dha. Madd aslii haraka lama ta’ee barsiifama; madd far‘ii sababoota hamza ykn sukuunii wajjin walqabata.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15: أحكام المدود: الأصلي والفرعي</w:t>
      </w:r>
    </w:p>
    <w:p>
      <w:pPr>
        <w:spacing w:after="100"/>
        <w:jc w:val="left"/>
      </w:pPr>
      <w:r>
        <w:rPr>
          <w:rFonts w:ascii="Arial" w:hAnsi="Arial"/>
          <w:b/>
          <w:sz w:val="32"/>
        </w:rPr>
        <w:t>Barnoota 15: Maddii aslii fi far‘ii</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قَالَ / يَقُولُ / قِيلَ</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15: أحكام المدود: الأصلي والفرعي</w:t>
      </w:r>
    </w:p>
    <w:p>
      <w:pPr>
        <w:spacing w:after="100"/>
        <w:jc w:val="left"/>
      </w:pPr>
      <w:r>
        <w:rPr>
          <w:rFonts w:ascii="Arial" w:hAnsi="Arial"/>
          <w:b/>
          <w:sz w:val="32"/>
        </w:rPr>
        <w:t>Barnoota 15: Maddii aslii fi far‘ii</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أحكام المدود: الأصلي والفرعي.</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«Maddii aslii fi far‘ii»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16: تفصيل المدود ومقاديرها</w:t>
      </w:r>
    </w:p>
    <w:p>
      <w:pPr>
        <w:spacing w:after="100"/>
        <w:jc w:val="left"/>
      </w:pPr>
      <w:r>
        <w:rPr>
          <w:rFonts w:ascii="Arial" w:hAnsi="Arial"/>
          <w:b/>
          <w:sz w:val="32"/>
        </w:rPr>
        <w:t>Barnoota 16: Bal’ina maddii fi dheerina isaa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مراعاة الطريق. تختلف بعض أوجه المد باختلاف الرواية والطريق، لذلك يجب ضبط المقادير من مرجع معتمد وعدم خلط الأوجه.</w:t>
      </w:r>
    </w:p>
    <w:p>
      <w:pPr>
        <w:spacing w:after="100"/>
        <w:jc w:val="left"/>
      </w:pPr>
      <w:r>
        <w:rPr>
          <w:rFonts w:ascii="Arial" w:hAnsi="Arial"/>
          <w:b w:val="0"/>
          <w:sz w:val="21"/>
        </w:rPr>
        <w:t>Hiika fi bu’uura: Dheerina maddii hundaaf lakkoofsa tokko qofa kennuun sirrii miti. Qiraa’aa, riwaayaa fi ṭarīq baratamu irratti hundaa’uun barsiisaa kee hordofi.</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Madd muttasil keessatti hamza fi harfi madd jecha tokko keessa; munfasil keessatti jechoota adda addaa keessa dhufu. ‘Āriḍ li-s-sukūn waqfii keessatti mul’ata.</w:t>
      </w:r>
    </w:p>
    <w:p>
      <w:pPr>
        <w:spacing w:after="100"/>
        <w:jc w:val="left"/>
      </w:pPr>
      <w:r>
        <w:rPr>
          <w:rFonts w:ascii="Arial" w:hAnsi="Arial"/>
          <w:b w:val="0"/>
          <w:sz w:val="21"/>
        </w:rPr>
        <w:t>Seera gabaabaa: Madd muttasil keessatti hamza fi harfi madd jecha tokko keessa; munfasil keessatti jechoota adda addaa keessa dhufu. ‘Āriḍ li-s-sukūn waqfii keessatti mul’ata.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16: تفصيل المدود ومقاديرها</w:t>
      </w:r>
    </w:p>
    <w:p>
      <w:pPr>
        <w:spacing w:after="100"/>
        <w:jc w:val="left"/>
      </w:pPr>
      <w:r>
        <w:rPr>
          <w:rFonts w:ascii="Arial" w:hAnsi="Arial"/>
          <w:b/>
          <w:sz w:val="32"/>
        </w:rPr>
        <w:t>Barnoota 16: Bal’ina maddii fi dheerina isaa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جَاءَ / بِمَا أُنْزِلَ / الْعَالَمِينَ</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16: تفصيل المدود ومقاديرها</w:t>
      </w:r>
    </w:p>
    <w:p>
      <w:pPr>
        <w:spacing w:after="100"/>
        <w:jc w:val="left"/>
      </w:pPr>
      <w:r>
        <w:rPr>
          <w:rFonts w:ascii="Arial" w:hAnsi="Arial"/>
          <w:b/>
          <w:sz w:val="32"/>
        </w:rPr>
        <w:t>Barnoota 16: Bal’ina maddii fi dheerina isaa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تفصيل المدود ومقاديرها.</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«Bal’ina maddii fi dheerina isaa»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17: أحكام القلقلة</w:t>
      </w:r>
    </w:p>
    <w:p>
      <w:pPr>
        <w:spacing w:after="100"/>
        <w:jc w:val="left"/>
      </w:pPr>
      <w:r>
        <w:rPr>
          <w:rFonts w:ascii="Arial" w:hAnsi="Arial"/>
          <w:b/>
          <w:sz w:val="32"/>
        </w:rPr>
        <w:t>Barnoota 17: Seerota qalqalaa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مراتب القلقلة. القلقلة صفة صوتية لحروف قطب جد عند السكون، ويقوى ظهورها عند الوقف في مواضعها، من غير توليد حركة جديدة.</w:t>
      </w:r>
    </w:p>
    <w:p>
      <w:pPr>
        <w:spacing w:after="100"/>
        <w:jc w:val="left"/>
      </w:pPr>
      <w:r>
        <w:rPr>
          <w:rFonts w:ascii="Arial" w:hAnsi="Arial"/>
          <w:b w:val="0"/>
          <w:sz w:val="21"/>
        </w:rPr>
        <w:t>Hiika fi bu’uura: Qalqalah yeroo qubee ساكن irratti dhufu xiqqaa; yeroo waqfii keessatti qubeen qalqalah dhuma jechaatti dhufu caalaatti mul’achuu danda’a. Garuu haraka dabaluu hin qabu.</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Qalqalah qubeewwan ق ط ب ج د keessaa tokko saakin yoo ta’e sagalee deebii xiqqoo uuma. Sagalee kana haraka haaraa itti dabaluun hin barbaachisu.</w:t>
      </w:r>
    </w:p>
    <w:p>
      <w:pPr>
        <w:spacing w:after="100"/>
        <w:jc w:val="left"/>
      </w:pPr>
      <w:r>
        <w:rPr>
          <w:rFonts w:ascii="Arial" w:hAnsi="Arial"/>
          <w:b w:val="0"/>
          <w:sz w:val="21"/>
        </w:rPr>
        <w:t>Seera gabaabaa: Qalqalah qubeewwan ق ط ب ج د keessaa tokko saakin yoo ta’e sagalee deebii xiqqoo uuma. Sagalee kana haraka haaraa itti dabaluun hin barbaachisu.</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17: أحكام القلقلة</w:t>
      </w:r>
    </w:p>
    <w:p>
      <w:pPr>
        <w:spacing w:after="100"/>
        <w:jc w:val="left"/>
      </w:pPr>
      <w:r>
        <w:rPr>
          <w:rFonts w:ascii="Arial" w:hAnsi="Arial"/>
          <w:b/>
          <w:sz w:val="32"/>
        </w:rPr>
        <w:t>Barnoota 17: Seerota qalqalaa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يَجْعَلْ / أَحَدْ / الْفَلَقْ</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17: أحكام القلقلة</w:t>
      </w:r>
    </w:p>
    <w:p>
      <w:pPr>
        <w:spacing w:after="100"/>
        <w:jc w:val="left"/>
      </w:pPr>
      <w:r>
        <w:rPr>
          <w:rFonts w:ascii="Arial" w:hAnsi="Arial"/>
          <w:b/>
          <w:sz w:val="32"/>
        </w:rPr>
        <w:t>Barnoota 17: Seerota qalqalaa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أحكام القلقلة.</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«Seerota qalqalaa»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18: همزة الوصل وهمزة القطع</w:t>
      </w:r>
    </w:p>
    <w:p>
      <w:pPr>
        <w:spacing w:after="100"/>
        <w:jc w:val="left"/>
      </w:pPr>
      <w:r>
        <w:rPr>
          <w:rFonts w:ascii="Arial" w:hAnsi="Arial"/>
          <w:b/>
          <w:sz w:val="32"/>
        </w:rPr>
        <w:t>Barnoota 18: Hamzatu-l-waṣl fi hamzatu-l-qaṭ‘</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البدء والوصل. همزة القطع تثبت ابتداءً ووصلاً، أما همزة الوصل فتثبت في الابتداء وتسقط في الدرج وفق قواعدها.</w:t>
      </w:r>
    </w:p>
    <w:p>
      <w:pPr>
        <w:spacing w:after="100"/>
        <w:jc w:val="left"/>
      </w:pPr>
      <w:r>
        <w:rPr>
          <w:rFonts w:ascii="Arial" w:hAnsi="Arial"/>
          <w:b w:val="0"/>
          <w:sz w:val="21"/>
        </w:rPr>
        <w:t>Hiika fi bu’uura: Hamzatu-l-waṣl jalqaba dubbisa keessatti ni dhaga’ama; jecha dura jiru waliin walqabsiifamee yeroo tokko ni kufa. Hamzatu-l-qaṭ‘ garuu ni eegama.</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Hamzatu-l-qaṭ‘ jalqaba dubbisaas gidduus ni dubbifama; hamzatu-l-waṣl jalqaba ittiin jalqabame ni dubbifama, jecha dura jiru waliin walqabsiifamee yoo dubbifame yeroo baay’ee hin dubbifamu.</w:t>
      </w:r>
    </w:p>
    <w:p>
      <w:pPr>
        <w:spacing w:after="100"/>
        <w:jc w:val="left"/>
      </w:pPr>
      <w:r>
        <w:rPr>
          <w:rFonts w:ascii="Arial" w:hAnsi="Arial"/>
          <w:b w:val="0"/>
          <w:sz w:val="21"/>
        </w:rPr>
        <w:t>Seera gabaabaa: Hamzatu-l-qaṭ‘ jalqaba dubbisaas gidduus ni dubbifama; hamzatu-l-waṣl jalqaba ittiin jalqabame ni dubbifama, jecha dura jiru waliin walqabsiifamee yoo dubbifame yeroo baay’ee hin dubbifamu.</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18: همزة الوصل وهمزة القطع</w:t>
      </w:r>
    </w:p>
    <w:p>
      <w:pPr>
        <w:spacing w:after="100"/>
        <w:jc w:val="left"/>
      </w:pPr>
      <w:r>
        <w:rPr>
          <w:rFonts w:ascii="Arial" w:hAnsi="Arial"/>
          <w:b/>
          <w:sz w:val="32"/>
        </w:rPr>
        <w:t>Barnoota 18: Hamzatu-l-waṣl fi hamzatu-l-qaṭ‘</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أَنْعَمْتَ / اهْدِنَا / اسْتَغْفِرْ</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18: همزة الوصل وهمزة القطع</w:t>
      </w:r>
    </w:p>
    <w:p>
      <w:pPr>
        <w:spacing w:after="100"/>
        <w:jc w:val="left"/>
      </w:pPr>
      <w:r>
        <w:rPr>
          <w:rFonts w:ascii="Arial" w:hAnsi="Arial"/>
          <w:b/>
          <w:sz w:val="32"/>
        </w:rPr>
        <w:t>Barnoota 18: Hamzatu-l-waṣl fi hamzatu-l-qaṭ‘</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همزة الوصل وهمزة القطع.</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«Hamzatu-l-waṣl fi hamzatu-l-qaṭ‘»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19: أحكام الهمزتين</w:t>
      </w:r>
    </w:p>
    <w:p>
      <w:pPr>
        <w:spacing w:after="100"/>
        <w:jc w:val="left"/>
      </w:pPr>
      <w:r>
        <w:rPr>
          <w:rFonts w:ascii="Arial" w:hAnsi="Arial"/>
          <w:b/>
          <w:sz w:val="32"/>
        </w:rPr>
        <w:t>Barnoota 19: Seerota hamza lamaa walitti aanan</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ضرورة التلقي في الهمزتين. مسائل الهمزتين من دقائق الأداء، وقد تختلف باختلاف الرواية والطريق؛ فلا بد من الرجوع إلى مرجع مختص.</w:t>
      </w:r>
    </w:p>
    <w:p>
      <w:pPr>
        <w:spacing w:after="100"/>
        <w:jc w:val="left"/>
      </w:pPr>
      <w:r>
        <w:rPr>
          <w:rFonts w:ascii="Arial" w:hAnsi="Arial"/>
          <w:b w:val="0"/>
          <w:sz w:val="21"/>
        </w:rPr>
        <w:t>Hiika fi bu’uura: Seerota hamza lamaa keessatti garaagarummaan riwaayaa jiraachuu waan danda’uuf, fakkeenya waliigalaa qofa irratti hundaa’uun murtii xumuraa hin kennin.</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Hamza lama yeroo walitti aanan, dubbisni isaanii riwaayaa fi karaa qiraa’aa irratti hundaa’ee garaagarummaa qabaachuu danda’a. Kutaan kun yaad-rimee waliigalaa qofa kenna.</w:t>
      </w:r>
    </w:p>
    <w:p>
      <w:pPr>
        <w:spacing w:after="100"/>
        <w:jc w:val="left"/>
      </w:pPr>
      <w:r>
        <w:rPr>
          <w:rFonts w:ascii="Arial" w:hAnsi="Arial"/>
          <w:b w:val="0"/>
          <w:sz w:val="21"/>
        </w:rPr>
        <w:t>Seera gabaabaa: Hamza lama yeroo walitti aanan, dubbisni isaanii riwaayaa fi karaa qiraa’aa irratti hundaa’ee garaagarummaa qabaachuu danda’a. Kutaan kun yaad-rimee waliigalaa qofa kenna.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19: أحكام الهمزتين</w:t>
      </w:r>
    </w:p>
    <w:p>
      <w:pPr>
        <w:spacing w:after="100"/>
        <w:jc w:val="left"/>
      </w:pPr>
      <w:r>
        <w:rPr>
          <w:rFonts w:ascii="Arial" w:hAnsi="Arial"/>
          <w:b/>
          <w:sz w:val="32"/>
        </w:rPr>
        <w:t>Barnoota 19: Seerota hamza lamaa walitti aanan</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أَأَنْذَرْتَهُمْ / أَئِنَّكُمْ</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19: أحكام الهمزتين</w:t>
      </w:r>
    </w:p>
    <w:p>
      <w:pPr>
        <w:spacing w:after="100"/>
        <w:jc w:val="left"/>
      </w:pPr>
      <w:r>
        <w:rPr>
          <w:rFonts w:ascii="Arial" w:hAnsi="Arial"/>
          <w:b/>
          <w:sz w:val="32"/>
        </w:rPr>
        <w:t>Barnoota 19: Seerota hamza lamaa walitti aanan</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أحكام الهمزتين.</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«Seerota hamza lamaa walitti aanan»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20: النون والميم المشددتان والغنة</w:t>
      </w:r>
    </w:p>
    <w:p>
      <w:pPr>
        <w:spacing w:after="100"/>
        <w:jc w:val="left"/>
      </w:pPr>
      <w:r>
        <w:rPr>
          <w:rFonts w:ascii="Arial" w:hAnsi="Arial"/>
          <w:b/>
          <w:sz w:val="32"/>
        </w:rPr>
        <w:t>Barnoota 20: Noon/miim shaddaa fi ghunnah</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عدم المبالغة في الغنة. تؤدى الغنة في مواضعها بمقدارها المعروف في الرواية المتبعة، ولا تُزاد تكلفاً في الحروف التي لا تستحقها.</w:t>
      </w:r>
    </w:p>
    <w:p>
      <w:pPr>
        <w:spacing w:after="100"/>
        <w:jc w:val="left"/>
      </w:pPr>
      <w:r>
        <w:rPr>
          <w:rFonts w:ascii="Arial" w:hAnsi="Arial"/>
          <w:b w:val="0"/>
          <w:sz w:val="21"/>
        </w:rPr>
        <w:t>Hiika fi bu’uura: Ghunnah yeroo seerri gaafatu madaalawaa ta’uu qaba. Qara’aa keessatti yeroo hunda ghunnah dabaluu ykn yeroo isaa dheereessuun dogoggora.</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Noon ykn miim shaddaa qabu ghunnah wajjin dubbifama. Ghunnah sagalee funyaanii dha; dheerina isaa madaalawaa eeguun barbaachisa.</w:t>
      </w:r>
    </w:p>
    <w:p>
      <w:pPr>
        <w:spacing w:after="100"/>
        <w:jc w:val="left"/>
      </w:pPr>
      <w:r>
        <w:rPr>
          <w:rFonts w:ascii="Arial" w:hAnsi="Arial"/>
          <w:b w:val="0"/>
          <w:sz w:val="21"/>
        </w:rPr>
        <w:t>Seera gabaabaa: Noon ykn miim shaddaa qabu ghunnah wajjin dubbifama. Ghunnah sagalee funyaanii dha; dheerina isaa madaalawaa eeguun barbaachisa.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20: النون والميم المشددتان والغنة</w:t>
      </w:r>
    </w:p>
    <w:p>
      <w:pPr>
        <w:spacing w:after="100"/>
        <w:jc w:val="left"/>
      </w:pPr>
      <w:r>
        <w:rPr>
          <w:rFonts w:ascii="Arial" w:hAnsi="Arial"/>
          <w:b/>
          <w:sz w:val="32"/>
        </w:rPr>
        <w:t>Barnoota 20: Noon/miim shaddaa fi ghunnah</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إِنَّ / ثُمَّ / عَمَّ</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20: النون والميم المشددتان والغنة</w:t>
      </w:r>
    </w:p>
    <w:p>
      <w:pPr>
        <w:spacing w:after="100"/>
        <w:jc w:val="left"/>
      </w:pPr>
      <w:r>
        <w:rPr>
          <w:rFonts w:ascii="Arial" w:hAnsi="Arial"/>
          <w:b/>
          <w:sz w:val="32"/>
        </w:rPr>
        <w:t>Barnoota 20: Noon/miim shaddaa fi ghunnah</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النون والميم المشددتان والغنة.</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«Noon/miim shaddaa fi ghunnah»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21: التفخيم والترقيق</w:t>
      </w:r>
    </w:p>
    <w:p>
      <w:pPr>
        <w:spacing w:after="100"/>
        <w:jc w:val="left"/>
      </w:pPr>
      <w:r>
        <w:rPr>
          <w:rFonts w:ascii="Arial" w:hAnsi="Arial"/>
          <w:b/>
          <w:sz w:val="32"/>
        </w:rPr>
        <w:t>Barnoota 21: Tafkhiim fi tarqiiq</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حروف الاستعلاء. حروف الاستعلاء سبعة مجموعة في «خص ضغط قظ»، ويُراعى تفخيمها مع تجنب المبالغة.</w:t>
      </w:r>
    </w:p>
    <w:p>
      <w:pPr>
        <w:spacing w:after="100"/>
        <w:jc w:val="left"/>
      </w:pPr>
      <w:r>
        <w:rPr>
          <w:rFonts w:ascii="Arial" w:hAnsi="Arial"/>
          <w:b w:val="0"/>
          <w:sz w:val="21"/>
        </w:rPr>
        <w:t>Hiika fi bu’uura: Qubeewwan isti‘laa خ ص ض غ ط ق ظ jedhamee «خص ضغط قظ» yaadatama. Isaan tafkhiim qabaatu, garuu sadarkaan ulfaatina isaanii sochii fi haala jechaatiin garaagarummaa qaba.</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Tafkhiim sagalee qubee guutuu fi ulfaataa taasisuu; tarqiiq immoo salphaa fi laafaa taasisuu dha. Qubeewwan isti‘laa yeroo baay’ee mufakhkham; qubeewwan biroo asliyyaan muraasa malee muraasa keessatti tarqiiq.</w:t>
      </w:r>
    </w:p>
    <w:p>
      <w:pPr>
        <w:spacing w:after="100"/>
        <w:jc w:val="left"/>
      </w:pPr>
      <w:r>
        <w:rPr>
          <w:rFonts w:ascii="Arial" w:hAnsi="Arial"/>
          <w:b w:val="0"/>
          <w:sz w:val="21"/>
        </w:rPr>
        <w:t>Seera gabaabaa: Tafkhiim sagalee qubee guutuu fi ulfaataa taasisuu; tarqiiq immoo salphaa fi laafaa taasisuu dha. Qubeewwan isti‘laa yeroo baay’ee mufakhkham; qubeewwan biroo asliyyaan muraasa malee muraasa keessatti tarqiiq.</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21: التفخيم والترقيق</w:t>
      </w:r>
    </w:p>
    <w:p>
      <w:pPr>
        <w:spacing w:after="100"/>
        <w:jc w:val="left"/>
      </w:pPr>
      <w:r>
        <w:rPr>
          <w:rFonts w:ascii="Arial" w:hAnsi="Arial"/>
          <w:b/>
          <w:sz w:val="32"/>
        </w:rPr>
        <w:t>Barnoota 21: Tafkhiim fi tarqiiq</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صِرَاطَ / سِرَاجًا / قَالَ</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21: التفخيم والترقيق</w:t>
      </w:r>
    </w:p>
    <w:p>
      <w:pPr>
        <w:spacing w:after="100"/>
        <w:jc w:val="left"/>
      </w:pPr>
      <w:r>
        <w:rPr>
          <w:rFonts w:ascii="Arial" w:hAnsi="Arial"/>
          <w:b/>
          <w:sz w:val="32"/>
        </w:rPr>
        <w:t>Barnoota 21: Tafkhiim fi tarqiiq</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التفخيم والترقيق.</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«Tafkhiim fi tarqiiq»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22: مراجعة أحكام النون والميم</w:t>
      </w:r>
    </w:p>
    <w:p>
      <w:pPr>
        <w:spacing w:after="100"/>
        <w:jc w:val="left"/>
      </w:pPr>
      <w:r>
        <w:rPr>
          <w:rFonts w:ascii="Arial" w:hAnsi="Arial"/>
          <w:b/>
          <w:sz w:val="32"/>
        </w:rPr>
        <w:t>Barnoota 22: Irra-deebii seerota noon fi miim</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طريقة المراجعة. في المراجعة العملية: يحدد الطالب الحكم، ويذكر سببه، ثم يقرأ المثال، ثم يتلقى التصحيح.</w:t>
      </w:r>
    </w:p>
    <w:p>
      <w:pPr>
        <w:spacing w:after="100"/>
        <w:jc w:val="left"/>
      </w:pPr>
      <w:r>
        <w:rPr>
          <w:rFonts w:ascii="Arial" w:hAnsi="Arial"/>
          <w:b w:val="0"/>
          <w:sz w:val="21"/>
        </w:rPr>
        <w:t>Hiika fi bu’uura: Irra-deebii keessatti seera maqaa baasu, sababaa qubee itti aanu adda baasuu fi sagalee dubbisuu walitti qabi.</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Irra-deebiin seerota noon saakinaa, tanwiin, miim saakinaa fi ghunnah walitti hidha. Seera beekuun qofti hin ga’u; qubee itti aanu saffisaan adda baasuu qabda.</w:t>
      </w:r>
    </w:p>
    <w:p>
      <w:pPr>
        <w:spacing w:after="100"/>
        <w:jc w:val="left"/>
      </w:pPr>
      <w:r>
        <w:rPr>
          <w:rFonts w:ascii="Arial" w:hAnsi="Arial"/>
          <w:b w:val="0"/>
          <w:sz w:val="21"/>
        </w:rPr>
        <w:t>Seera gabaabaa: Irra-deebiin seerota noon saakinaa, tanwiin, miim saakinaa fi ghunnah walitti hidha. Seera beekuun qofti hin ga’u; qubee itti aanu saffisaan adda baasuu qabda.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22: مراجعة أحكام النون والميم</w:t>
      </w:r>
    </w:p>
    <w:p>
      <w:pPr>
        <w:spacing w:after="100"/>
        <w:jc w:val="left"/>
      </w:pPr>
      <w:r>
        <w:rPr>
          <w:rFonts w:ascii="Arial" w:hAnsi="Arial"/>
          <w:b/>
          <w:sz w:val="32"/>
        </w:rPr>
        <w:t>Barnoota 22: Irra-deebii seerota noon fi miim</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مِنْ هَادٍ / مِنْ بَعْدِ / لَهُمْ مَا</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22: مراجعة أحكام النون والميم</w:t>
      </w:r>
    </w:p>
    <w:p>
      <w:pPr>
        <w:spacing w:after="100"/>
        <w:jc w:val="left"/>
      </w:pPr>
      <w:r>
        <w:rPr>
          <w:rFonts w:ascii="Arial" w:hAnsi="Arial"/>
          <w:b/>
          <w:sz w:val="32"/>
        </w:rPr>
        <w:t>Barnoota 22: Irra-deebii seerota noon fi miim</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مراجعة أحكام النون والميم.</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«Irra-deebii seerota noon fi miim»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23: مراجعة المدود</w:t>
      </w:r>
    </w:p>
    <w:p>
      <w:pPr>
        <w:spacing w:after="100"/>
        <w:jc w:val="left"/>
      </w:pPr>
      <w:r>
        <w:rPr>
          <w:rFonts w:ascii="Arial" w:hAnsi="Arial"/>
          <w:b/>
          <w:sz w:val="32"/>
        </w:rPr>
        <w:t>Barnoota 23: Irra-deebii maddii</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المد في الوقف والوصل. قد يتغير وجه المد عند الوقف بسبب السكون العارض، لذا يدرّب الطالب على المثال في الوصل والوقف.</w:t>
      </w:r>
    </w:p>
    <w:p>
      <w:pPr>
        <w:spacing w:after="100"/>
        <w:jc w:val="left"/>
      </w:pPr>
      <w:r>
        <w:rPr>
          <w:rFonts w:ascii="Arial" w:hAnsi="Arial"/>
          <w:b w:val="0"/>
          <w:sz w:val="21"/>
        </w:rPr>
        <w:t>Hiika fi bu’uura: Maddii tokko waqfii fi waṣl keessatti haala adda addaa qabaachuu danda’a. Dubbisa itti fufuu fi dhaabuu keessatti seera jecha dhumaa ilaali.</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Maddii sirriin haraka, hamza, sukuunii fi waqfii ilaaluun murtaa’a. Madd aslii fi far‘ii wal hin makiin; dheerina hunda sagalee tokkootti hin qixxeessin.</w:t>
      </w:r>
    </w:p>
    <w:p>
      <w:pPr>
        <w:spacing w:after="100"/>
        <w:jc w:val="left"/>
      </w:pPr>
      <w:r>
        <w:rPr>
          <w:rFonts w:ascii="Arial" w:hAnsi="Arial"/>
          <w:b w:val="0"/>
          <w:sz w:val="21"/>
        </w:rPr>
        <w:t>Seera gabaabaa: Maddii sirriin haraka, hamza, sukuunii fi waqfii ilaaluun murtaa’a. Madd aslii fi far‘ii wal hin makiin; dheerina hunda sagalee tokkootti hin qixxeessin.</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23: مراجعة المدود</w:t>
      </w:r>
    </w:p>
    <w:p>
      <w:pPr>
        <w:spacing w:after="100"/>
        <w:jc w:val="left"/>
      </w:pPr>
      <w:r>
        <w:rPr>
          <w:rFonts w:ascii="Arial" w:hAnsi="Arial"/>
          <w:b/>
          <w:sz w:val="32"/>
        </w:rPr>
        <w:t>Barnoota 23: Irra-deebii maddii</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قَالُوا / جَاءَ / الْعَالَمِينَ</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23: مراجعة المدود</w:t>
      </w:r>
    </w:p>
    <w:p>
      <w:pPr>
        <w:spacing w:after="100"/>
        <w:jc w:val="left"/>
      </w:pPr>
      <w:r>
        <w:rPr>
          <w:rFonts w:ascii="Arial" w:hAnsi="Arial"/>
          <w:b/>
          <w:sz w:val="32"/>
        </w:rPr>
        <w:t>Barnoota 23: Irra-deebii maddii</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مراجعة المدود.</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«Irra-deebii maddii»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24: مراجعة مخارج الحروف</w:t>
      </w:r>
    </w:p>
    <w:p>
      <w:pPr>
        <w:spacing w:after="100"/>
        <w:jc w:val="left"/>
      </w:pPr>
      <w:r>
        <w:rPr>
          <w:rFonts w:ascii="Arial" w:hAnsi="Arial"/>
          <w:b/>
          <w:sz w:val="32"/>
        </w:rPr>
        <w:t>Barnoota 24: Irra-deebii makhaarijii</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فحص المخرج. يُختبر المخرج بالنطق المتكرر أمام قارئ متقن، ولا يعتمد الطالب على الإحساس الذاتي وحده.</w:t>
      </w:r>
    </w:p>
    <w:p>
      <w:pPr>
        <w:spacing w:after="100"/>
        <w:jc w:val="left"/>
      </w:pPr>
      <w:r>
        <w:rPr>
          <w:rFonts w:ascii="Arial" w:hAnsi="Arial"/>
          <w:b w:val="0"/>
          <w:sz w:val="21"/>
        </w:rPr>
        <w:t>Hiika fi bu’uura: Makharaja qubee qorachuuf qubee saakin ykn haraka waliin dubbisii, bakka afaanii hubadhu; barsiisaa irraa mirkaneessi.</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Makhaarajii sirriin qubee wal fakkaatan adda baasa. Qubee qoonqoo, arraba, hidhii fi khayshuum irraa bahu sirnaan beekuun dogoggora hiika jijjiiru hir’isa.</w:t>
      </w:r>
    </w:p>
    <w:p>
      <w:pPr>
        <w:spacing w:after="100"/>
        <w:jc w:val="left"/>
      </w:pPr>
      <w:r>
        <w:rPr>
          <w:rFonts w:ascii="Arial" w:hAnsi="Arial"/>
          <w:b w:val="0"/>
          <w:sz w:val="21"/>
        </w:rPr>
        <w:t>Seera gabaabaa: Makhaarajii sirriin qubee wal fakkaatan adda baasa. Qubee qoonqoo, arraba, hidhii fi khayshuum irraa bahu sirnaan beekuun dogoggora hiika jijjiiru hir’isa.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24: مراجعة مخارج الحروف</w:t>
      </w:r>
    </w:p>
    <w:p>
      <w:pPr>
        <w:spacing w:after="100"/>
        <w:jc w:val="left"/>
      </w:pPr>
      <w:r>
        <w:rPr>
          <w:rFonts w:ascii="Arial" w:hAnsi="Arial"/>
          <w:b/>
          <w:sz w:val="32"/>
        </w:rPr>
        <w:t>Barnoota 24: Irra-deebii makhaarijii</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ح / ه، ق / ك، س / ص، ت / ط</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24: مراجعة مخارج الحروف</w:t>
      </w:r>
    </w:p>
    <w:p>
      <w:pPr>
        <w:spacing w:after="100"/>
        <w:jc w:val="left"/>
      </w:pPr>
      <w:r>
        <w:rPr>
          <w:rFonts w:ascii="Arial" w:hAnsi="Arial"/>
          <w:b/>
          <w:sz w:val="32"/>
        </w:rPr>
        <w:t>Barnoota 24: Irra-deebii makhaarijii</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مراجعة مخارج الحروف.</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«Irra-deebii makhaarijii»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25: مراجعة صفات الحروف</w:t>
      </w:r>
    </w:p>
    <w:p>
      <w:pPr>
        <w:spacing w:after="100"/>
        <w:jc w:val="left"/>
      </w:pPr>
      <w:r>
        <w:rPr>
          <w:rFonts w:ascii="Arial" w:hAnsi="Arial"/>
          <w:b/>
          <w:sz w:val="32"/>
        </w:rPr>
        <w:t>Barnoota 25: Irra-deebii sifaat</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اختبار الصفات. تظهر الصفات في الأداء، ويُستحسن تسجيل القراءة والاستماع إليها مع تصحيح الشيخ.</w:t>
      </w:r>
    </w:p>
    <w:p>
      <w:pPr>
        <w:spacing w:after="100"/>
        <w:jc w:val="left"/>
      </w:pPr>
      <w:r>
        <w:rPr>
          <w:rFonts w:ascii="Arial" w:hAnsi="Arial"/>
          <w:b w:val="0"/>
          <w:sz w:val="21"/>
        </w:rPr>
        <w:t>Hiika fi bu’uura: Sifaat qorachuuf qubee wal-faallaa ta’an wal bira qabi; sagalee tokko gara isa biraatti hin jijjiirin.</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Sifaat qubee sagalee isaa ibsu. Amaloota wal-faallaa fi kanneen wal-faallaa hin qabne fakkeenya dhaggeeffannoo fi shaakala afaaniin barachuun ni danda’ama.</w:t>
      </w:r>
    </w:p>
    <w:p>
      <w:pPr>
        <w:spacing w:after="100"/>
        <w:jc w:val="left"/>
      </w:pPr>
      <w:r>
        <w:rPr>
          <w:rFonts w:ascii="Arial" w:hAnsi="Arial"/>
          <w:b w:val="0"/>
          <w:sz w:val="21"/>
        </w:rPr>
        <w:t>Seera gabaabaa: Sifaat qubee sagalee isaa ibsu. Amaloota wal-faallaa fi kanneen wal-faallaa hin qabne fakkeenya dhaggeeffannoo fi shaakala afaaniin barachuun ni danda’ama.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25: مراجعة صفات الحروف</w:t>
      </w:r>
    </w:p>
    <w:p>
      <w:pPr>
        <w:spacing w:after="100"/>
        <w:jc w:val="left"/>
      </w:pPr>
      <w:r>
        <w:rPr>
          <w:rFonts w:ascii="Arial" w:hAnsi="Arial"/>
          <w:b/>
          <w:sz w:val="32"/>
        </w:rPr>
        <w:t>Barnoota 25: Irra-deebii sifaat</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س / ص، ت / ط، ز / ذ</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25: مراجعة صفات الحروف</w:t>
      </w:r>
    </w:p>
    <w:p>
      <w:pPr>
        <w:spacing w:after="100"/>
        <w:jc w:val="left"/>
      </w:pPr>
      <w:r>
        <w:rPr>
          <w:rFonts w:ascii="Arial" w:hAnsi="Arial"/>
          <w:b/>
          <w:sz w:val="32"/>
        </w:rPr>
        <w:t>Barnoota 25: Irra-deebii sifaat</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مراجعة صفات الحروف.</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«Irra-deebii sifaat»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26: اللام والراء في التطبيق</w:t>
      </w:r>
    </w:p>
    <w:p>
      <w:pPr>
        <w:spacing w:after="100"/>
        <w:jc w:val="left"/>
      </w:pPr>
      <w:r>
        <w:rPr>
          <w:rFonts w:ascii="Arial" w:hAnsi="Arial"/>
          <w:b/>
          <w:sz w:val="32"/>
        </w:rPr>
        <w:t>Barnoota 26: Laam fi Raa hojii irra oolchuu</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لام لفظ الجلالة. تفخم لام لفظ الجلالة في المواضع المعروفة بعد الفتح والضم، وترقق بعد الكسر، مع ضبط المثال على الرواية المتبعة.</w:t>
      </w:r>
    </w:p>
    <w:p>
      <w:pPr>
        <w:spacing w:after="100"/>
        <w:jc w:val="left"/>
      </w:pPr>
      <w:r>
        <w:rPr>
          <w:rFonts w:ascii="Arial" w:hAnsi="Arial"/>
          <w:b w:val="0"/>
          <w:sz w:val="21"/>
        </w:rPr>
        <w:t>Hiika fi bu’uura: Laam lafẓ al-jalālah keessatti haala sochii dura jiru ilaali: fatḥah ykn ḍammah booda tafkhiim, kasrah booda tarqiiq akka seera waliigalaa baratamaatti.</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Laam lafẓ al-jalālah fi seerota Raa dubbisa keessatti yeroo baay’ee dogoggora uumu. Sochii dura jiru, sukuunii fi waqfii irratti xiyyeeffadhu.</w:t>
      </w:r>
    </w:p>
    <w:p>
      <w:pPr>
        <w:spacing w:after="100"/>
        <w:jc w:val="left"/>
      </w:pPr>
      <w:r>
        <w:rPr>
          <w:rFonts w:ascii="Arial" w:hAnsi="Arial"/>
          <w:b w:val="0"/>
          <w:sz w:val="21"/>
        </w:rPr>
        <w:t>Seera gabaabaa: Laam lafẓ al-jalālah fi seerota Raa dubbisa keessatti yeroo baay’ee dogoggora uumu. Sochii dura jiru, sukuunii fi waqfii irratti xiyyeeffadhu.</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26: اللام والراء في التطبيق</w:t>
      </w:r>
    </w:p>
    <w:p>
      <w:pPr>
        <w:spacing w:after="100"/>
        <w:jc w:val="left"/>
      </w:pPr>
      <w:r>
        <w:rPr>
          <w:rFonts w:ascii="Arial" w:hAnsi="Arial"/>
          <w:b/>
          <w:sz w:val="32"/>
        </w:rPr>
        <w:t>Barnoota 26: Laam fi Raa hojii irra oolchuu</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بِاللَّهِ / قَالَ اللَّهُ / رَبِّ الْعَالَمِينَ</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26: اللام والراء في التطبيق</w:t>
      </w:r>
    </w:p>
    <w:p>
      <w:pPr>
        <w:spacing w:after="100"/>
        <w:jc w:val="left"/>
      </w:pPr>
      <w:r>
        <w:rPr>
          <w:rFonts w:ascii="Arial" w:hAnsi="Arial"/>
          <w:b/>
          <w:sz w:val="32"/>
        </w:rPr>
        <w:t>Barnoota 26: Laam fi Raa hojii irra oolchuu</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اللام والراء في التطبيق.</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«Laam fi Raa hojii irra oolchuu»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27: الوقف والابتداء</w:t>
      </w:r>
    </w:p>
    <w:p>
      <w:pPr>
        <w:spacing w:after="100"/>
        <w:jc w:val="left"/>
      </w:pPr>
      <w:r>
        <w:rPr>
          <w:rFonts w:ascii="Arial" w:hAnsi="Arial"/>
          <w:b/>
          <w:sz w:val="32"/>
        </w:rPr>
        <w:t>Barnoota 27: Waqfii fi ibtidaa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اختيار موضع الوقف. ينبغي أن يختار القارئ موضع الوقف والابتداء بما يحفظ المعنى، مع الاستفادة من علامات المصحف وسؤال أهل العلم.</w:t>
      </w:r>
    </w:p>
    <w:p>
      <w:pPr>
        <w:spacing w:after="100"/>
        <w:jc w:val="left"/>
      </w:pPr>
      <w:r>
        <w:rPr>
          <w:rFonts w:ascii="Arial" w:hAnsi="Arial"/>
          <w:b w:val="0"/>
          <w:sz w:val="21"/>
        </w:rPr>
        <w:t>Hiika fi bu’uura: Waqfii keessatti dhaabbachuun hiika guutuu ykn hiika sirrii ta’e eegu qaba. Bakka hafuuraaf mijataa qofa osoo hin taane hiika aayataa ilaali.</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Waqf jechuun dubbisa dhaabuu; ibtidaa jechuun irra deebi’anii jalqabuu dha. Dhaabbachuun hiika aayataa hin balleessine filachuun barbaachisa.</w:t>
      </w:r>
    </w:p>
    <w:p>
      <w:pPr>
        <w:spacing w:after="100"/>
        <w:jc w:val="left"/>
      </w:pPr>
      <w:r>
        <w:rPr>
          <w:rFonts w:ascii="Arial" w:hAnsi="Arial"/>
          <w:b w:val="0"/>
          <w:sz w:val="21"/>
        </w:rPr>
        <w:t>Seera gabaabaa: Waqf jechuun dubbisa dhaabuu; ibtidaa jechuun irra deebi’anii jalqabuu dha. Dhaabbachuun hiika aayataa hin balleessine filachuun barbaachisa.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27: الوقف والابتداء</w:t>
      </w:r>
    </w:p>
    <w:p>
      <w:pPr>
        <w:spacing w:after="100"/>
        <w:jc w:val="left"/>
      </w:pPr>
      <w:r>
        <w:rPr>
          <w:rFonts w:ascii="Arial" w:hAnsi="Arial"/>
          <w:b/>
          <w:sz w:val="32"/>
        </w:rPr>
        <w:t>Barnoota 27: Waqfii fi ibtidaa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الْحَمْدُ لِلَّهِ رَبِّ الْعَالَمِينَ</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27: الوقف والابتداء</w:t>
      </w:r>
    </w:p>
    <w:p>
      <w:pPr>
        <w:spacing w:after="100"/>
        <w:jc w:val="left"/>
      </w:pPr>
      <w:r>
        <w:rPr>
          <w:rFonts w:ascii="Arial" w:hAnsi="Arial"/>
          <w:b/>
          <w:sz w:val="32"/>
        </w:rPr>
        <w:t>Barnoota 27: Waqfii fi ibtidaa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الوقف والابتداء.</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«Waqfii fi ibtidaa»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28: علامات الوقف في المصحف</w:t>
      </w:r>
    </w:p>
    <w:p>
      <w:pPr>
        <w:spacing w:after="100"/>
        <w:jc w:val="left"/>
      </w:pPr>
      <w:r>
        <w:rPr>
          <w:rFonts w:ascii="Arial" w:hAnsi="Arial"/>
          <w:b/>
          <w:sz w:val="32"/>
        </w:rPr>
        <w:t>Barnoota 28: Mallattoolee waqfii Mushafaa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اختلاف علامات المصاحف. علامات الوقف إرشادية وقد تختلف طريقة عرضها بين المصاحف، فيُرجع إلى دليل المصحف المستعمل.</w:t>
      </w:r>
    </w:p>
    <w:p>
      <w:pPr>
        <w:spacing w:after="100"/>
        <w:jc w:val="left"/>
      </w:pPr>
      <w:r>
        <w:rPr>
          <w:rFonts w:ascii="Arial" w:hAnsi="Arial"/>
          <w:b w:val="0"/>
          <w:sz w:val="21"/>
        </w:rPr>
        <w:t>Hiika fi bu’uura: Mallattooleen waqfii muṣḥafii tokko irraa gara biraatti bifa xiqqoo garaagarummaa qabaachuu danda’u. Mushafii itti fayyadamtu irratti hiika mallattoo baradhu.</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Muṣḥaf keessatti mallattooleen waqfii gargaarsa dubbisaati. Mallattoon tokko dhaabbachuu, itti fufuu ykn filannoo agarsiisuu danda’a; hiikni isaanii sirna muṣḥafii irratti hundaa’a.</w:t>
      </w:r>
    </w:p>
    <w:p>
      <w:pPr>
        <w:spacing w:after="100"/>
        <w:jc w:val="left"/>
      </w:pPr>
      <w:r>
        <w:rPr>
          <w:rFonts w:ascii="Arial" w:hAnsi="Arial"/>
          <w:b w:val="0"/>
          <w:sz w:val="21"/>
        </w:rPr>
        <w:t>Seera gabaabaa: Muṣḥaf keessatti mallattooleen waqfii gargaarsa dubbisaati. Mallattoon tokko dhaabbachuu, itti fufuu ykn filannoo agarsiisuu danda’a; hiikni isaanii sirna muṣḥafii irratti hundaa’a.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28: علامات الوقف في المصحف</w:t>
      </w:r>
    </w:p>
    <w:p>
      <w:pPr>
        <w:spacing w:after="100"/>
        <w:jc w:val="left"/>
      </w:pPr>
      <w:r>
        <w:rPr>
          <w:rFonts w:ascii="Arial" w:hAnsi="Arial"/>
          <w:b/>
          <w:sz w:val="32"/>
        </w:rPr>
        <w:t>Barnoota 28: Mallattoolee waqfii Mushafaa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مـ / لا / ج / صلى / قلى</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28: علامات الوقف في المصحف</w:t>
      </w:r>
    </w:p>
    <w:p>
      <w:pPr>
        <w:spacing w:after="100"/>
        <w:jc w:val="left"/>
      </w:pPr>
      <w:r>
        <w:rPr>
          <w:rFonts w:ascii="Arial" w:hAnsi="Arial"/>
          <w:b/>
          <w:sz w:val="32"/>
        </w:rPr>
        <w:t>Barnoota 28: Mallattoolee waqfii Mushafaa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علامات الوقف في المصحف.</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«Mallattoolee waqfii Mushafaa»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29: آداب تلاوة القرآن الكريم</w:t>
      </w:r>
    </w:p>
    <w:p>
      <w:pPr>
        <w:spacing w:after="100"/>
        <w:jc w:val="left"/>
      </w:pPr>
      <w:r>
        <w:rPr>
          <w:rFonts w:ascii="Arial" w:hAnsi="Arial"/>
          <w:b/>
          <w:sz w:val="32"/>
        </w:rPr>
        <w:t>Barnoota 29: Naamusa Qur’aana qara’uu</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الاستعاذة والبسملة. يستحب الاستعاذة قبل القراءة، وللبسملة أحكامها في أوائل السور. لا تُقرأ البسملة في أول سورة التوبة، وتُراعى أوجه الانتقال بين الأنفال والتوبة.</w:t>
      </w:r>
    </w:p>
    <w:p>
      <w:pPr>
        <w:spacing w:after="100"/>
        <w:jc w:val="left"/>
      </w:pPr>
      <w:r>
        <w:rPr>
          <w:rFonts w:ascii="Arial" w:hAnsi="Arial"/>
          <w:b w:val="0"/>
          <w:sz w:val="21"/>
        </w:rPr>
        <w:t>Hiika fi bu’uura: Qara’uu jalqabuun isti‘aadhah dubbisuun barsiifama. Basmalah jalqaba suurah irratti iddoo isaa qaba; Suuratut-Tawbah jalqabarratti basmalah hin dubbifamu.</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Qur’aana qara’uun ikhlaasa, kabaja, tahaarah akka danda’ametti, tartiil, dhaggeeffannoo fi tadabbur barbaada. Tajwiid barachuun hojii itti fufiinsa qabu dha.</w:t>
      </w:r>
    </w:p>
    <w:p>
      <w:pPr>
        <w:spacing w:after="100"/>
        <w:jc w:val="left"/>
      </w:pPr>
      <w:r>
        <w:rPr>
          <w:rFonts w:ascii="Arial" w:hAnsi="Arial"/>
          <w:b w:val="0"/>
          <w:sz w:val="21"/>
        </w:rPr>
        <w:t>Seera gabaabaa: Qur’aana qara’uun ikhlaasa, kabaja, tahaarah akka danda’ametti, tartiil, dhaggeeffannoo fi tadabbur barbaada. Tajwiid barachuun hojii itti fufiinsa qabu dha.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29: آداب تلاوة القرآن الكريم</w:t>
      </w:r>
    </w:p>
    <w:p>
      <w:pPr>
        <w:spacing w:after="100"/>
        <w:jc w:val="left"/>
      </w:pPr>
      <w:r>
        <w:rPr>
          <w:rFonts w:ascii="Arial" w:hAnsi="Arial"/>
          <w:b/>
          <w:sz w:val="32"/>
        </w:rPr>
        <w:t>Barnoota 29: Naamusa Qur’aana qara’uu</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وَرَتِّلِ الْقُرْآنَ تَرْتِيلًا</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29: آداب تلاوة القرآن الكريم</w:t>
      </w:r>
    </w:p>
    <w:p>
      <w:pPr>
        <w:spacing w:after="100"/>
        <w:jc w:val="left"/>
      </w:pPr>
      <w:r>
        <w:rPr>
          <w:rFonts w:ascii="Arial" w:hAnsi="Arial"/>
          <w:b/>
          <w:sz w:val="32"/>
        </w:rPr>
        <w:t>Barnoota 29: Naamusa Qur’aana qara’uu</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آداب تلاوة القرآن الكريم.</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«Naamusa Qur’aana qara’uu»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30: أخطاء شائعة في التلاوة</w:t>
      </w:r>
    </w:p>
    <w:p>
      <w:pPr>
        <w:spacing w:after="100"/>
        <w:jc w:val="left"/>
      </w:pPr>
      <w:r>
        <w:rPr>
          <w:rFonts w:ascii="Arial" w:hAnsi="Arial"/>
          <w:b/>
          <w:sz w:val="32"/>
        </w:rPr>
        <w:t>Barnoota 30: Dogoggora qara’aa keessatti mul’atu</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اللحن الجلي والخفي. اللحن الجلي أظهر أثراً، أما الخفي فيتعلق غالباً بأحكام الأداء. وتحديد الحكم على قراءة معينة يحتاج إلى معلم متقن.</w:t>
      </w:r>
    </w:p>
    <w:p>
      <w:pPr>
        <w:spacing w:after="100"/>
        <w:jc w:val="left"/>
      </w:pPr>
      <w:r>
        <w:rPr>
          <w:rFonts w:ascii="Arial" w:hAnsi="Arial"/>
          <w:b w:val="0"/>
          <w:sz w:val="21"/>
        </w:rPr>
        <w:t>Hiika fi bu’uura: Lahn jaliyyi dogoggora ifa ta’ee qubee ykn haraka jijjiiruu danda’a; lahn khafiyyi seerota tajwiidaa fi qulqullina dubbisaa irratti hanqina qabaachuu danda’a.</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Dogoggorri jaliyyi qubee ykn haraka ifatti jijjiira; khafiyyi immoo seera tajwiidaa fi qulqullina dubbisaa irratti hanqina qabaachuu danda’a. Sadarkaa dogoggoraa barsiisaa irraa baradhu.</w:t>
      </w:r>
    </w:p>
    <w:p>
      <w:pPr>
        <w:spacing w:after="100"/>
        <w:jc w:val="left"/>
      </w:pPr>
      <w:r>
        <w:rPr>
          <w:rFonts w:ascii="Arial" w:hAnsi="Arial"/>
          <w:b w:val="0"/>
          <w:sz w:val="21"/>
        </w:rPr>
        <w:t>Seera gabaabaa: Dogoggorri jaliyyi qubee ykn haraka ifatti jijjiira; khafiyyi immoo seera tajwiidaa fi qulqullina dubbisaa irratti hanqina qabaachuu danda’a. Sadarkaa dogoggoraa barsiisaa irraa baradhu.</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30: أخطاء شائعة في التلاوة</w:t>
      </w:r>
    </w:p>
    <w:p>
      <w:pPr>
        <w:spacing w:after="100"/>
        <w:jc w:val="left"/>
      </w:pPr>
      <w:r>
        <w:rPr>
          <w:rFonts w:ascii="Arial" w:hAnsi="Arial"/>
          <w:b/>
          <w:sz w:val="32"/>
        </w:rPr>
        <w:t>Barnoota 30: Dogoggora qara’aa keessatti mul’atu</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أَنْعَمْتَ / الضَّالِّينَ / أَحَدْ</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30: أخطاء شائعة في التلاوة</w:t>
      </w:r>
    </w:p>
    <w:p>
      <w:pPr>
        <w:spacing w:after="100"/>
        <w:jc w:val="left"/>
      </w:pPr>
      <w:r>
        <w:rPr>
          <w:rFonts w:ascii="Arial" w:hAnsi="Arial"/>
          <w:b/>
          <w:sz w:val="32"/>
        </w:rPr>
        <w:t>Barnoota 30: Dogoggora qara’aa keessatti mul’atu</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أخطاء شائعة في التلاوة.</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«Dogoggora qara’aa keessatti mul’atu»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31: معلم القرآن ومتعلمه</w:t>
      </w:r>
    </w:p>
    <w:p>
      <w:pPr>
        <w:spacing w:after="100"/>
        <w:jc w:val="left"/>
      </w:pPr>
      <w:r>
        <w:rPr>
          <w:rFonts w:ascii="Arial" w:hAnsi="Arial"/>
          <w:b/>
          <w:sz w:val="32"/>
        </w:rPr>
        <w:t>Barnoota 31: Naamusa barsiisaa fi barataa Qur’aanaa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الرفق بالمتعلم. ينبغي لمعلم القرآن أن يخلص النية، ويتدرج مع المتعلم، ويصحح الخطأ برفق وعدل، وأن يكون قدوة في التلاوة والأخلاق.</w:t>
      </w:r>
    </w:p>
    <w:p>
      <w:pPr>
        <w:spacing w:after="100"/>
        <w:jc w:val="left"/>
      </w:pPr>
      <w:r>
        <w:rPr>
          <w:rFonts w:ascii="Arial" w:hAnsi="Arial"/>
          <w:b w:val="0"/>
          <w:sz w:val="21"/>
        </w:rPr>
        <w:t>Hiika fi bu’uura: Barsiisaan barataa tokko tokko sadarkaa adda addaa qabaachuu hubatee obsa qabaachuu qaba. Dogoggora sirreessuun ifa, kabajaa fi karaa barataan itti fooyya’u ta’uu qaba.</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Barsiisaan obsa, amanamummaa, qajeelfama sirrii fi haqa barattoota hundaaf qabaachuu qaba. Barataan yeroo isaa kabajee shaakala itti fufuu qaba.</w:t>
      </w:r>
    </w:p>
    <w:p>
      <w:pPr>
        <w:spacing w:after="100"/>
        <w:jc w:val="left"/>
      </w:pPr>
      <w:r>
        <w:rPr>
          <w:rFonts w:ascii="Arial" w:hAnsi="Arial"/>
          <w:b w:val="0"/>
          <w:sz w:val="21"/>
        </w:rPr>
        <w:t>Seera gabaabaa: Barsiisaan obsa, amanamummaa, qajeelfama sirrii fi haqa barattoota hundaaf qabaachuu qaba. Barataan yeroo isaa kabajee shaakala itti fufuu qaba.</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31: معلم القرآن ومتعلمه</w:t>
      </w:r>
    </w:p>
    <w:p>
      <w:pPr>
        <w:spacing w:after="100"/>
        <w:jc w:val="left"/>
      </w:pPr>
      <w:r>
        <w:rPr>
          <w:rFonts w:ascii="Arial" w:hAnsi="Arial"/>
          <w:b/>
          <w:sz w:val="32"/>
        </w:rPr>
        <w:t>Barnoota 31: Naamusa barsiisaa fi barataa Qur’aanaa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خَيْرُكُمْ مَنْ تَعَلَّمَ الْقُرْآنَ وَعَلَّمَهُ</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31: معلم القرآن ومتعلمه</w:t>
      </w:r>
    </w:p>
    <w:p>
      <w:pPr>
        <w:spacing w:after="100"/>
        <w:jc w:val="left"/>
      </w:pPr>
      <w:r>
        <w:rPr>
          <w:rFonts w:ascii="Arial" w:hAnsi="Arial"/>
          <w:b/>
          <w:sz w:val="32"/>
        </w:rPr>
        <w:t>Barnoota 31: Naamusa barsiisaa fi barataa Qur’aanaa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معلم القرآن ومتعلمه.</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«Naamusa barsiisaa fi barataa Qur’aanaa»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r>
        <w:br w:type="page"/>
      </w:r>
    </w:p>
    <w:p>
      <w:pPr>
        <w:spacing w:after="100"/>
        <w:jc w:val="right"/>
        <w:bidi w:val="1"/>
      </w:pPr>
      <w:r>
        <w:rPr>
          <w:rFonts w:ascii="Arial" w:hAnsi="Arial"/>
          <w:b/>
          <w:sz w:val="36"/>
        </w:rPr>
        <w:t>الدرس 32: مراتب قراءة القرآن الكريم</w:t>
      </w:r>
    </w:p>
    <w:p>
      <w:pPr>
        <w:spacing w:after="100"/>
        <w:jc w:val="left"/>
      </w:pPr>
      <w:r>
        <w:rPr>
          <w:rFonts w:ascii="Arial" w:hAnsi="Arial"/>
          <w:b/>
          <w:sz w:val="32"/>
        </w:rPr>
        <w:t>Barnoota 32: Sadarkaalee qara’a Qur’aanaa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أولاً: التعريف والأصل العلمي</w:t>
      </w:r>
    </w:p>
    <w:p>
      <w:pPr>
        <w:spacing w:after="100"/>
        <w:jc w:val="right"/>
        <w:bidi w:val="1"/>
      </w:pPr>
      <w:r>
        <w:rPr>
          <w:rFonts w:ascii="Arial" w:hAnsi="Arial"/>
          <w:b w:val="0"/>
          <w:sz w:val="23"/>
        </w:rPr>
        <w:t>الموازنة بين السرعة والإتقان. تتنوع مراتب القراءة بين التحقيق والترتيل والتدوير والحدر في الاستعمال التعليمي، مع بقاء أحكام التجويد واجبة المراعاة بحسب التعليم المعتمد.</w:t>
      </w:r>
    </w:p>
    <w:p>
      <w:pPr>
        <w:spacing w:after="100"/>
        <w:jc w:val="left"/>
      </w:pPr>
      <w:r>
        <w:rPr>
          <w:rFonts w:ascii="Arial" w:hAnsi="Arial"/>
          <w:b w:val="0"/>
          <w:sz w:val="21"/>
        </w:rPr>
        <w:t>Hiika fi bu’uura: Saffisa qara’aa guddisuun kaayyoo of danda’e miti. Qulqullinni qubee, seera tajwiidaa fi hiika eeguun dura; sadarkaa saffisaa barsiisaa waliin filadhu.</w:t>
      </w:r>
    </w:p>
    <w:p>
      <w:pPr>
        <w:spacing w:after="100"/>
        <w:jc w:val="right"/>
        <w:bidi w:val="1"/>
      </w:pPr>
      <w:r>
        <w:rPr>
          <w:rFonts w:ascii="Arial" w:hAnsi="Arial"/>
          <w:b/>
          <w:sz w:val="26"/>
        </w:rPr>
        <w:t>القاعدة المختصرة</w:t>
      </w:r>
    </w:p>
    <w:p>
      <w:pPr>
        <w:spacing w:after="100"/>
        <w:jc w:val="right"/>
        <w:bidi w:val="1"/>
      </w:pPr>
      <w:r>
        <w:rPr>
          <w:rFonts w:ascii="Arial" w:hAnsi="Arial"/>
          <w:b w:val="0"/>
          <w:sz w:val="23"/>
        </w:rPr>
        <w:t>Tahqiiq, tartiil, tadwiir fi ḥadr akkaataa dubbisaatti ibsamu. Sadarkaaleen kun saffisa fi qulqullina dubbisaa irratti garaagarummaa qabu; seera tajwiidaa cabsuun saffisaaf hayyamamaa miti.</w:t>
      </w:r>
    </w:p>
    <w:p>
      <w:pPr>
        <w:spacing w:after="100"/>
        <w:jc w:val="left"/>
      </w:pPr>
      <w:r>
        <w:rPr>
          <w:rFonts w:ascii="Arial" w:hAnsi="Arial"/>
          <w:b w:val="0"/>
          <w:sz w:val="21"/>
        </w:rPr>
        <w:t>Seera gabaabaa: Tahqiiq, tartiil, tadwiir fi ḥadr akkaataa dubbisaatti ibsamu. Sadarkaaleen kun saffisa fi qulqullina dubbisaa irratti garaagarummaa qabu; seera tajwiidaa cabsuun saffisaaf hayyamamaa miti.</w:t>
      </w:r>
    </w:p>
    <w:p>
      <w:pPr>
        <w:spacing w:after="100"/>
        <w:jc w:val="right"/>
        <w:bidi w:val="1"/>
      </w:pPr>
      <w:r>
        <w:rPr>
          <w:rFonts w:ascii="Arial" w:hAnsi="Arial"/>
          <w:b/>
          <w:sz w:val="26"/>
        </w:rPr>
        <w:t>تنبيه للطالب</w:t>
      </w:r>
    </w:p>
    <w:p>
      <w:pPr>
        <w:spacing w:after="100"/>
        <w:jc w:val="left"/>
      </w:pPr>
      <w:r>
        <w:rPr>
          <w:rFonts w:ascii="Arial" w:hAnsi="Arial"/>
          <w:b w:val="0"/>
          <w:sz w:val="21"/>
        </w:rPr>
        <w:t>Yaadannoo: seera kana fakkeenya irratti hojii irra oolchi. Hiika barruu qofa yaadachuun gahaa miti; sagalee kee barsiisaa irraa dhaggeeffachiisi, dogoggora sirreeffadhu, achiis irra deebi’i.</w:t>
      </w:r>
    </w:p>
    <w:p>
      <w:r>
        <w:br w:type="page"/>
      </w:r>
    </w:p>
    <w:p>
      <w:pPr>
        <w:spacing w:after="100"/>
        <w:jc w:val="right"/>
        <w:bidi w:val="1"/>
      </w:pPr>
      <w:r>
        <w:rPr>
          <w:rFonts w:ascii="Arial" w:hAnsi="Arial"/>
          <w:b/>
          <w:sz w:val="36"/>
        </w:rPr>
        <w:t>الدرس 32: مراتب قراءة القرآن الكريم</w:t>
      </w:r>
    </w:p>
    <w:p>
      <w:pPr>
        <w:spacing w:after="100"/>
        <w:jc w:val="left"/>
      </w:pPr>
      <w:r>
        <w:rPr>
          <w:rFonts w:ascii="Arial" w:hAnsi="Arial"/>
          <w:b/>
          <w:sz w:val="32"/>
        </w:rPr>
        <w:t>Barnoota 32: Sadarkaalee qara’a Qur’aanaa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ثانياً: أمثلة وتطبيق</w:t>
      </w:r>
    </w:p>
    <w:p>
      <w:pPr>
        <w:spacing w:after="100"/>
        <w:jc w:val="right"/>
        <w:bidi w:val="1"/>
      </w:pPr>
      <w:r>
        <w:rPr>
          <w:rFonts w:ascii="Arial" w:hAnsi="Arial"/>
          <w:b/>
          <w:sz w:val="24"/>
        </w:rPr>
        <w:t>أمثلة للتدريب</w:t>
      </w:r>
    </w:p>
    <w:p>
      <w:pPr>
        <w:spacing w:after="100"/>
        <w:jc w:val="right"/>
        <w:bidi w:val="1"/>
      </w:pPr>
      <w:r>
        <w:rPr>
          <w:rFonts w:ascii="Arial" w:hAnsi="Arial"/>
          <w:b w:val="0"/>
          <w:sz w:val="34"/>
        </w:rPr>
        <w:t>وَرَتِّلِ الْقُرْآنَ تَرْتِيلًا</w:t>
      </w:r>
    </w:p>
    <w:p>
      <w:pPr>
        <w:spacing w:after="100"/>
        <w:jc w:val="left"/>
      </w:pPr>
      <w:r>
        <w:rPr>
          <w:rFonts w:ascii="Arial" w:hAnsi="Arial"/>
          <w:b w:val="0"/>
          <w:sz w:val="21"/>
        </w:rPr>
        <w:t>Fakkeenya shaakala: fakkeenyota armaan olii muṣḥafii sirrii irraa ilaali; qubee ykn aayata guutuu ta’uu isaanii mirkaneessi. Jecha tokko keessatti seera barattu adda baasi, sababaa isaa ibsi, achiis sagalee sirriin dubbisi.</w:t>
      </w:r>
    </w:p>
    <w:tbl>
      <w:tblPr>
        <w:tblStyle w:val="TableGrid"/>
        <w:tblW w:type="auto" w:w="0"/>
        <w:jc w:val="center"/>
        <w:tblLook w:firstColumn="1" w:firstRow="1" w:lastColumn="0" w:lastRow="0" w:noHBand="0" w:noVBand="1" w:val="04A0"/>
      </w:tblPr>
      <w:tblGrid>
        <w:gridCol w:w="3278"/>
        <w:gridCol w:w="3278"/>
        <w:gridCol w:w="3278"/>
      </w:tblGrid>
      <w:tr>
        <w:tc>
          <w:tcPr>
            <w:tcW w:type="dxa" w:w="3278"/>
            <w:shd w:fill="D9EAF7"/>
          </w:tcPr>
          <w:p>
            <w:r>
              <w:t>Wanti ilaalamu</w:t>
            </w:r>
          </w:p>
        </w:tc>
        <w:tc>
          <w:tcPr>
            <w:tcW w:type="dxa" w:w="3278"/>
            <w:shd w:fill="D9EAF7"/>
          </w:tcPr>
          <w:p>
            <w:r>
              <w:t>Gaaffii barataa</w:t>
            </w:r>
          </w:p>
        </w:tc>
        <w:tc>
          <w:tcPr>
            <w:tcW w:type="dxa" w:w="3278"/>
            <w:shd w:fill="D9EAF7"/>
          </w:tcPr>
          <w:p>
            <w:r>
              <w:t>Deebii/yaadannoo</w:t>
            </w:r>
          </w:p>
        </w:tc>
      </w:tr>
      <w:tr>
        <w:tc>
          <w:tcPr>
            <w:tcW w:type="dxa" w:w="3278"/>
            <w:vAlign w:val="center"/>
          </w:tcPr>
          <w:p>
            <w:r>
              <w:t>Seera</w:t>
            </w:r>
          </w:p>
        </w:tc>
        <w:tc>
          <w:tcPr>
            <w:tcW w:type="dxa" w:w="3278"/>
            <w:vAlign w:val="center"/>
          </w:tcPr>
          <w:p>
            <w:r>
              <w:t>Seerri baratamu maali?</w:t>
            </w:r>
          </w:p>
        </w:tc>
        <w:tc>
          <w:tcPr>
            <w:tcW w:type="dxa" w:w="3278"/>
            <w:vAlign w:val="center"/>
          </w:tcPr>
          <w:p>
            <w:r>
              <w:t>Maqaa seeraa ibsi.</w:t>
            </w:r>
          </w:p>
        </w:tc>
      </w:tr>
      <w:tr>
        <w:tc>
          <w:tcPr>
            <w:tcW w:type="dxa" w:w="3278"/>
            <w:vAlign w:val="center"/>
          </w:tcPr>
          <w:p>
            <w:r>
              <w:t>Sababaa</w:t>
            </w:r>
          </w:p>
        </w:tc>
        <w:tc>
          <w:tcPr>
            <w:tcW w:type="dxa" w:w="3278"/>
            <w:vAlign w:val="center"/>
          </w:tcPr>
          <w:p>
            <w:r>
              <w:t>Maaliif seerri kun dhufe?</w:t>
            </w:r>
          </w:p>
        </w:tc>
        <w:tc>
          <w:tcPr>
            <w:tcW w:type="dxa" w:w="3278"/>
            <w:vAlign w:val="center"/>
          </w:tcPr>
          <w:p>
            <w:r>
              <w:t>Qubee dura/booda ilaali.</w:t>
            </w:r>
          </w:p>
        </w:tc>
      </w:tr>
      <w:tr>
        <w:tc>
          <w:tcPr>
            <w:tcW w:type="dxa" w:w="3278"/>
            <w:vAlign w:val="center"/>
          </w:tcPr>
          <w:p>
            <w:r>
              <w:t>Hojiirra oolmaa</w:t>
            </w:r>
          </w:p>
        </w:tc>
        <w:tc>
          <w:tcPr>
            <w:tcW w:type="dxa" w:w="3278"/>
            <w:vAlign w:val="center"/>
          </w:tcPr>
          <w:p>
            <w:r>
              <w:t>Akkamitti dubbifama?</w:t>
            </w:r>
          </w:p>
        </w:tc>
        <w:tc>
          <w:tcPr>
            <w:tcW w:type="dxa" w:w="3278"/>
            <w:vAlign w:val="center"/>
          </w:tcPr>
          <w:p>
            <w:r>
              <w:t>Barsiisaa irraa sirreeffadhu.</w:t>
            </w:r>
          </w:p>
        </w:tc>
      </w:tr>
    </w:tbl>
    <w:p>
      <w:pPr>
        <w:spacing w:after="100"/>
        <w:jc w:val="right"/>
        <w:bidi w:val="1"/>
      </w:pPr>
      <w:r>
        <w:rPr>
          <w:rFonts w:ascii="Arial" w:hAnsi="Arial"/>
          <w:b/>
          <w:sz w:val="24"/>
        </w:rPr>
        <w:t>خطوات التطبيق</w:t>
      </w:r>
    </w:p>
    <w:p>
      <w:pPr>
        <w:spacing w:after="100"/>
        <w:jc w:val="left"/>
      </w:pPr>
      <w:r>
        <w:rPr>
          <w:rFonts w:ascii="Arial" w:hAnsi="Arial"/>
          <w:b w:val="0"/>
          <w:sz w:val="21"/>
        </w:rPr>
        <w:t>Tartiiba hojii: 1) qubee sababaa ta’e adda baasi; 2) seera maqaa baasi; 3) fakkeenya suuta qara’i; 4) sagalee kee barsiisaa dhageessisi; 5) sirreeffama booda irra deebi’i.</w:t>
      </w:r>
    </w:p>
    <w:p>
      <w:r>
        <w:br w:type="page"/>
      </w:r>
    </w:p>
    <w:p>
      <w:pPr>
        <w:spacing w:after="100"/>
        <w:jc w:val="right"/>
        <w:bidi w:val="1"/>
      </w:pPr>
      <w:r>
        <w:rPr>
          <w:rFonts w:ascii="Arial" w:hAnsi="Arial"/>
          <w:b/>
          <w:sz w:val="36"/>
        </w:rPr>
        <w:t>الدرس 32: مراتب قراءة القرآن الكريم</w:t>
      </w:r>
    </w:p>
    <w:p>
      <w:pPr>
        <w:spacing w:after="100"/>
        <w:jc w:val="left"/>
      </w:pPr>
      <w:r>
        <w:rPr>
          <w:rFonts w:ascii="Arial" w:hAnsi="Arial"/>
          <w:b/>
          <w:sz w:val="32"/>
        </w:rPr>
        <w:t>Barnoota 32: Sadarkaalee qara’a Qur’aanaa</w:t>
      </w:r>
    </w:p>
    <w:p>
      <w:pPr>
        <w:spacing w:after="100"/>
        <w:jc w:val="right"/>
        <w:bidi w:val="1"/>
      </w:pPr>
      <w:r>
        <w:rPr>
          <w:rFonts w:ascii="Arial" w:hAnsi="Arial"/>
          <w:b w:val="0"/>
          <w:sz w:val="20"/>
        </w:rPr>
        <w:t>رياضة الأطفال في تعليم إتقان القرآن</w:t>
      </w:r>
    </w:p>
    <w:p>
      <w:pPr>
        <w:spacing w:after="160"/>
      </w:pPr>
      <w:r>
        <w:rPr>
          <w:b/>
          <w:sz w:val="18"/>
        </w:rPr>
        <w:t>MARKAZA BAHRUL ULUUM — مركز بحر العلوم</w:t>
      </w:r>
    </w:p>
    <w:p>
      <w:pPr>
        <w:spacing w:after="100"/>
        <w:jc w:val="right"/>
        <w:bidi w:val="1"/>
      </w:pPr>
      <w:r>
        <w:rPr>
          <w:rFonts w:ascii="Arial" w:hAnsi="Arial"/>
          <w:b/>
          <w:sz w:val="28"/>
        </w:rPr>
        <w:t>ثالثاً: التدريب والتقويم</w:t>
      </w:r>
    </w:p>
    <w:p>
      <w:pPr>
        <w:spacing w:after="100"/>
        <w:jc w:val="right"/>
        <w:bidi w:val="1"/>
      </w:pPr>
      <w:r>
        <w:rPr>
          <w:rFonts w:ascii="Arial" w:hAnsi="Arial"/>
          <w:b/>
          <w:sz w:val="24"/>
        </w:rPr>
        <w:t>أسئلة المراجعة</w:t>
      </w:r>
    </w:p>
    <w:p>
      <w:pPr>
        <w:spacing w:after="100"/>
        <w:jc w:val="right"/>
        <w:bidi w:val="1"/>
      </w:pPr>
      <w:r>
        <w:rPr>
          <w:rFonts w:ascii="Arial" w:hAnsi="Arial"/>
          <w:b w:val="0"/>
          <w:sz w:val="21"/>
        </w:rPr>
        <w:t>١. عرّف موضوع الدرس: مراتب قراءة القرآن الكريم.</w:t>
      </w:r>
    </w:p>
    <w:p>
      <w:pPr>
        <w:spacing w:after="100"/>
        <w:jc w:val="right"/>
        <w:bidi w:val="1"/>
      </w:pPr>
      <w:r>
        <w:rPr>
          <w:rFonts w:ascii="Arial" w:hAnsi="Arial"/>
          <w:b w:val="0"/>
          <w:sz w:val="21"/>
        </w:rPr>
        <w:t>٢. اذكر القاعدة الأساسية بكلماتك.</w:t>
      </w:r>
    </w:p>
    <w:p>
      <w:pPr>
        <w:spacing w:after="100"/>
        <w:jc w:val="right"/>
        <w:bidi w:val="1"/>
      </w:pPr>
      <w:r>
        <w:rPr>
          <w:rFonts w:ascii="Arial" w:hAnsi="Arial"/>
          <w:b w:val="0"/>
          <w:sz w:val="21"/>
        </w:rPr>
        <w:t>٣. استخرج مثالاً من المصحف، وبيّن سبب الحكم.</w:t>
      </w:r>
    </w:p>
    <w:p>
      <w:pPr>
        <w:spacing w:after="100"/>
        <w:jc w:val="right"/>
        <w:bidi w:val="1"/>
      </w:pPr>
      <w:r>
        <w:rPr>
          <w:rFonts w:ascii="Arial" w:hAnsi="Arial"/>
          <w:b w:val="0"/>
          <w:sz w:val="21"/>
        </w:rPr>
        <w:t>٤. اقرأ المثال أمام معلمك واطلب تصحيح المخرج والصفة.</w:t>
      </w:r>
    </w:p>
    <w:p>
      <w:pPr>
        <w:spacing w:after="100"/>
        <w:jc w:val="right"/>
        <w:bidi w:val="1"/>
      </w:pPr>
      <w:r>
        <w:rPr>
          <w:rFonts w:ascii="Arial" w:hAnsi="Arial"/>
          <w:b w:val="0"/>
          <w:sz w:val="21"/>
        </w:rPr>
        <w:t>٥. ما الخطأ الشائع الذي ينبغي تجنبه في هذا الباب؟</w:t>
      </w:r>
    </w:p>
    <w:p>
      <w:pPr>
        <w:spacing w:after="100"/>
        <w:jc w:val="left"/>
      </w:pPr>
      <w:r>
        <w:rPr>
          <w:rFonts w:ascii="Arial" w:hAnsi="Arial"/>
          <w:b w:val="0"/>
          <w:sz w:val="21"/>
        </w:rPr>
        <w:t>Shaakala barataa:</w:t>
      </w:r>
    </w:p>
    <w:p>
      <w:pPr>
        <w:spacing w:after="100"/>
        <w:jc w:val="left"/>
      </w:pPr>
      <w:r>
        <w:rPr>
          <w:rFonts w:ascii="Arial" w:hAnsi="Arial"/>
          <w:b w:val="0"/>
          <w:sz w:val="21"/>
        </w:rPr>
        <w:t>1. Mata-duree «Sadarkaalee qara’a Qur’aanaa» jechoota keetiin ibsi. 2. Seera ijoo tarreessi. 3. Muṣḥafii irraa fakkeenya lama barbaadi. 4. Sababaa seeraa ibsi. 5. Barsiisaa duratti qara’iitii sirreeffama fudhadhu.</w:t>
      </w:r>
    </w:p>
    <w:p>
      <w:pPr>
        <w:spacing w:after="100"/>
        <w:jc w:val="right"/>
        <w:bidi w:val="1"/>
      </w:pPr>
      <w:r>
        <w:rPr>
          <w:rFonts w:ascii="Arial" w:hAnsi="Arial"/>
          <w:b/>
          <w:sz w:val="24"/>
        </w:rPr>
        <w:t>واجب منزلي</w:t>
      </w:r>
    </w:p>
    <w:p>
      <w:pPr>
        <w:spacing w:after="100"/>
        <w:jc w:val="left"/>
      </w:pPr>
      <w:r>
        <w:rPr>
          <w:rFonts w:ascii="Arial" w:hAnsi="Arial"/>
          <w:b w:val="0"/>
          <w:sz w:val="21"/>
        </w:rPr>
        <w:t>Hojii mana keessaa: seera barnoota kanaa irratti kaardii yaadannoo tokko qopheessi; fakkeenya sadii barreessi; qubee seera murteessu sarari; guyyaa itti aanu barsiisaa gaafadhu.</w:t>
      </w:r>
    </w:p>
    <w:p>
      <w:pPr>
        <w:spacing w:after="100"/>
        <w:jc w:val="right"/>
        <w:bidi w:val="1"/>
      </w:pPr>
      <w:r>
        <w:rPr>
          <w:rFonts w:ascii="Arial" w:hAnsi="Arial"/>
          <w:b/>
          <w:sz w:val="24"/>
        </w:rPr>
        <w:t>معيار الإتقان</w:t>
      </w:r>
    </w:p>
    <w:p>
      <w:pPr>
        <w:spacing w:after="100"/>
        <w:jc w:val="left"/>
      </w:pPr>
      <w:r>
        <w:rPr>
          <w:rFonts w:ascii="Arial" w:hAnsi="Arial"/>
          <w:b w:val="0"/>
          <w:sz w:val="21"/>
        </w:rPr>
        <w:t>Ulaagaa dandeettii: barataan (a) seera maqaa baasa; (b) sababaa isaa ibsa; (c) fakkeenya adda baasa; (d) sagalee sirriin qara’a; (e) dogoggora isaa sirreessa. Yoo keessaa tokko hanqate, barnoota kana irra deebi’i.</w:t>
      </w:r>
    </w:p>
    <w:p>
      <w:pPr>
        <w:spacing w:before="100" w:after="40"/>
        <w:jc w:val="right"/>
        <w:bidi w:val="1"/>
      </w:pPr>
      <w:r>
        <w:rPr>
          <w:rFonts w:ascii="Arial" w:hAnsi="Arial"/>
          <w:b/>
          <w:sz w:val="22"/>
        </w:rPr>
        <w:t>خاتمة الكتاب والدعاء — Goolaba fi du’aa xumuraa</w:t>
      </w:r>
    </w:p>
    <w:p>
      <w:pPr>
        <w:spacing w:after="40"/>
        <w:jc w:val="right"/>
        <w:bidi w:val="1"/>
      </w:pPr>
      <w:r>
        <w:rPr>
          <w:rFonts w:ascii="Arial" w:hAnsi="Arial"/>
          <w:sz w:val="18"/>
        </w:rPr>
        <w:t>نسأل الله أن يجعل القرآن ربيع قلوبنا ونور صدورنا، وأن يرزقنا تلاوته حق تلاوته، والعمل به، والإخلاص في تعليمه وتعلمه.</w:t>
      </w:r>
    </w:p>
    <w:p>
      <w:pPr>
        <w:spacing w:after="40"/>
      </w:pPr>
      <w:r>
        <w:rPr>
          <w:rFonts w:ascii="Arial" w:hAnsi="Arial"/>
          <w:sz w:val="18"/>
        </w:rPr>
        <w:t>Goolaba: Barnoota Tajwiidaa keessatti milkaa’uun dubbisuu, dhaggeeffachuu, barsiisaa irraa sirreeffama fudhachuu fi shaakala itti fufiinsa qabu barbaada. Rabbiin Qur’aana qalbii keenyaaf bahaar, qoma keenyaaf ifa, jireenya keenyaaf qajeelfama haa godhu; barachuu fi barsiisuu keenya ikhlaasaadhaan haa qeebalu.</w:t>
      </w:r>
    </w:p>
    <w:p>
      <w:pPr>
        <w:spacing w:after="20"/>
        <w:jc w:val="right"/>
        <w:bidi w:val="1"/>
      </w:pPr>
      <w:r>
        <w:rPr>
          <w:rFonts w:ascii="Arial" w:hAnsi="Arial"/>
          <w:sz w:val="18"/>
        </w:rPr>
        <w:t>اللَّهُمَّ عَلِّمْنَا مِنَ الْقُرْآنِ مَا جَهِلْنَا، وَذَكِّرْنَا مِنْهُ مَا نُسِّينَا، وَارْزُقْنَا تِلَاوَتَهُ آنَاءَ اللَّيْلِ وَأَطْرَافَ النَّهَارِ، وَاجْعَلْهُ حُجَّةً لَنَا لَا عَلَيْنَا. آمِينَ.</w:t>
      </w:r>
    </w:p>
    <w:p>
      <w:r>
        <w:br w:type="page"/>
      </w:r>
    </w:p>
    <w:p>
      <w:pPr>
        <w:spacing w:after="80"/>
        <w:jc w:val="right"/>
        <w:bidi w:val="1"/>
      </w:pPr>
      <w:r>
        <w:rPr>
          <w:rFonts w:ascii="Arial" w:hAnsi="Arial"/>
          <w:b/>
          <w:sz w:val="34"/>
        </w:rPr>
        <w:t>إضافة موسعة: القواعد والأمثلة والمراجع</w:t>
      </w:r>
    </w:p>
    <w:p>
      <w:pPr>
        <w:spacing w:after="80"/>
        <w:jc w:val="left"/>
      </w:pPr>
      <w:r>
        <w:rPr>
          <w:rFonts w:ascii="Arial" w:hAnsi="Arial"/>
          <w:b/>
          <w:sz w:val="30"/>
        </w:rPr>
        <w:t>Dabalata bal’inaa: seerota, fakkeenyota fi ragaalee</w:t>
      </w:r>
    </w:p>
    <w:p>
      <w:pPr>
        <w:spacing w:after="80"/>
        <w:jc w:val="left"/>
      </w:pPr>
      <w:r>
        <w:rPr>
          <w:rFonts w:ascii="Arial" w:hAnsi="Arial"/>
          <w:b/>
          <w:sz w:val="16"/>
        </w:rPr>
        <w:t>MARKAZA BAHRUL ULUUM — مركز بحر العلوم</w:t>
      </w:r>
    </w:p>
    <w:p>
      <w:pPr>
        <w:spacing w:after="80"/>
        <w:jc w:val="right"/>
        <w:bidi w:val="1"/>
      </w:pPr>
      <w:r>
        <w:rPr>
          <w:rFonts w:ascii="Arial" w:hAnsi="Arial"/>
          <w:b/>
          <w:sz w:val="28"/>
        </w:rPr>
        <w:t>مقدمة الإضافة</w:t>
      </w:r>
    </w:p>
    <w:p>
      <w:pPr>
        <w:spacing w:after="80"/>
        <w:jc w:val="right"/>
        <w:bidi w:val="1"/>
      </w:pPr>
      <w:r>
        <w:rPr>
          <w:rFonts w:ascii="Arial" w:hAnsi="Arial"/>
          <w:b w:val="0"/>
          <w:sz w:val="20"/>
        </w:rPr>
        <w:t>هذه الإضافة توسع الشرح التطبيقي للموضوعات الأساسية في التجويد، وتذكر مراجع مشهورة في هذا الفن. أرقام الصفحات تختلف باختلاف الطبعات؛ لذلك لم تُذكر أرقام صفحات غير متحقق منها. والأمثلة القرآنية تُراجع في المصحف، ويُتلقى الأداء بالمشافهة على قارئ متقن.</w:t>
      </w:r>
    </w:p>
    <w:p>
      <w:pPr>
        <w:spacing w:after="80"/>
        <w:jc w:val="left"/>
      </w:pPr>
      <w:r>
        <w:rPr>
          <w:rFonts w:ascii="Arial" w:hAnsi="Arial"/>
          <w:b w:val="0"/>
          <w:sz w:val="20"/>
        </w:rPr>
        <w:t>Dabalanni kun seerota Tajwiidaa bu’uuraa fakkeenya hedduu fi ibsa dabalataatiin bal’isa. Madda beekamoo ilmii Tajwiidaa ni tarreessa; garuu fuula lakkoofsa isaanii hin kennine, sababni isaas maxxansi kitaabota kanaa garaagara. Fakkeenyota Qur’aanaa muṣḥafii irraa mirkaneessi; akkaataa qara’umsaa immoo barsiisaa muqri’ii irraa afaaniin baradhu.</w:t>
      </w:r>
    </w:p>
    <w:p>
      <w:pPr>
        <w:spacing w:after="80"/>
        <w:jc w:val="right"/>
        <w:bidi w:val="1"/>
      </w:pPr>
      <w:r>
        <w:rPr>
          <w:rFonts w:ascii="Arial" w:hAnsi="Arial"/>
          <w:b/>
          <w:sz w:val="26"/>
        </w:rPr>
        <w:t>المراجع الأساسية المعتمدة للمراجعة</w:t>
      </w:r>
    </w:p>
    <w:tbl>
      <w:tblPr>
        <w:tblStyle w:val="TableGrid"/>
        <w:tblW w:type="auto" w:w="0"/>
        <w:jc w:val="center"/>
        <w:tblLook w:firstColumn="1" w:firstRow="1" w:lastColumn="0" w:lastRow="0" w:noHBand="0" w:noVBand="1" w:val="04A0"/>
      </w:tblPr>
      <w:tblGrid>
        <w:gridCol w:w="3278"/>
        <w:gridCol w:w="3278"/>
        <w:gridCol w:w="3278"/>
      </w:tblGrid>
      <w:tr>
        <w:tc>
          <w:tcPr>
            <w:tcW w:type="dxa" w:w="3278"/>
            <w:vAlign w:val="center"/>
            <w:shd w:fill="D9EAF7"/>
          </w:tcPr>
          <w:p>
            <w:r>
              <w:rPr>
                <w:b/>
                <w:sz w:val="18"/>
              </w:rPr>
              <w:t>المصدر / Madda</w:t>
            </w:r>
          </w:p>
        </w:tc>
        <w:tc>
          <w:tcPr>
            <w:tcW w:type="dxa" w:w="3278"/>
            <w:vAlign w:val="center"/>
            <w:shd w:fill="D9EAF7"/>
          </w:tcPr>
          <w:p>
            <w:r>
              <w:rPr>
                <w:b/>
                <w:sz w:val="18"/>
              </w:rPr>
              <w:t>المؤلف / Barreessaa</w:t>
            </w:r>
          </w:p>
        </w:tc>
        <w:tc>
          <w:tcPr>
            <w:tcW w:type="dxa" w:w="3278"/>
            <w:vAlign w:val="center"/>
            <w:shd w:fill="D9EAF7"/>
          </w:tcPr>
          <w:p>
            <w:r>
              <w:rPr>
                <w:b/>
                <w:sz w:val="18"/>
              </w:rPr>
              <w:t>Faayidaa</w:t>
            </w:r>
          </w:p>
        </w:tc>
      </w:tr>
      <w:tr>
        <w:tc>
          <w:tcPr>
            <w:tcW w:type="dxa" w:w="3278"/>
            <w:vAlign w:val="center"/>
          </w:tcPr>
          <w:p>
            <w:pPr>
              <w:spacing w:after="40"/>
            </w:pPr>
            <w:r>
              <w:rPr>
                <w:sz w:val="17"/>
              </w:rPr>
              <w:t>تحفة الأطفال والغلمان في تجويد القرآن</w:t>
            </w:r>
          </w:p>
        </w:tc>
        <w:tc>
          <w:tcPr>
            <w:tcW w:type="dxa" w:w="3278"/>
            <w:vAlign w:val="center"/>
          </w:tcPr>
          <w:p>
            <w:pPr>
              <w:spacing w:after="40"/>
            </w:pPr>
            <w:r>
              <w:rPr>
                <w:sz w:val="17"/>
              </w:rPr>
              <w:t>سليمان الجمزوري</w:t>
            </w:r>
          </w:p>
        </w:tc>
        <w:tc>
          <w:tcPr>
            <w:tcW w:type="dxa" w:w="3278"/>
            <w:vAlign w:val="center"/>
          </w:tcPr>
          <w:p>
            <w:pPr>
              <w:spacing w:after="40"/>
            </w:pPr>
            <w:r>
              <w:rPr>
                <w:sz w:val="17"/>
              </w:rPr>
              <w:t>Matni bu’uuraa; ahkaamun-noon, miim saakinaa, maddii fi seerota bu’uuraa.</w:t>
            </w:r>
          </w:p>
        </w:tc>
      </w:tr>
      <w:tr>
        <w:tc>
          <w:tcPr>
            <w:tcW w:type="dxa" w:w="3278"/>
            <w:vAlign w:val="center"/>
          </w:tcPr>
          <w:p>
            <w:pPr>
              <w:spacing w:after="40"/>
            </w:pPr>
            <w:r>
              <w:rPr>
                <w:sz w:val="17"/>
              </w:rPr>
              <w:t>المقدمة الجزرية</w:t>
            </w:r>
          </w:p>
        </w:tc>
        <w:tc>
          <w:tcPr>
            <w:tcW w:type="dxa" w:w="3278"/>
            <w:vAlign w:val="center"/>
          </w:tcPr>
          <w:p>
            <w:pPr>
              <w:spacing w:after="40"/>
            </w:pPr>
            <w:r>
              <w:rPr>
                <w:sz w:val="17"/>
              </w:rPr>
              <w:t>محمد بن محمد ابن الجزري</w:t>
            </w:r>
          </w:p>
        </w:tc>
        <w:tc>
          <w:tcPr>
            <w:tcW w:type="dxa" w:w="3278"/>
            <w:vAlign w:val="center"/>
          </w:tcPr>
          <w:p>
            <w:pPr>
              <w:spacing w:after="40"/>
            </w:pPr>
            <w:r>
              <w:rPr>
                <w:sz w:val="17"/>
              </w:rPr>
              <w:t>Matni tajwiidaa; makhaarijii, sifaat, tajwiid, waqfii fi ibtidaa.</w:t>
            </w:r>
          </w:p>
        </w:tc>
      </w:tr>
      <w:tr>
        <w:tc>
          <w:tcPr>
            <w:tcW w:type="dxa" w:w="3278"/>
            <w:vAlign w:val="center"/>
          </w:tcPr>
          <w:p>
            <w:pPr>
              <w:spacing w:after="40"/>
            </w:pPr>
            <w:r>
              <w:rPr>
                <w:sz w:val="17"/>
              </w:rPr>
              <w:t>هداية القاري إلى تجويد كلام الباري</w:t>
            </w:r>
          </w:p>
        </w:tc>
        <w:tc>
          <w:tcPr>
            <w:tcW w:type="dxa" w:w="3278"/>
            <w:vAlign w:val="center"/>
          </w:tcPr>
          <w:p>
            <w:pPr>
              <w:spacing w:after="40"/>
            </w:pPr>
            <w:r>
              <w:rPr>
                <w:sz w:val="17"/>
              </w:rPr>
              <w:t>عبد الفتاح السيد عجمي المرصفي</w:t>
            </w:r>
          </w:p>
        </w:tc>
        <w:tc>
          <w:tcPr>
            <w:tcW w:type="dxa" w:w="3278"/>
            <w:vAlign w:val="center"/>
          </w:tcPr>
          <w:p>
            <w:pPr>
              <w:spacing w:after="40"/>
            </w:pPr>
            <w:r>
              <w:rPr>
                <w:sz w:val="17"/>
              </w:rPr>
              <w:t>Kitaaba ibsa Tajwiidaa bal’aa; seerota dubbisaa fi fakkeenyota.</w:t>
            </w:r>
          </w:p>
        </w:tc>
      </w:tr>
      <w:tr>
        <w:tc>
          <w:tcPr>
            <w:tcW w:type="dxa" w:w="3278"/>
            <w:vAlign w:val="center"/>
          </w:tcPr>
          <w:p>
            <w:pPr>
              <w:spacing w:after="40"/>
            </w:pPr>
            <w:r>
              <w:rPr>
                <w:sz w:val="17"/>
              </w:rPr>
              <w:t>غاية المريد في علم التجويد</w:t>
            </w:r>
          </w:p>
        </w:tc>
        <w:tc>
          <w:tcPr>
            <w:tcW w:type="dxa" w:w="3278"/>
            <w:vAlign w:val="center"/>
          </w:tcPr>
          <w:p>
            <w:pPr>
              <w:spacing w:after="40"/>
            </w:pPr>
            <w:r>
              <w:rPr>
                <w:sz w:val="17"/>
              </w:rPr>
              <w:t>عطية قابل نصر</w:t>
            </w:r>
          </w:p>
        </w:tc>
        <w:tc>
          <w:tcPr>
            <w:tcW w:type="dxa" w:w="3278"/>
            <w:vAlign w:val="center"/>
          </w:tcPr>
          <w:p>
            <w:pPr>
              <w:spacing w:after="40"/>
            </w:pPr>
            <w:r>
              <w:rPr>
                <w:sz w:val="17"/>
              </w:rPr>
              <w:t>Kitaaba barnootaa Tajwiidaa; seerota, sababoota fi shaakala.</w:t>
            </w:r>
          </w:p>
        </w:tc>
      </w:tr>
    </w:tbl>
    <w:p>
      <w:pPr>
        <w:spacing w:after="80"/>
        <w:jc w:val="left"/>
      </w:pPr>
      <w:r>
        <w:rPr>
          <w:rFonts w:ascii="Arial" w:hAnsi="Arial"/>
          <w:b w:val="0"/>
          <w:sz w:val="20"/>
        </w:rPr>
        <w:t>Hubachiisa: tarreen madda kun kitaabota beekamoo barnoota Tajwiidaa keessatti fayyadaman agarsiisa. Jechi seeraa tokko, fakkeenyi ykn ibsi tokko kitaaba keessaa fuula murtaa’e irraa akka fudhatame jechuun hin dhihaatu, yoo maxxansa murtaa’e irratti mirkanaa’uu baate.</w:t>
      </w:r>
    </w:p>
    <w:p>
      <w:r>
        <w:br w:type="page"/>
      </w:r>
    </w:p>
    <w:p>
      <w:pPr>
        <w:spacing w:after="80"/>
        <w:jc w:val="right"/>
        <w:bidi w:val="1"/>
      </w:pPr>
      <w:r>
        <w:rPr>
          <w:rFonts w:ascii="Arial" w:hAnsi="Arial"/>
          <w:b/>
          <w:sz w:val="34"/>
        </w:rPr>
        <w:t>أولاً: مخارج الحروف وصفاتها</w:t>
      </w:r>
    </w:p>
    <w:p>
      <w:pPr>
        <w:spacing w:after="80"/>
        <w:jc w:val="left"/>
      </w:pPr>
      <w:r>
        <w:rPr>
          <w:rFonts w:ascii="Arial" w:hAnsi="Arial"/>
          <w:b/>
          <w:sz w:val="30"/>
        </w:rPr>
        <w:t>1. Makhaarijii fi sifaatul-huruuf</w:t>
      </w:r>
    </w:p>
    <w:p>
      <w:pPr>
        <w:spacing w:after="80"/>
        <w:jc w:val="left"/>
      </w:pPr>
      <w:r>
        <w:rPr>
          <w:rFonts w:ascii="Arial" w:hAnsi="Arial"/>
          <w:b/>
          <w:sz w:val="16"/>
        </w:rPr>
        <w:t>MARKAZA BAHRUL ULUUM — مركز بحر العلوم</w:t>
      </w:r>
    </w:p>
    <w:p>
      <w:pPr>
        <w:spacing w:after="80"/>
        <w:jc w:val="right"/>
        <w:bidi w:val="1"/>
      </w:pPr>
      <w:r>
        <w:rPr>
          <w:rFonts w:ascii="Arial" w:hAnsi="Arial"/>
          <w:b w:val="0"/>
          <w:sz w:val="20"/>
        </w:rPr>
        <w:t>المخرج هو الموضع الذي ينشأ منه صوت الحرف عند النطق به. والمخارج العامة المشهورة خمسة: الجوف، والحلق، واللسان، والشفتان، والخيشوم. وتفصيل المخارج يحتاج إلى المشافهة؛ لأن وصف حركة اللسان أو الحلق لا ينقل الصوت نقلاً كاملاً.</w:t>
      </w:r>
    </w:p>
    <w:p>
      <w:pPr>
        <w:spacing w:after="80"/>
        <w:jc w:val="left"/>
      </w:pPr>
      <w:r>
        <w:rPr>
          <w:rFonts w:ascii="Arial" w:hAnsi="Arial"/>
          <w:b w:val="0"/>
          <w:sz w:val="20"/>
        </w:rPr>
        <w:t>Makharaj jechuun bakka sagaleen qubee irraa bahu dha. Bakkeewwan waliigalaa shan: al-jawf, al-halq, arraba, hidhii fi khayshuum. Ibsaan barruu qofti sagalee guutuu hin dabarsu; kanaaf barsiisaa irraa dhaggeeffachuun murteessaa dha.</w:t>
      </w:r>
    </w:p>
    <w:p>
      <w:pPr>
        <w:spacing w:after="80"/>
        <w:jc w:val="right"/>
        <w:bidi w:val="1"/>
      </w:pPr>
      <w:r>
        <w:rPr>
          <w:rFonts w:ascii="Arial" w:hAnsi="Arial"/>
          <w:b/>
          <w:sz w:val="26"/>
        </w:rPr>
        <w:t>جدول القواعد والأمثلة</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2459"/>
            <w:vAlign w:val="center"/>
            <w:shd w:fill="D9EAF7"/>
          </w:tcPr>
          <w:p>
            <w:r>
              <w:rPr>
                <w:b/>
                <w:sz w:val="18"/>
              </w:rPr>
              <w:t>الباب / Seera</w:t>
            </w:r>
          </w:p>
        </w:tc>
        <w:tc>
          <w:tcPr>
            <w:tcW w:type="dxa" w:w="2459"/>
            <w:vAlign w:val="center"/>
            <w:shd w:fill="D9EAF7"/>
          </w:tcPr>
          <w:p>
            <w:r>
              <w:rPr>
                <w:b/>
                <w:sz w:val="18"/>
              </w:rPr>
              <w:t>القاعدة / Qajeelfama</w:t>
            </w:r>
          </w:p>
        </w:tc>
        <w:tc>
          <w:tcPr>
            <w:tcW w:type="dxa" w:w="2459"/>
            <w:vAlign w:val="center"/>
            <w:shd w:fill="D9EAF7"/>
          </w:tcPr>
          <w:p>
            <w:r>
              <w:rPr>
                <w:b/>
                <w:sz w:val="18"/>
              </w:rPr>
              <w:t>المثال / Fakkeenya</w:t>
            </w:r>
          </w:p>
        </w:tc>
        <w:tc>
          <w:tcPr>
            <w:tcW w:type="dxa" w:w="2459"/>
            <w:vAlign w:val="center"/>
            <w:shd w:fill="D9EAF7"/>
          </w:tcPr>
          <w:p>
            <w:r>
              <w:rPr>
                <w:b/>
                <w:sz w:val="18"/>
              </w:rPr>
              <w:t>Hubachiisa</w:t>
            </w:r>
          </w:p>
        </w:tc>
      </w:tr>
      <w:tr>
        <w:tc>
          <w:tcPr>
            <w:tcW w:type="dxa" w:w="2459"/>
            <w:vAlign w:val="center"/>
          </w:tcPr>
          <w:p>
            <w:pPr>
              <w:spacing w:after="40"/>
            </w:pPr>
            <w:r>
              <w:rPr>
                <w:sz w:val="17"/>
              </w:rPr>
              <w:t>الجوف</w:t>
            </w:r>
          </w:p>
        </w:tc>
        <w:tc>
          <w:tcPr>
            <w:tcW w:type="dxa" w:w="2459"/>
            <w:vAlign w:val="center"/>
          </w:tcPr>
          <w:p>
            <w:pPr>
              <w:spacing w:after="40"/>
            </w:pPr>
            <w:r>
              <w:rPr>
                <w:sz w:val="17"/>
              </w:rPr>
              <w:t>حروف المد: ا، و، ي بشرطها</w:t>
            </w:r>
          </w:p>
        </w:tc>
        <w:tc>
          <w:tcPr>
            <w:tcW w:type="dxa" w:w="2459"/>
            <w:vAlign w:val="center"/>
          </w:tcPr>
          <w:p>
            <w:pPr>
              <w:spacing w:after="40"/>
            </w:pPr>
            <w:r>
              <w:rPr>
                <w:sz w:val="17"/>
              </w:rPr>
              <w:t>قَالَ، يَقُولُ، قِيلَ</w:t>
            </w:r>
          </w:p>
        </w:tc>
        <w:tc>
          <w:tcPr>
            <w:tcW w:type="dxa" w:w="2459"/>
            <w:vAlign w:val="center"/>
          </w:tcPr>
          <w:p>
            <w:pPr>
              <w:spacing w:after="40"/>
            </w:pPr>
            <w:r>
              <w:rPr>
                <w:sz w:val="17"/>
              </w:rPr>
              <w:t>Maddiin al-jawf irraa dheerata; qubeen maddii fi haraka dura jiru wal-simuu qaba.</w:t>
            </w:r>
          </w:p>
        </w:tc>
      </w:tr>
      <w:tr>
        <w:tc>
          <w:tcPr>
            <w:tcW w:type="dxa" w:w="2459"/>
            <w:vAlign w:val="center"/>
          </w:tcPr>
          <w:p>
            <w:pPr>
              <w:spacing w:after="40"/>
            </w:pPr>
            <w:r>
              <w:rPr>
                <w:sz w:val="17"/>
              </w:rPr>
              <w:t>أقصى الحلق</w:t>
            </w:r>
          </w:p>
        </w:tc>
        <w:tc>
          <w:tcPr>
            <w:tcW w:type="dxa" w:w="2459"/>
            <w:vAlign w:val="center"/>
          </w:tcPr>
          <w:p>
            <w:pPr>
              <w:spacing w:after="40"/>
            </w:pPr>
            <w:r>
              <w:rPr>
                <w:sz w:val="17"/>
              </w:rPr>
              <w:t>ء، هـ</w:t>
            </w:r>
          </w:p>
        </w:tc>
        <w:tc>
          <w:tcPr>
            <w:tcW w:type="dxa" w:w="2459"/>
            <w:vAlign w:val="center"/>
          </w:tcPr>
          <w:p>
            <w:pPr>
              <w:spacing w:after="40"/>
            </w:pPr>
            <w:r>
              <w:rPr>
                <w:sz w:val="17"/>
              </w:rPr>
              <w:t>أَنْعَمْتَ، هُدًى</w:t>
            </w:r>
          </w:p>
        </w:tc>
        <w:tc>
          <w:tcPr>
            <w:tcW w:type="dxa" w:w="2459"/>
            <w:vAlign w:val="center"/>
          </w:tcPr>
          <w:p>
            <w:pPr>
              <w:spacing w:after="40"/>
            </w:pPr>
            <w:r>
              <w:rPr>
                <w:sz w:val="17"/>
              </w:rPr>
              <w:t>Qubee qoonqoo gubbaa keessaa.</w:t>
            </w:r>
          </w:p>
        </w:tc>
      </w:tr>
      <w:tr>
        <w:tc>
          <w:tcPr>
            <w:tcW w:type="dxa" w:w="2459"/>
            <w:vAlign w:val="center"/>
          </w:tcPr>
          <w:p>
            <w:pPr>
              <w:spacing w:after="40"/>
            </w:pPr>
            <w:r>
              <w:rPr>
                <w:sz w:val="17"/>
              </w:rPr>
              <w:t>وسط الحلق</w:t>
            </w:r>
          </w:p>
        </w:tc>
        <w:tc>
          <w:tcPr>
            <w:tcW w:type="dxa" w:w="2459"/>
            <w:vAlign w:val="center"/>
          </w:tcPr>
          <w:p>
            <w:pPr>
              <w:spacing w:after="40"/>
            </w:pPr>
            <w:r>
              <w:rPr>
                <w:sz w:val="17"/>
              </w:rPr>
              <w:t>ع، ح</w:t>
            </w:r>
          </w:p>
        </w:tc>
        <w:tc>
          <w:tcPr>
            <w:tcW w:type="dxa" w:w="2459"/>
            <w:vAlign w:val="center"/>
          </w:tcPr>
          <w:p>
            <w:pPr>
              <w:spacing w:after="40"/>
            </w:pPr>
            <w:r>
              <w:rPr>
                <w:sz w:val="17"/>
              </w:rPr>
              <w:t>نَعْبُدُ، الْحَمْدُ</w:t>
            </w:r>
          </w:p>
        </w:tc>
        <w:tc>
          <w:tcPr>
            <w:tcW w:type="dxa" w:w="2459"/>
            <w:vAlign w:val="center"/>
          </w:tcPr>
          <w:p>
            <w:pPr>
              <w:spacing w:after="40"/>
            </w:pPr>
            <w:r>
              <w:rPr>
                <w:sz w:val="17"/>
              </w:rPr>
              <w:t>Qubee qoonqoo gidduu.</w:t>
            </w:r>
          </w:p>
        </w:tc>
      </w:tr>
      <w:tr>
        <w:tc>
          <w:tcPr>
            <w:tcW w:type="dxa" w:w="2459"/>
            <w:vAlign w:val="center"/>
          </w:tcPr>
          <w:p>
            <w:pPr>
              <w:spacing w:after="40"/>
            </w:pPr>
            <w:r>
              <w:rPr>
                <w:sz w:val="17"/>
              </w:rPr>
              <w:t>أدنى الحلق</w:t>
            </w:r>
          </w:p>
        </w:tc>
        <w:tc>
          <w:tcPr>
            <w:tcW w:type="dxa" w:w="2459"/>
            <w:vAlign w:val="center"/>
          </w:tcPr>
          <w:p>
            <w:pPr>
              <w:spacing w:after="40"/>
            </w:pPr>
            <w:r>
              <w:rPr>
                <w:sz w:val="17"/>
              </w:rPr>
              <w:t>غ، خ</w:t>
            </w:r>
          </w:p>
        </w:tc>
        <w:tc>
          <w:tcPr>
            <w:tcW w:type="dxa" w:w="2459"/>
            <w:vAlign w:val="center"/>
          </w:tcPr>
          <w:p>
            <w:pPr>
              <w:spacing w:after="40"/>
            </w:pPr>
            <w:r>
              <w:rPr>
                <w:sz w:val="17"/>
              </w:rPr>
              <w:t>غَيْرِ، خَلَقَ</w:t>
            </w:r>
          </w:p>
        </w:tc>
        <w:tc>
          <w:tcPr>
            <w:tcW w:type="dxa" w:w="2459"/>
            <w:vAlign w:val="center"/>
          </w:tcPr>
          <w:p>
            <w:pPr>
              <w:spacing w:after="40"/>
            </w:pPr>
            <w:r>
              <w:rPr>
                <w:sz w:val="17"/>
              </w:rPr>
              <w:t>Qubee qoonqoo gara afaanitti dhihoo.</w:t>
            </w:r>
          </w:p>
        </w:tc>
      </w:tr>
      <w:tr>
        <w:tc>
          <w:tcPr>
            <w:tcW w:type="dxa" w:w="2459"/>
            <w:vAlign w:val="center"/>
          </w:tcPr>
          <w:p>
            <w:pPr>
              <w:spacing w:after="40"/>
            </w:pPr>
            <w:r>
              <w:rPr>
                <w:sz w:val="17"/>
              </w:rPr>
              <w:t>اللسان</w:t>
            </w:r>
          </w:p>
        </w:tc>
        <w:tc>
          <w:tcPr>
            <w:tcW w:type="dxa" w:w="2459"/>
            <w:vAlign w:val="center"/>
          </w:tcPr>
          <w:p>
            <w:pPr>
              <w:spacing w:after="40"/>
            </w:pPr>
            <w:r>
              <w:rPr>
                <w:sz w:val="17"/>
              </w:rPr>
              <w:t>ق، ك، ج، ش، ي، ض، ل، ن، ر، ت، د، ط، ص، س، ز، ظ، ذ، ث</w:t>
            </w:r>
          </w:p>
        </w:tc>
        <w:tc>
          <w:tcPr>
            <w:tcW w:type="dxa" w:w="2459"/>
            <w:vAlign w:val="center"/>
          </w:tcPr>
          <w:p>
            <w:pPr>
              <w:spacing w:after="40"/>
            </w:pPr>
            <w:r>
              <w:rPr>
                <w:sz w:val="17"/>
              </w:rPr>
              <w:t>قُلْ، كَانَ، الصِّرَاطَ</w:t>
            </w:r>
          </w:p>
        </w:tc>
        <w:tc>
          <w:tcPr>
            <w:tcW w:type="dxa" w:w="2459"/>
            <w:vAlign w:val="center"/>
          </w:tcPr>
          <w:p>
            <w:pPr>
              <w:spacing w:after="40"/>
            </w:pPr>
            <w:r>
              <w:rPr>
                <w:sz w:val="17"/>
              </w:rPr>
              <w:t>Bakkeewwan arrabaa adda addaa; sirriitti shaakali.</w:t>
            </w:r>
          </w:p>
        </w:tc>
      </w:tr>
      <w:tr>
        <w:tc>
          <w:tcPr>
            <w:tcW w:type="dxa" w:w="2459"/>
            <w:vAlign w:val="center"/>
          </w:tcPr>
          <w:p>
            <w:pPr>
              <w:spacing w:after="40"/>
            </w:pPr>
            <w:r>
              <w:rPr>
                <w:sz w:val="17"/>
              </w:rPr>
              <w:t>الشفتان</w:t>
            </w:r>
          </w:p>
        </w:tc>
        <w:tc>
          <w:tcPr>
            <w:tcW w:type="dxa" w:w="2459"/>
            <w:vAlign w:val="center"/>
          </w:tcPr>
          <w:p>
            <w:pPr>
              <w:spacing w:after="40"/>
            </w:pPr>
            <w:r>
              <w:rPr>
                <w:sz w:val="17"/>
              </w:rPr>
              <w:t>ف، ب، م، و غير المدية</w:t>
            </w:r>
          </w:p>
        </w:tc>
        <w:tc>
          <w:tcPr>
            <w:tcW w:type="dxa" w:w="2459"/>
            <w:vAlign w:val="center"/>
          </w:tcPr>
          <w:p>
            <w:pPr>
              <w:spacing w:after="40"/>
            </w:pPr>
            <w:r>
              <w:rPr>
                <w:sz w:val="17"/>
              </w:rPr>
              <w:t>فِي، بِسْمِ، مَا، وَهُوَ</w:t>
            </w:r>
          </w:p>
        </w:tc>
        <w:tc>
          <w:tcPr>
            <w:tcW w:type="dxa" w:w="2459"/>
            <w:vAlign w:val="center"/>
          </w:tcPr>
          <w:p>
            <w:pPr>
              <w:spacing w:after="40"/>
            </w:pPr>
            <w:r>
              <w:rPr>
                <w:sz w:val="17"/>
              </w:rPr>
              <w:t>Hidhii fi ilkaan irratti xiyyeeffadhu.</w:t>
            </w:r>
          </w:p>
        </w:tc>
      </w:tr>
      <w:tr>
        <w:tc>
          <w:tcPr>
            <w:tcW w:type="dxa" w:w="2459"/>
            <w:vAlign w:val="center"/>
          </w:tcPr>
          <w:p>
            <w:pPr>
              <w:spacing w:after="40"/>
            </w:pPr>
            <w:r>
              <w:rPr>
                <w:sz w:val="17"/>
              </w:rPr>
              <w:t>الخيشوم</w:t>
            </w:r>
          </w:p>
        </w:tc>
        <w:tc>
          <w:tcPr>
            <w:tcW w:type="dxa" w:w="2459"/>
            <w:vAlign w:val="center"/>
          </w:tcPr>
          <w:p>
            <w:pPr>
              <w:spacing w:after="40"/>
            </w:pPr>
            <w:r>
              <w:rPr>
                <w:sz w:val="17"/>
              </w:rPr>
              <w:t>الغنة</w:t>
            </w:r>
          </w:p>
        </w:tc>
        <w:tc>
          <w:tcPr>
            <w:tcW w:type="dxa" w:w="2459"/>
            <w:vAlign w:val="center"/>
          </w:tcPr>
          <w:p>
            <w:pPr>
              <w:spacing w:after="40"/>
            </w:pPr>
            <w:r>
              <w:rPr>
                <w:sz w:val="17"/>
              </w:rPr>
              <w:t>إِنَّ، ثُمَّ</w:t>
            </w:r>
          </w:p>
        </w:tc>
        <w:tc>
          <w:tcPr>
            <w:tcW w:type="dxa" w:w="2459"/>
            <w:vAlign w:val="center"/>
          </w:tcPr>
          <w:p>
            <w:pPr>
              <w:spacing w:after="40"/>
            </w:pPr>
            <w:r>
              <w:rPr>
                <w:sz w:val="17"/>
              </w:rPr>
              <w:t>Khayshuum madda ghunnah ti.</w:t>
            </w:r>
          </w:p>
        </w:tc>
      </w:tr>
    </w:tbl>
    <w:p>
      <w:pPr>
        <w:spacing w:after="80"/>
        <w:jc w:val="right"/>
        <w:bidi w:val="1"/>
      </w:pPr>
      <w:r>
        <w:rPr>
          <w:rFonts w:ascii="Arial" w:hAnsi="Arial"/>
          <w:b/>
          <w:sz w:val="24"/>
        </w:rPr>
        <w:t>أسئلة تطبيقية</w:t>
      </w:r>
    </w:p>
    <w:p>
      <w:pPr>
        <w:spacing w:after="80"/>
        <w:jc w:val="left"/>
      </w:pPr>
      <w:r>
        <w:rPr>
          <w:rFonts w:ascii="Arial" w:hAnsi="Arial"/>
          <w:b w:val="0"/>
          <w:sz w:val="20"/>
        </w:rPr>
        <w:t>1. Seera tokko filadhuutii maqaa isaa ibsi. 2. Qubee ykn sababaa seera murteessu adda baasi. 3. Muṣḥafii irraa fakkeenya dabalataa sadii barbaadi. 4. Barsiisaa duratti qara’iitii sirreeffama fudhadhu. 5. Fakkeenya tokko keessatti seera kana dogoggoraan yoo dubbiste maal akka jijjiiramu ibsi.</w:t>
      </w:r>
    </w:p>
    <w:p>
      <w:pPr>
        <w:spacing w:after="80"/>
        <w:jc w:val="right"/>
        <w:bidi w:val="1"/>
      </w:pPr>
      <w:r>
        <w:rPr>
          <w:rFonts w:ascii="Arial" w:hAnsi="Arial"/>
          <w:b/>
          <w:sz w:val="24"/>
        </w:rPr>
        <w:t>تدريب شفهي</w:t>
      </w:r>
    </w:p>
    <w:p>
      <w:pPr>
        <w:spacing w:after="80"/>
        <w:jc w:val="left"/>
      </w:pPr>
      <w:r>
        <w:rPr>
          <w:rFonts w:ascii="Arial" w:hAnsi="Arial"/>
          <w:b w:val="0"/>
          <w:sz w:val="20"/>
        </w:rPr>
        <w:t>Shaakala afaanii: barsiisaan fakkeenya dubbisa; barataan seera adda baasa, sababaa isaa ibsa, achiis fakkeenya biraa qara’a. Shaakala kana sagalee ofii waraabanii dhaggeeffachuunis ni deeggarama.</w:t>
      </w:r>
    </w:p>
    <w:p>
      <w:r>
        <w:br w:type="page"/>
      </w:r>
    </w:p>
    <w:p>
      <w:pPr>
        <w:spacing w:after="80"/>
        <w:jc w:val="right"/>
        <w:bidi w:val="1"/>
      </w:pPr>
      <w:r>
        <w:rPr>
          <w:rFonts w:ascii="Arial" w:hAnsi="Arial"/>
          <w:b/>
          <w:sz w:val="34"/>
        </w:rPr>
        <w:t>ثانياً: صفات الحروف</w:t>
      </w:r>
    </w:p>
    <w:p>
      <w:pPr>
        <w:spacing w:after="80"/>
        <w:jc w:val="left"/>
      </w:pPr>
      <w:r>
        <w:rPr>
          <w:rFonts w:ascii="Arial" w:hAnsi="Arial"/>
          <w:b/>
          <w:sz w:val="30"/>
        </w:rPr>
        <w:t>2. Sifaatul-huruuf</w:t>
      </w:r>
    </w:p>
    <w:p>
      <w:pPr>
        <w:spacing w:after="80"/>
        <w:jc w:val="left"/>
      </w:pPr>
      <w:r>
        <w:rPr>
          <w:rFonts w:ascii="Arial" w:hAnsi="Arial"/>
          <w:b/>
          <w:sz w:val="16"/>
        </w:rPr>
        <w:t>MARKAZA BAHRUL ULUUM — مركز بحر العلوم</w:t>
      </w:r>
    </w:p>
    <w:p>
      <w:pPr>
        <w:spacing w:after="80"/>
        <w:jc w:val="right"/>
        <w:bidi w:val="1"/>
      </w:pPr>
      <w:r>
        <w:rPr>
          <w:rFonts w:ascii="Arial" w:hAnsi="Arial"/>
          <w:b w:val="0"/>
          <w:sz w:val="20"/>
        </w:rPr>
        <w:t>صفات الحروف هي الكيفيات التي تميز صوت حرف من آخر. ومن الصفات المتضادة: الهمس والجهر، الشدة والرخاوة وبينهما التوسط، الاستعلاء والاستفال، الإطباق والانفتاح، والإذلاق والإصمات. ومن غير المتضادة: الصفير والقلقلة واللين والانحراف والتكرير والتفشي والاستطالة.</w:t>
      </w:r>
    </w:p>
    <w:p>
      <w:pPr>
        <w:spacing w:after="80"/>
        <w:jc w:val="left"/>
      </w:pPr>
      <w:r>
        <w:rPr>
          <w:rFonts w:ascii="Arial" w:hAnsi="Arial"/>
          <w:b w:val="0"/>
          <w:sz w:val="20"/>
        </w:rPr>
        <w:t>Sifaat jechuun amala sagalee qubee tokko qubee biraa irraa adda baasu dha. Sifaat wal-faallaa keessaa hams/jahr, shiddah/rikhwah fi tawassuṭ, isti‘laa/istifaal, iṭbaaq/infitaaḥ fi idhlaaq/iṣmaat jiru. Sifaat wal-faallaa hin qabne keessaa ṣafiir, qalqalah, liin, inḥiraaf, takriir, tafashshii fi istiṭaalah jiru.</w:t>
      </w:r>
    </w:p>
    <w:p>
      <w:pPr>
        <w:spacing w:after="80"/>
        <w:jc w:val="right"/>
        <w:bidi w:val="1"/>
      </w:pPr>
      <w:r>
        <w:rPr>
          <w:rFonts w:ascii="Arial" w:hAnsi="Arial"/>
          <w:b/>
          <w:sz w:val="26"/>
        </w:rPr>
        <w:t>جدول القواعد والأمثلة</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2459"/>
            <w:vAlign w:val="center"/>
            <w:shd w:fill="D9EAF7"/>
          </w:tcPr>
          <w:p>
            <w:r>
              <w:rPr>
                <w:b/>
                <w:sz w:val="18"/>
              </w:rPr>
              <w:t>الباب / Seera</w:t>
            </w:r>
          </w:p>
        </w:tc>
        <w:tc>
          <w:tcPr>
            <w:tcW w:type="dxa" w:w="2459"/>
            <w:vAlign w:val="center"/>
            <w:shd w:fill="D9EAF7"/>
          </w:tcPr>
          <w:p>
            <w:r>
              <w:rPr>
                <w:b/>
                <w:sz w:val="18"/>
              </w:rPr>
              <w:t>القاعدة / Qajeelfama</w:t>
            </w:r>
          </w:p>
        </w:tc>
        <w:tc>
          <w:tcPr>
            <w:tcW w:type="dxa" w:w="2459"/>
            <w:vAlign w:val="center"/>
            <w:shd w:fill="D9EAF7"/>
          </w:tcPr>
          <w:p>
            <w:r>
              <w:rPr>
                <w:b/>
                <w:sz w:val="18"/>
              </w:rPr>
              <w:t>المثال / Fakkeenya</w:t>
            </w:r>
          </w:p>
        </w:tc>
        <w:tc>
          <w:tcPr>
            <w:tcW w:type="dxa" w:w="2459"/>
            <w:vAlign w:val="center"/>
            <w:shd w:fill="D9EAF7"/>
          </w:tcPr>
          <w:p>
            <w:r>
              <w:rPr>
                <w:b/>
                <w:sz w:val="18"/>
              </w:rPr>
              <w:t>Hubachiisa</w:t>
            </w:r>
          </w:p>
        </w:tc>
      </w:tr>
      <w:tr>
        <w:tc>
          <w:tcPr>
            <w:tcW w:type="dxa" w:w="2459"/>
            <w:vAlign w:val="center"/>
          </w:tcPr>
          <w:p>
            <w:pPr>
              <w:spacing w:after="40"/>
            </w:pPr>
            <w:r>
              <w:rPr>
                <w:sz w:val="17"/>
              </w:rPr>
              <w:t>الهمس</w:t>
            </w:r>
          </w:p>
        </w:tc>
        <w:tc>
          <w:tcPr>
            <w:tcW w:type="dxa" w:w="2459"/>
            <w:vAlign w:val="center"/>
          </w:tcPr>
          <w:p>
            <w:pPr>
              <w:spacing w:after="40"/>
            </w:pPr>
            <w:r>
              <w:rPr>
                <w:sz w:val="17"/>
              </w:rPr>
              <w:t>فحثه شخص سكت</w:t>
            </w:r>
          </w:p>
        </w:tc>
        <w:tc>
          <w:tcPr>
            <w:tcW w:type="dxa" w:w="2459"/>
            <w:vAlign w:val="center"/>
          </w:tcPr>
          <w:p>
            <w:pPr>
              <w:spacing w:after="40"/>
            </w:pPr>
            <w:r>
              <w:rPr>
                <w:sz w:val="17"/>
              </w:rPr>
              <w:t>فَ، حَ، ثَ، هـَ</w:t>
            </w:r>
          </w:p>
        </w:tc>
        <w:tc>
          <w:tcPr>
            <w:tcW w:type="dxa" w:w="2459"/>
            <w:vAlign w:val="center"/>
          </w:tcPr>
          <w:p>
            <w:pPr>
              <w:spacing w:after="40"/>
            </w:pPr>
            <w:r>
              <w:rPr>
                <w:sz w:val="17"/>
              </w:rPr>
              <w:t>Hafuura qubee keessatti dhaga’amu hubadhu.</w:t>
            </w:r>
          </w:p>
        </w:tc>
      </w:tr>
      <w:tr>
        <w:tc>
          <w:tcPr>
            <w:tcW w:type="dxa" w:w="2459"/>
            <w:vAlign w:val="center"/>
          </w:tcPr>
          <w:p>
            <w:pPr>
              <w:spacing w:after="40"/>
            </w:pPr>
            <w:r>
              <w:rPr>
                <w:sz w:val="17"/>
              </w:rPr>
              <w:t>الشدة</w:t>
            </w:r>
          </w:p>
        </w:tc>
        <w:tc>
          <w:tcPr>
            <w:tcW w:type="dxa" w:w="2459"/>
            <w:vAlign w:val="center"/>
          </w:tcPr>
          <w:p>
            <w:pPr>
              <w:spacing w:after="40"/>
            </w:pPr>
            <w:r>
              <w:rPr>
                <w:sz w:val="17"/>
              </w:rPr>
              <w:t>أجد قط بكت</w:t>
            </w:r>
          </w:p>
        </w:tc>
        <w:tc>
          <w:tcPr>
            <w:tcW w:type="dxa" w:w="2459"/>
            <w:vAlign w:val="center"/>
          </w:tcPr>
          <w:p>
            <w:pPr>
              <w:spacing w:after="40"/>
            </w:pPr>
            <w:r>
              <w:rPr>
                <w:sz w:val="17"/>
              </w:rPr>
              <w:t>أَجْ، أَقْ، تَبْ</w:t>
            </w:r>
          </w:p>
        </w:tc>
        <w:tc>
          <w:tcPr>
            <w:tcW w:type="dxa" w:w="2459"/>
            <w:vAlign w:val="center"/>
          </w:tcPr>
          <w:p>
            <w:pPr>
              <w:spacing w:after="40"/>
            </w:pPr>
            <w:r>
              <w:rPr>
                <w:sz w:val="17"/>
              </w:rPr>
              <w:t>Sagaleen yeroo gabaabaaf hidhamuu.</w:t>
            </w:r>
          </w:p>
        </w:tc>
      </w:tr>
      <w:tr>
        <w:tc>
          <w:tcPr>
            <w:tcW w:type="dxa" w:w="2459"/>
            <w:vAlign w:val="center"/>
          </w:tcPr>
          <w:p>
            <w:pPr>
              <w:spacing w:after="40"/>
            </w:pPr>
            <w:r>
              <w:rPr>
                <w:sz w:val="17"/>
              </w:rPr>
              <w:t>التوسط</w:t>
            </w:r>
          </w:p>
        </w:tc>
        <w:tc>
          <w:tcPr>
            <w:tcW w:type="dxa" w:w="2459"/>
            <w:vAlign w:val="center"/>
          </w:tcPr>
          <w:p>
            <w:pPr>
              <w:spacing w:after="40"/>
            </w:pPr>
            <w:r>
              <w:rPr>
                <w:sz w:val="17"/>
              </w:rPr>
              <w:t>لن عمر</w:t>
            </w:r>
          </w:p>
        </w:tc>
        <w:tc>
          <w:tcPr>
            <w:tcW w:type="dxa" w:w="2459"/>
            <w:vAlign w:val="center"/>
          </w:tcPr>
          <w:p>
            <w:pPr>
              <w:spacing w:after="40"/>
            </w:pPr>
            <w:r>
              <w:rPr>
                <w:sz w:val="17"/>
              </w:rPr>
              <w:t>لَ، نَ، عَ، مَ، رَ</w:t>
            </w:r>
          </w:p>
        </w:tc>
        <w:tc>
          <w:tcPr>
            <w:tcW w:type="dxa" w:w="2459"/>
            <w:vAlign w:val="center"/>
          </w:tcPr>
          <w:p>
            <w:pPr>
              <w:spacing w:after="40"/>
            </w:pPr>
            <w:r>
              <w:rPr>
                <w:sz w:val="17"/>
              </w:rPr>
              <w:t>Shiddah fi rikhwah gidduu.</w:t>
            </w:r>
          </w:p>
        </w:tc>
      </w:tr>
      <w:tr>
        <w:tc>
          <w:tcPr>
            <w:tcW w:type="dxa" w:w="2459"/>
            <w:vAlign w:val="center"/>
          </w:tcPr>
          <w:p>
            <w:pPr>
              <w:spacing w:after="40"/>
            </w:pPr>
            <w:r>
              <w:rPr>
                <w:sz w:val="17"/>
              </w:rPr>
              <w:t>الاستعلاء</w:t>
            </w:r>
          </w:p>
        </w:tc>
        <w:tc>
          <w:tcPr>
            <w:tcW w:type="dxa" w:w="2459"/>
            <w:vAlign w:val="center"/>
          </w:tcPr>
          <w:p>
            <w:pPr>
              <w:spacing w:after="40"/>
            </w:pPr>
            <w:r>
              <w:rPr>
                <w:sz w:val="17"/>
              </w:rPr>
              <w:t>خص ضغط قظ</w:t>
            </w:r>
          </w:p>
        </w:tc>
        <w:tc>
          <w:tcPr>
            <w:tcW w:type="dxa" w:w="2459"/>
            <w:vAlign w:val="center"/>
          </w:tcPr>
          <w:p>
            <w:pPr>
              <w:spacing w:after="40"/>
            </w:pPr>
            <w:r>
              <w:rPr>
                <w:sz w:val="17"/>
              </w:rPr>
              <w:t>صِرَاطَ، قَالَ، طَابَ</w:t>
            </w:r>
          </w:p>
        </w:tc>
        <w:tc>
          <w:tcPr>
            <w:tcW w:type="dxa" w:w="2459"/>
            <w:vAlign w:val="center"/>
          </w:tcPr>
          <w:p>
            <w:pPr>
              <w:spacing w:after="40"/>
            </w:pPr>
            <w:r>
              <w:rPr>
                <w:sz w:val="17"/>
              </w:rPr>
              <w:t>Qubee torban tafkhiim qaban.</w:t>
            </w:r>
          </w:p>
        </w:tc>
      </w:tr>
      <w:tr>
        <w:tc>
          <w:tcPr>
            <w:tcW w:type="dxa" w:w="2459"/>
            <w:vAlign w:val="center"/>
          </w:tcPr>
          <w:p>
            <w:pPr>
              <w:spacing w:after="40"/>
            </w:pPr>
            <w:r>
              <w:rPr>
                <w:sz w:val="17"/>
              </w:rPr>
              <w:t>الصفير</w:t>
            </w:r>
          </w:p>
        </w:tc>
        <w:tc>
          <w:tcPr>
            <w:tcW w:type="dxa" w:w="2459"/>
            <w:vAlign w:val="center"/>
          </w:tcPr>
          <w:p>
            <w:pPr>
              <w:spacing w:after="40"/>
            </w:pPr>
            <w:r>
              <w:rPr>
                <w:sz w:val="17"/>
              </w:rPr>
              <w:t>ص، ز، س</w:t>
            </w:r>
          </w:p>
        </w:tc>
        <w:tc>
          <w:tcPr>
            <w:tcW w:type="dxa" w:w="2459"/>
            <w:vAlign w:val="center"/>
          </w:tcPr>
          <w:p>
            <w:pPr>
              <w:spacing w:after="40"/>
            </w:pPr>
            <w:r>
              <w:rPr>
                <w:sz w:val="17"/>
              </w:rPr>
              <w:t>الصِّرَاطَ، زُلْزِلَ، سَمِيعٌ</w:t>
            </w:r>
          </w:p>
        </w:tc>
        <w:tc>
          <w:tcPr>
            <w:tcW w:type="dxa" w:w="2459"/>
            <w:vAlign w:val="center"/>
          </w:tcPr>
          <w:p>
            <w:pPr>
              <w:spacing w:after="40"/>
            </w:pPr>
            <w:r>
              <w:rPr>
                <w:sz w:val="17"/>
              </w:rPr>
              <w:t>Sagalee sibiilaa fakkaatu; hin dabalin.</w:t>
            </w:r>
          </w:p>
        </w:tc>
      </w:tr>
      <w:tr>
        <w:tc>
          <w:tcPr>
            <w:tcW w:type="dxa" w:w="2459"/>
            <w:vAlign w:val="center"/>
          </w:tcPr>
          <w:p>
            <w:pPr>
              <w:spacing w:after="40"/>
            </w:pPr>
            <w:r>
              <w:rPr>
                <w:sz w:val="17"/>
              </w:rPr>
              <w:t>القلقلة</w:t>
            </w:r>
          </w:p>
        </w:tc>
        <w:tc>
          <w:tcPr>
            <w:tcW w:type="dxa" w:w="2459"/>
            <w:vAlign w:val="center"/>
          </w:tcPr>
          <w:p>
            <w:pPr>
              <w:spacing w:after="40"/>
            </w:pPr>
            <w:r>
              <w:rPr>
                <w:sz w:val="17"/>
              </w:rPr>
              <w:t>قطب جد عند السكون</w:t>
            </w:r>
          </w:p>
        </w:tc>
        <w:tc>
          <w:tcPr>
            <w:tcW w:type="dxa" w:w="2459"/>
            <w:vAlign w:val="center"/>
          </w:tcPr>
          <w:p>
            <w:pPr>
              <w:spacing w:after="40"/>
            </w:pPr>
            <w:r>
              <w:rPr>
                <w:sz w:val="17"/>
              </w:rPr>
              <w:t>أَحَدْ، الْفَلَقْ</w:t>
            </w:r>
          </w:p>
        </w:tc>
        <w:tc>
          <w:tcPr>
            <w:tcW w:type="dxa" w:w="2459"/>
            <w:vAlign w:val="center"/>
          </w:tcPr>
          <w:p>
            <w:pPr>
              <w:spacing w:after="40"/>
            </w:pPr>
            <w:r>
              <w:rPr>
                <w:sz w:val="17"/>
              </w:rPr>
              <w:t>Haraka dabaluu malee sagalee qubee ifa godhi.</w:t>
            </w:r>
          </w:p>
        </w:tc>
      </w:tr>
    </w:tbl>
    <w:p>
      <w:pPr>
        <w:spacing w:after="80"/>
        <w:jc w:val="right"/>
        <w:bidi w:val="1"/>
      </w:pPr>
      <w:r>
        <w:rPr>
          <w:rFonts w:ascii="Arial" w:hAnsi="Arial"/>
          <w:b/>
          <w:sz w:val="24"/>
        </w:rPr>
        <w:t>أسئلة تطبيقية</w:t>
      </w:r>
    </w:p>
    <w:p>
      <w:pPr>
        <w:spacing w:after="80"/>
        <w:jc w:val="left"/>
      </w:pPr>
      <w:r>
        <w:rPr>
          <w:rFonts w:ascii="Arial" w:hAnsi="Arial"/>
          <w:b w:val="0"/>
          <w:sz w:val="20"/>
        </w:rPr>
        <w:t>1. Seera tokko filadhuutii maqaa isaa ibsi. 2. Qubee ykn sababaa seera murteessu adda baasi. 3. Muṣḥafii irraa fakkeenya dabalataa sadii barbaadi. 4. Barsiisaa duratti qara’iitii sirreeffama fudhadhu. 5. Fakkeenya tokko keessatti seera kana dogoggoraan yoo dubbiste maal akka jijjiiramu ibsi.</w:t>
      </w:r>
    </w:p>
    <w:p>
      <w:pPr>
        <w:spacing w:after="80"/>
        <w:jc w:val="right"/>
        <w:bidi w:val="1"/>
      </w:pPr>
      <w:r>
        <w:rPr>
          <w:rFonts w:ascii="Arial" w:hAnsi="Arial"/>
          <w:b/>
          <w:sz w:val="24"/>
        </w:rPr>
        <w:t>تدريب شفهي</w:t>
      </w:r>
    </w:p>
    <w:p>
      <w:pPr>
        <w:spacing w:after="80"/>
        <w:jc w:val="left"/>
      </w:pPr>
      <w:r>
        <w:rPr>
          <w:rFonts w:ascii="Arial" w:hAnsi="Arial"/>
          <w:b w:val="0"/>
          <w:sz w:val="20"/>
        </w:rPr>
        <w:t>Shaakala afaanii: barsiisaan fakkeenya dubbisa; barataan seera adda baasa, sababaa isaa ibsa, achiis fakkeenya biraa qara’a. Shaakala kana sagalee ofii waraabanii dhaggeeffachuunis ni deeggarama.</w:t>
      </w:r>
    </w:p>
    <w:p>
      <w:r>
        <w:br w:type="page"/>
      </w:r>
    </w:p>
    <w:p>
      <w:pPr>
        <w:spacing w:after="80"/>
        <w:jc w:val="right"/>
        <w:bidi w:val="1"/>
      </w:pPr>
      <w:r>
        <w:rPr>
          <w:rFonts w:ascii="Arial" w:hAnsi="Arial"/>
          <w:b/>
          <w:sz w:val="34"/>
        </w:rPr>
        <w:t>ثالثاً: أحكام النون الساكنة والتنوين</w:t>
      </w:r>
    </w:p>
    <w:p>
      <w:pPr>
        <w:spacing w:after="80"/>
        <w:jc w:val="left"/>
      </w:pPr>
      <w:r>
        <w:rPr>
          <w:rFonts w:ascii="Arial" w:hAnsi="Arial"/>
          <w:b/>
          <w:sz w:val="30"/>
        </w:rPr>
        <w:t>3. Seerota noon saakinaa fi tanwiin</w:t>
      </w:r>
    </w:p>
    <w:p>
      <w:pPr>
        <w:spacing w:after="80"/>
        <w:jc w:val="left"/>
      </w:pPr>
      <w:r>
        <w:rPr>
          <w:rFonts w:ascii="Arial" w:hAnsi="Arial"/>
          <w:b/>
          <w:sz w:val="16"/>
        </w:rPr>
        <w:t>MARKAZA BAHRUL ULUUM — مركز بحر العلوم</w:t>
      </w:r>
    </w:p>
    <w:p>
      <w:pPr>
        <w:spacing w:after="80"/>
        <w:jc w:val="right"/>
        <w:bidi w:val="1"/>
      </w:pPr>
      <w:r>
        <w:rPr>
          <w:rFonts w:ascii="Arial" w:hAnsi="Arial"/>
          <w:b w:val="0"/>
          <w:sz w:val="20"/>
        </w:rPr>
        <w:t>للنون الساكنة والتنوين أربعة أحكام مشهورة: الإظهار الحلقي، والإدغام، والإقلاب، والإخفاء الحقيقي. وتُعرف القاعدة بالنظر إلى الحرف الذي يلي النون الساكنة أو التنوين، لا بالحرف الذي قبله.</w:t>
      </w:r>
    </w:p>
    <w:p>
      <w:pPr>
        <w:spacing w:after="80"/>
        <w:jc w:val="left"/>
      </w:pPr>
      <w:r>
        <w:rPr>
          <w:rFonts w:ascii="Arial" w:hAnsi="Arial"/>
          <w:b w:val="0"/>
          <w:sz w:val="20"/>
        </w:rPr>
        <w:t>Noon saakinaa fi tanwiin seera afur qabu: izhaar ḥalqii, idghaam, iqlab fi ikhfa haqiiqii. Seerri murtaa’u qubee noon ykn tanwiin booda dhufu ilaaluun dha; qubee dura jiru qofaan miti.</w:t>
      </w:r>
    </w:p>
    <w:p>
      <w:pPr>
        <w:spacing w:after="80"/>
        <w:jc w:val="right"/>
        <w:bidi w:val="1"/>
      </w:pPr>
      <w:r>
        <w:rPr>
          <w:rFonts w:ascii="Arial" w:hAnsi="Arial"/>
          <w:b/>
          <w:sz w:val="26"/>
        </w:rPr>
        <w:t>جدول القواعد والأمثلة</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2459"/>
            <w:vAlign w:val="center"/>
            <w:shd w:fill="D9EAF7"/>
          </w:tcPr>
          <w:p>
            <w:r>
              <w:rPr>
                <w:b/>
                <w:sz w:val="18"/>
              </w:rPr>
              <w:t>الباب / Seera</w:t>
            </w:r>
          </w:p>
        </w:tc>
        <w:tc>
          <w:tcPr>
            <w:tcW w:type="dxa" w:w="2459"/>
            <w:vAlign w:val="center"/>
            <w:shd w:fill="D9EAF7"/>
          </w:tcPr>
          <w:p>
            <w:r>
              <w:rPr>
                <w:b/>
                <w:sz w:val="18"/>
              </w:rPr>
              <w:t>القاعدة / Qajeelfama</w:t>
            </w:r>
          </w:p>
        </w:tc>
        <w:tc>
          <w:tcPr>
            <w:tcW w:type="dxa" w:w="2459"/>
            <w:vAlign w:val="center"/>
            <w:shd w:fill="D9EAF7"/>
          </w:tcPr>
          <w:p>
            <w:r>
              <w:rPr>
                <w:b/>
                <w:sz w:val="18"/>
              </w:rPr>
              <w:t>المثال / Fakkeenya</w:t>
            </w:r>
          </w:p>
        </w:tc>
        <w:tc>
          <w:tcPr>
            <w:tcW w:type="dxa" w:w="2459"/>
            <w:vAlign w:val="center"/>
            <w:shd w:fill="D9EAF7"/>
          </w:tcPr>
          <w:p>
            <w:r>
              <w:rPr>
                <w:b/>
                <w:sz w:val="18"/>
              </w:rPr>
              <w:t>Hubachiisa</w:t>
            </w:r>
          </w:p>
        </w:tc>
      </w:tr>
      <w:tr>
        <w:tc>
          <w:tcPr>
            <w:tcW w:type="dxa" w:w="2459"/>
            <w:vAlign w:val="center"/>
          </w:tcPr>
          <w:p>
            <w:pPr>
              <w:spacing w:after="40"/>
            </w:pPr>
            <w:r>
              <w:rPr>
                <w:sz w:val="17"/>
              </w:rPr>
              <w:t>الإظهار</w:t>
            </w:r>
          </w:p>
        </w:tc>
        <w:tc>
          <w:tcPr>
            <w:tcW w:type="dxa" w:w="2459"/>
            <w:vAlign w:val="center"/>
          </w:tcPr>
          <w:p>
            <w:pPr>
              <w:spacing w:after="40"/>
            </w:pPr>
            <w:r>
              <w:rPr>
                <w:sz w:val="17"/>
              </w:rPr>
              <w:t>ء هـ ع ح غ خ</w:t>
            </w:r>
          </w:p>
        </w:tc>
        <w:tc>
          <w:tcPr>
            <w:tcW w:type="dxa" w:w="2459"/>
            <w:vAlign w:val="center"/>
          </w:tcPr>
          <w:p>
            <w:pPr>
              <w:spacing w:after="40"/>
            </w:pPr>
            <w:r>
              <w:rPr>
                <w:sz w:val="17"/>
              </w:rPr>
              <w:t>مِنْ هَادٍ، أَنْعَمْتَ</w:t>
            </w:r>
          </w:p>
        </w:tc>
        <w:tc>
          <w:tcPr>
            <w:tcW w:type="dxa" w:w="2459"/>
            <w:vAlign w:val="center"/>
          </w:tcPr>
          <w:p>
            <w:pPr>
              <w:spacing w:after="40"/>
            </w:pPr>
            <w:r>
              <w:rPr>
                <w:sz w:val="17"/>
              </w:rPr>
              <w:t>Noon ifatti dubbisi.</w:t>
            </w:r>
          </w:p>
        </w:tc>
      </w:tr>
      <w:tr>
        <w:tc>
          <w:tcPr>
            <w:tcW w:type="dxa" w:w="2459"/>
            <w:vAlign w:val="center"/>
          </w:tcPr>
          <w:p>
            <w:pPr>
              <w:spacing w:after="40"/>
            </w:pPr>
            <w:r>
              <w:rPr>
                <w:sz w:val="17"/>
              </w:rPr>
              <w:t>الإدغام بغنة</w:t>
            </w:r>
          </w:p>
        </w:tc>
        <w:tc>
          <w:tcPr>
            <w:tcW w:type="dxa" w:w="2459"/>
            <w:vAlign w:val="center"/>
          </w:tcPr>
          <w:p>
            <w:pPr>
              <w:spacing w:after="40"/>
            </w:pPr>
            <w:r>
              <w:rPr>
                <w:sz w:val="17"/>
              </w:rPr>
              <w:t>ي ن م و</w:t>
            </w:r>
          </w:p>
        </w:tc>
        <w:tc>
          <w:tcPr>
            <w:tcW w:type="dxa" w:w="2459"/>
            <w:vAlign w:val="center"/>
          </w:tcPr>
          <w:p>
            <w:pPr>
              <w:spacing w:after="40"/>
            </w:pPr>
            <w:r>
              <w:rPr>
                <w:sz w:val="17"/>
              </w:rPr>
              <w:t>مَنْ يَعْمَلْ، مِنْ وَالٍ</w:t>
            </w:r>
          </w:p>
        </w:tc>
        <w:tc>
          <w:tcPr>
            <w:tcW w:type="dxa" w:w="2459"/>
            <w:vAlign w:val="center"/>
          </w:tcPr>
          <w:p>
            <w:pPr>
              <w:spacing w:after="40"/>
            </w:pPr>
            <w:r>
              <w:rPr>
                <w:sz w:val="17"/>
              </w:rPr>
              <w:t>Ghunnah wajjin; fakkeenya fi idghaam jecha tokko keessatti seera addaa qabu muqri’ii waliin ilaali.</w:t>
            </w:r>
          </w:p>
        </w:tc>
      </w:tr>
      <w:tr>
        <w:tc>
          <w:tcPr>
            <w:tcW w:type="dxa" w:w="2459"/>
            <w:vAlign w:val="center"/>
          </w:tcPr>
          <w:p>
            <w:pPr>
              <w:spacing w:after="40"/>
            </w:pPr>
            <w:r>
              <w:rPr>
                <w:sz w:val="17"/>
              </w:rPr>
              <w:t>الإدغام بغير غنة</w:t>
            </w:r>
          </w:p>
        </w:tc>
        <w:tc>
          <w:tcPr>
            <w:tcW w:type="dxa" w:w="2459"/>
            <w:vAlign w:val="center"/>
          </w:tcPr>
          <w:p>
            <w:pPr>
              <w:spacing w:after="40"/>
            </w:pPr>
            <w:r>
              <w:rPr>
                <w:sz w:val="17"/>
              </w:rPr>
              <w:t>ل ر</w:t>
            </w:r>
          </w:p>
        </w:tc>
        <w:tc>
          <w:tcPr>
            <w:tcW w:type="dxa" w:w="2459"/>
            <w:vAlign w:val="center"/>
          </w:tcPr>
          <w:p>
            <w:pPr>
              <w:spacing w:after="40"/>
            </w:pPr>
            <w:r>
              <w:rPr>
                <w:sz w:val="17"/>
              </w:rPr>
              <w:t>مِنْ رَبِّهِمْ</w:t>
            </w:r>
          </w:p>
        </w:tc>
        <w:tc>
          <w:tcPr>
            <w:tcW w:type="dxa" w:w="2459"/>
            <w:vAlign w:val="center"/>
          </w:tcPr>
          <w:p>
            <w:pPr>
              <w:spacing w:after="40"/>
            </w:pPr>
            <w:r>
              <w:rPr>
                <w:sz w:val="17"/>
              </w:rPr>
              <w:t>Ghunnah malee.</w:t>
            </w:r>
          </w:p>
        </w:tc>
      </w:tr>
      <w:tr>
        <w:tc>
          <w:tcPr>
            <w:tcW w:type="dxa" w:w="2459"/>
            <w:vAlign w:val="center"/>
          </w:tcPr>
          <w:p>
            <w:pPr>
              <w:spacing w:after="40"/>
            </w:pPr>
            <w:r>
              <w:rPr>
                <w:sz w:val="17"/>
              </w:rPr>
              <w:t>الإقلاب</w:t>
            </w:r>
          </w:p>
        </w:tc>
        <w:tc>
          <w:tcPr>
            <w:tcW w:type="dxa" w:w="2459"/>
            <w:vAlign w:val="center"/>
          </w:tcPr>
          <w:p>
            <w:pPr>
              <w:spacing w:after="40"/>
            </w:pPr>
            <w:r>
              <w:rPr>
                <w:sz w:val="17"/>
              </w:rPr>
              <w:t>ب</w:t>
            </w:r>
          </w:p>
        </w:tc>
        <w:tc>
          <w:tcPr>
            <w:tcW w:type="dxa" w:w="2459"/>
            <w:vAlign w:val="center"/>
          </w:tcPr>
          <w:p>
            <w:pPr>
              <w:spacing w:after="40"/>
            </w:pPr>
            <w:r>
              <w:rPr>
                <w:sz w:val="17"/>
              </w:rPr>
              <w:t>مِنْ بَعْدِ، سَمِيعٌ بَصِيرٌ</w:t>
            </w:r>
          </w:p>
        </w:tc>
        <w:tc>
          <w:tcPr>
            <w:tcW w:type="dxa" w:w="2459"/>
            <w:vAlign w:val="center"/>
          </w:tcPr>
          <w:p>
            <w:pPr>
              <w:spacing w:after="40"/>
            </w:pPr>
            <w:r>
              <w:rPr>
                <w:sz w:val="17"/>
              </w:rPr>
              <w:t>Noon/tanwiin gara miim dhokataatti jijjiirama.</w:t>
            </w:r>
          </w:p>
        </w:tc>
      </w:tr>
      <w:tr>
        <w:tc>
          <w:tcPr>
            <w:tcW w:type="dxa" w:w="2459"/>
            <w:vAlign w:val="center"/>
          </w:tcPr>
          <w:p>
            <w:pPr>
              <w:spacing w:after="40"/>
            </w:pPr>
            <w:r>
              <w:rPr>
                <w:sz w:val="17"/>
              </w:rPr>
              <w:t>الإخفاء</w:t>
            </w:r>
          </w:p>
        </w:tc>
        <w:tc>
          <w:tcPr>
            <w:tcW w:type="dxa" w:w="2459"/>
            <w:vAlign w:val="center"/>
          </w:tcPr>
          <w:p>
            <w:pPr>
              <w:spacing w:after="40"/>
            </w:pPr>
            <w:r>
              <w:rPr>
                <w:sz w:val="17"/>
              </w:rPr>
              <w:t>حروفه خمسة عشر</w:t>
            </w:r>
          </w:p>
        </w:tc>
        <w:tc>
          <w:tcPr>
            <w:tcW w:type="dxa" w:w="2459"/>
            <w:vAlign w:val="center"/>
          </w:tcPr>
          <w:p>
            <w:pPr>
              <w:spacing w:after="40"/>
            </w:pPr>
            <w:r>
              <w:rPr>
                <w:sz w:val="17"/>
              </w:rPr>
              <w:t>مِنْ قَبْلُ، أَنْفُسَكُمْ</w:t>
            </w:r>
          </w:p>
        </w:tc>
        <w:tc>
          <w:tcPr>
            <w:tcW w:type="dxa" w:w="2459"/>
            <w:vAlign w:val="center"/>
          </w:tcPr>
          <w:p>
            <w:pPr>
              <w:spacing w:after="40"/>
            </w:pPr>
            <w:r>
              <w:rPr>
                <w:sz w:val="17"/>
              </w:rPr>
              <w:t>Noon ifatti hin mul’atu, guutummaattis hin liqimfamu.</w:t>
            </w:r>
          </w:p>
        </w:tc>
      </w:tr>
    </w:tbl>
    <w:p>
      <w:pPr>
        <w:spacing w:after="80"/>
        <w:jc w:val="right"/>
        <w:bidi w:val="1"/>
      </w:pPr>
      <w:r>
        <w:rPr>
          <w:rFonts w:ascii="Arial" w:hAnsi="Arial"/>
          <w:b/>
          <w:sz w:val="24"/>
        </w:rPr>
        <w:t>أسئلة تطبيقية</w:t>
      </w:r>
    </w:p>
    <w:p>
      <w:pPr>
        <w:spacing w:after="80"/>
        <w:jc w:val="left"/>
      </w:pPr>
      <w:r>
        <w:rPr>
          <w:rFonts w:ascii="Arial" w:hAnsi="Arial"/>
          <w:b w:val="0"/>
          <w:sz w:val="20"/>
        </w:rPr>
        <w:t>1. Seera tokko filadhuutii maqaa isaa ibsi. 2. Qubee ykn sababaa seera murteessu adda baasi. 3. Muṣḥafii irraa fakkeenya dabalataa sadii barbaadi. 4. Barsiisaa duratti qara’iitii sirreeffama fudhadhu. 5. Fakkeenya tokko keessatti seera kana dogoggoraan yoo dubbiste maal akka jijjiiramu ibsi.</w:t>
      </w:r>
    </w:p>
    <w:p>
      <w:pPr>
        <w:spacing w:after="80"/>
        <w:jc w:val="right"/>
        <w:bidi w:val="1"/>
      </w:pPr>
      <w:r>
        <w:rPr>
          <w:rFonts w:ascii="Arial" w:hAnsi="Arial"/>
          <w:b/>
          <w:sz w:val="24"/>
        </w:rPr>
        <w:t>تدريب شفهي</w:t>
      </w:r>
    </w:p>
    <w:p>
      <w:pPr>
        <w:spacing w:after="80"/>
        <w:jc w:val="left"/>
      </w:pPr>
      <w:r>
        <w:rPr>
          <w:rFonts w:ascii="Arial" w:hAnsi="Arial"/>
          <w:b w:val="0"/>
          <w:sz w:val="20"/>
        </w:rPr>
        <w:t>Shaakala afaanii: barsiisaan fakkeenya dubbisa; barataan seera adda baasa, sababaa isaa ibsa, achiis fakkeenya biraa qara’a. Shaakala kana sagalee ofii waraabanii dhaggeeffachuunis ni deeggarama.</w:t>
      </w:r>
    </w:p>
    <w:p>
      <w:r>
        <w:br w:type="page"/>
      </w:r>
    </w:p>
    <w:p>
      <w:pPr>
        <w:spacing w:after="80"/>
        <w:jc w:val="right"/>
        <w:bidi w:val="1"/>
      </w:pPr>
      <w:r>
        <w:rPr>
          <w:rFonts w:ascii="Arial" w:hAnsi="Arial"/>
          <w:b/>
          <w:sz w:val="34"/>
        </w:rPr>
        <w:t>رابعاً: أحكام الميم الساكنة والغنة</w:t>
      </w:r>
    </w:p>
    <w:p>
      <w:pPr>
        <w:spacing w:after="80"/>
        <w:jc w:val="left"/>
      </w:pPr>
      <w:r>
        <w:rPr>
          <w:rFonts w:ascii="Arial" w:hAnsi="Arial"/>
          <w:b/>
          <w:sz w:val="30"/>
        </w:rPr>
        <w:t>4. Seerota miim saakinaa fi ghunnah</w:t>
      </w:r>
    </w:p>
    <w:p>
      <w:pPr>
        <w:spacing w:after="80"/>
        <w:jc w:val="left"/>
      </w:pPr>
      <w:r>
        <w:rPr>
          <w:rFonts w:ascii="Arial" w:hAnsi="Arial"/>
          <w:b/>
          <w:sz w:val="16"/>
        </w:rPr>
        <w:t>MARKAZA BAHRUL ULUUM — مركز بحر العلوم</w:t>
      </w:r>
    </w:p>
    <w:p>
      <w:pPr>
        <w:spacing w:after="80"/>
        <w:jc w:val="right"/>
        <w:bidi w:val="1"/>
      </w:pPr>
      <w:r>
        <w:rPr>
          <w:rFonts w:ascii="Arial" w:hAnsi="Arial"/>
          <w:b w:val="0"/>
          <w:sz w:val="20"/>
        </w:rPr>
        <w:t>أحكام الميم الساكنة ثلاثة: الإخفاء الشفوي عند الباء، والإدغام الشفوي عند الميم، والإظهار الشفوي عند بقية الحروف. أما النون والميم المشددتان ففيهما غنة لازمة في الأداء المتلقى.</w:t>
      </w:r>
    </w:p>
    <w:p>
      <w:pPr>
        <w:spacing w:after="80"/>
        <w:jc w:val="left"/>
      </w:pPr>
      <w:r>
        <w:rPr>
          <w:rFonts w:ascii="Arial" w:hAnsi="Arial"/>
          <w:b w:val="0"/>
          <w:sz w:val="20"/>
        </w:rPr>
        <w:t>Miim saakinaa seera sadii qaba: ikhfa shafawii yeroo ب booda, idghaam shafawii yeroo م booda, izhaar shafawii qubeewwan hafan dura. Noon fi miim shaddaa qaban ghunnah qabu.</w:t>
      </w:r>
    </w:p>
    <w:p>
      <w:pPr>
        <w:spacing w:after="80"/>
        <w:jc w:val="right"/>
        <w:bidi w:val="1"/>
      </w:pPr>
      <w:r>
        <w:rPr>
          <w:rFonts w:ascii="Arial" w:hAnsi="Arial"/>
          <w:b/>
          <w:sz w:val="26"/>
        </w:rPr>
        <w:t>جدول القواعد والأمثلة</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2459"/>
            <w:vAlign w:val="center"/>
            <w:shd w:fill="D9EAF7"/>
          </w:tcPr>
          <w:p>
            <w:r>
              <w:rPr>
                <w:b/>
                <w:sz w:val="18"/>
              </w:rPr>
              <w:t>الباب / Seera</w:t>
            </w:r>
          </w:p>
        </w:tc>
        <w:tc>
          <w:tcPr>
            <w:tcW w:type="dxa" w:w="2459"/>
            <w:vAlign w:val="center"/>
            <w:shd w:fill="D9EAF7"/>
          </w:tcPr>
          <w:p>
            <w:r>
              <w:rPr>
                <w:b/>
                <w:sz w:val="18"/>
              </w:rPr>
              <w:t>القاعدة / Qajeelfama</w:t>
            </w:r>
          </w:p>
        </w:tc>
        <w:tc>
          <w:tcPr>
            <w:tcW w:type="dxa" w:w="2459"/>
            <w:vAlign w:val="center"/>
            <w:shd w:fill="D9EAF7"/>
          </w:tcPr>
          <w:p>
            <w:r>
              <w:rPr>
                <w:b/>
                <w:sz w:val="18"/>
              </w:rPr>
              <w:t>المثال / Fakkeenya</w:t>
            </w:r>
          </w:p>
        </w:tc>
        <w:tc>
          <w:tcPr>
            <w:tcW w:type="dxa" w:w="2459"/>
            <w:vAlign w:val="center"/>
            <w:shd w:fill="D9EAF7"/>
          </w:tcPr>
          <w:p>
            <w:r>
              <w:rPr>
                <w:b/>
                <w:sz w:val="18"/>
              </w:rPr>
              <w:t>Hubachiisa</w:t>
            </w:r>
          </w:p>
        </w:tc>
      </w:tr>
      <w:tr>
        <w:tc>
          <w:tcPr>
            <w:tcW w:type="dxa" w:w="2459"/>
            <w:vAlign w:val="center"/>
          </w:tcPr>
          <w:p>
            <w:pPr>
              <w:spacing w:after="40"/>
            </w:pPr>
            <w:r>
              <w:rPr>
                <w:sz w:val="17"/>
              </w:rPr>
              <w:t>الإخفاء الشفوي</w:t>
            </w:r>
          </w:p>
        </w:tc>
        <w:tc>
          <w:tcPr>
            <w:tcW w:type="dxa" w:w="2459"/>
            <w:vAlign w:val="center"/>
          </w:tcPr>
          <w:p>
            <w:pPr>
              <w:spacing w:after="40"/>
            </w:pPr>
            <w:r>
              <w:rPr>
                <w:sz w:val="17"/>
              </w:rPr>
              <w:t>مْ + ب</w:t>
            </w:r>
          </w:p>
        </w:tc>
        <w:tc>
          <w:tcPr>
            <w:tcW w:type="dxa" w:w="2459"/>
            <w:vAlign w:val="center"/>
          </w:tcPr>
          <w:p>
            <w:pPr>
              <w:spacing w:after="40"/>
            </w:pPr>
            <w:r>
              <w:rPr>
                <w:sz w:val="17"/>
              </w:rPr>
              <w:t>تَرْمِيهِمْ بِحِجَارَةٍ</w:t>
            </w:r>
          </w:p>
        </w:tc>
        <w:tc>
          <w:tcPr>
            <w:tcW w:type="dxa" w:w="2459"/>
            <w:vAlign w:val="center"/>
          </w:tcPr>
          <w:p>
            <w:pPr>
              <w:spacing w:after="40"/>
            </w:pPr>
            <w:r>
              <w:rPr>
                <w:sz w:val="17"/>
              </w:rPr>
              <w:t>Miim hidhii irratti qopheessi, ghunnah madaalawaa.</w:t>
            </w:r>
          </w:p>
        </w:tc>
      </w:tr>
      <w:tr>
        <w:tc>
          <w:tcPr>
            <w:tcW w:type="dxa" w:w="2459"/>
            <w:vAlign w:val="center"/>
          </w:tcPr>
          <w:p>
            <w:pPr>
              <w:spacing w:after="40"/>
            </w:pPr>
            <w:r>
              <w:rPr>
                <w:sz w:val="17"/>
              </w:rPr>
              <w:t>الإدغام الشفوي</w:t>
            </w:r>
          </w:p>
        </w:tc>
        <w:tc>
          <w:tcPr>
            <w:tcW w:type="dxa" w:w="2459"/>
            <w:vAlign w:val="center"/>
          </w:tcPr>
          <w:p>
            <w:pPr>
              <w:spacing w:after="40"/>
            </w:pPr>
            <w:r>
              <w:rPr>
                <w:sz w:val="17"/>
              </w:rPr>
              <w:t>مْ + م</w:t>
            </w:r>
          </w:p>
        </w:tc>
        <w:tc>
          <w:tcPr>
            <w:tcW w:type="dxa" w:w="2459"/>
            <w:vAlign w:val="center"/>
          </w:tcPr>
          <w:p>
            <w:pPr>
              <w:spacing w:after="40"/>
            </w:pPr>
            <w:r>
              <w:rPr>
                <w:sz w:val="17"/>
              </w:rPr>
              <w:t>لَهُمْ مَا</w:t>
            </w:r>
          </w:p>
        </w:tc>
        <w:tc>
          <w:tcPr>
            <w:tcW w:type="dxa" w:w="2459"/>
            <w:vAlign w:val="center"/>
          </w:tcPr>
          <w:p>
            <w:pPr>
              <w:spacing w:after="40"/>
            </w:pPr>
            <w:r>
              <w:rPr>
                <w:sz w:val="17"/>
              </w:rPr>
              <w:t>Miim lama walitti seenu.</w:t>
            </w:r>
          </w:p>
        </w:tc>
      </w:tr>
      <w:tr>
        <w:tc>
          <w:tcPr>
            <w:tcW w:type="dxa" w:w="2459"/>
            <w:vAlign w:val="center"/>
          </w:tcPr>
          <w:p>
            <w:pPr>
              <w:spacing w:after="40"/>
            </w:pPr>
            <w:r>
              <w:rPr>
                <w:sz w:val="17"/>
              </w:rPr>
              <w:t>الإظهار الشفوي</w:t>
            </w:r>
          </w:p>
        </w:tc>
        <w:tc>
          <w:tcPr>
            <w:tcW w:type="dxa" w:w="2459"/>
            <w:vAlign w:val="center"/>
          </w:tcPr>
          <w:p>
            <w:pPr>
              <w:spacing w:after="40"/>
            </w:pPr>
            <w:r>
              <w:rPr>
                <w:sz w:val="17"/>
              </w:rPr>
              <w:t>مْ + سائر الحروف</w:t>
            </w:r>
          </w:p>
        </w:tc>
        <w:tc>
          <w:tcPr>
            <w:tcW w:type="dxa" w:w="2459"/>
            <w:vAlign w:val="center"/>
          </w:tcPr>
          <w:p>
            <w:pPr>
              <w:spacing w:after="40"/>
            </w:pPr>
            <w:r>
              <w:rPr>
                <w:sz w:val="17"/>
              </w:rPr>
              <w:t>أَمْ لَمْ تُنْذِرْهُمْ</w:t>
            </w:r>
          </w:p>
        </w:tc>
        <w:tc>
          <w:tcPr>
            <w:tcW w:type="dxa" w:w="2459"/>
            <w:vAlign w:val="center"/>
          </w:tcPr>
          <w:p>
            <w:pPr>
              <w:spacing w:after="40"/>
            </w:pPr>
            <w:r>
              <w:rPr>
                <w:sz w:val="17"/>
              </w:rPr>
              <w:t>Miim ifatti baasii; ب fi م irratti of eeggadhu.</w:t>
            </w:r>
          </w:p>
        </w:tc>
      </w:tr>
      <w:tr>
        <w:tc>
          <w:tcPr>
            <w:tcW w:type="dxa" w:w="2459"/>
            <w:vAlign w:val="center"/>
          </w:tcPr>
          <w:p>
            <w:pPr>
              <w:spacing w:after="40"/>
            </w:pPr>
            <w:r>
              <w:rPr>
                <w:sz w:val="17"/>
              </w:rPr>
              <w:t>غنة المشدد</w:t>
            </w:r>
          </w:p>
        </w:tc>
        <w:tc>
          <w:tcPr>
            <w:tcW w:type="dxa" w:w="2459"/>
            <w:vAlign w:val="center"/>
          </w:tcPr>
          <w:p>
            <w:pPr>
              <w:spacing w:after="40"/>
            </w:pPr>
            <w:r>
              <w:rPr>
                <w:sz w:val="17"/>
              </w:rPr>
              <w:t>نّ / مّ</w:t>
            </w:r>
          </w:p>
        </w:tc>
        <w:tc>
          <w:tcPr>
            <w:tcW w:type="dxa" w:w="2459"/>
            <w:vAlign w:val="center"/>
          </w:tcPr>
          <w:p>
            <w:pPr>
              <w:spacing w:after="40"/>
            </w:pPr>
            <w:r>
              <w:rPr>
                <w:sz w:val="17"/>
              </w:rPr>
              <w:t>إِنَّ، ثُمَّ</w:t>
            </w:r>
          </w:p>
        </w:tc>
        <w:tc>
          <w:tcPr>
            <w:tcW w:type="dxa" w:w="2459"/>
            <w:vAlign w:val="center"/>
          </w:tcPr>
          <w:p>
            <w:pPr>
              <w:spacing w:after="40"/>
            </w:pPr>
            <w:r>
              <w:rPr>
                <w:sz w:val="17"/>
              </w:rPr>
              <w:t>Ghunnah bakka seerri gaafatu qofa.</w:t>
            </w:r>
          </w:p>
        </w:tc>
      </w:tr>
    </w:tbl>
    <w:p>
      <w:pPr>
        <w:spacing w:after="80"/>
        <w:jc w:val="right"/>
        <w:bidi w:val="1"/>
      </w:pPr>
      <w:r>
        <w:rPr>
          <w:rFonts w:ascii="Arial" w:hAnsi="Arial"/>
          <w:b/>
          <w:sz w:val="24"/>
        </w:rPr>
        <w:t>أسئلة تطبيقية</w:t>
      </w:r>
    </w:p>
    <w:p>
      <w:pPr>
        <w:spacing w:after="80"/>
        <w:jc w:val="left"/>
      </w:pPr>
      <w:r>
        <w:rPr>
          <w:rFonts w:ascii="Arial" w:hAnsi="Arial"/>
          <w:b w:val="0"/>
          <w:sz w:val="20"/>
        </w:rPr>
        <w:t>1. Seera tokko filadhuutii maqaa isaa ibsi. 2. Qubee ykn sababaa seera murteessu adda baasi. 3. Muṣḥafii irraa fakkeenya dabalataa sadii barbaadi. 4. Barsiisaa duratti qara’iitii sirreeffama fudhadhu. 5. Fakkeenya tokko keessatti seera kana dogoggoraan yoo dubbiste maal akka jijjiiramu ibsi.</w:t>
      </w:r>
    </w:p>
    <w:p>
      <w:pPr>
        <w:spacing w:after="80"/>
        <w:jc w:val="right"/>
        <w:bidi w:val="1"/>
      </w:pPr>
      <w:r>
        <w:rPr>
          <w:rFonts w:ascii="Arial" w:hAnsi="Arial"/>
          <w:b/>
          <w:sz w:val="24"/>
        </w:rPr>
        <w:t>تدريب شفهي</w:t>
      </w:r>
    </w:p>
    <w:p>
      <w:pPr>
        <w:spacing w:after="80"/>
        <w:jc w:val="left"/>
      </w:pPr>
      <w:r>
        <w:rPr>
          <w:rFonts w:ascii="Arial" w:hAnsi="Arial"/>
          <w:b w:val="0"/>
          <w:sz w:val="20"/>
        </w:rPr>
        <w:t>Shaakala afaanii: barsiisaan fakkeenya dubbisa; barataan seera adda baasa, sababaa isaa ibsa, achiis fakkeenya biraa qara’a. Shaakala kana sagalee ofii waraabanii dhaggeeffachuunis ni deeggarama.</w:t>
      </w:r>
    </w:p>
    <w:p>
      <w:r>
        <w:br w:type="page"/>
      </w:r>
    </w:p>
    <w:p>
      <w:pPr>
        <w:spacing w:after="80"/>
        <w:jc w:val="right"/>
        <w:bidi w:val="1"/>
      </w:pPr>
      <w:r>
        <w:rPr>
          <w:rFonts w:ascii="Arial" w:hAnsi="Arial"/>
          <w:b/>
          <w:sz w:val="34"/>
        </w:rPr>
        <w:t>خامساً: المدود</w:t>
      </w:r>
    </w:p>
    <w:p>
      <w:pPr>
        <w:spacing w:after="80"/>
        <w:jc w:val="left"/>
      </w:pPr>
      <w:r>
        <w:rPr>
          <w:rFonts w:ascii="Arial" w:hAnsi="Arial"/>
          <w:b/>
          <w:sz w:val="30"/>
        </w:rPr>
        <w:t>5. Seerota maddii</w:t>
      </w:r>
    </w:p>
    <w:p>
      <w:pPr>
        <w:spacing w:after="80"/>
        <w:jc w:val="left"/>
      </w:pPr>
      <w:r>
        <w:rPr>
          <w:rFonts w:ascii="Arial" w:hAnsi="Arial"/>
          <w:b/>
          <w:sz w:val="16"/>
        </w:rPr>
        <w:t>MARKAZA BAHRUL ULUUM — مركز بحر العلوم</w:t>
      </w:r>
    </w:p>
    <w:p>
      <w:pPr>
        <w:spacing w:after="80"/>
        <w:jc w:val="right"/>
        <w:bidi w:val="1"/>
      </w:pPr>
      <w:r>
        <w:rPr>
          <w:rFonts w:ascii="Arial" w:hAnsi="Arial"/>
          <w:b w:val="0"/>
          <w:sz w:val="20"/>
        </w:rPr>
        <w:t>المد هو إطالة الصوت بحرف من حروف المد أو اللين عند وجود سببه. حروف المد الألف الساكنة المفتوح ما قبلها، والواو الساكنة المضموم ما قبلها، والياء الساكنة المكسور ما قبلها. ومن أنواع المد: الطبيعي، والمتصل، والمنفصل، والبدل، والعارض للسكون، واللازم، واللين، والصلة والعوض في مواضعها.</w:t>
      </w:r>
    </w:p>
    <w:p>
      <w:pPr>
        <w:spacing w:after="80"/>
        <w:jc w:val="left"/>
      </w:pPr>
      <w:r>
        <w:rPr>
          <w:rFonts w:ascii="Arial" w:hAnsi="Arial"/>
          <w:b w:val="0"/>
          <w:sz w:val="20"/>
        </w:rPr>
        <w:t>Madd jechuun sagalee qubee maddii ykn liinii dheeressuu dha. Qubeewwan maddii: alif saakin kan fatḥah dura qabu, waaw saakin kan ḍammah dura qabu, yaa saakin kan kasrah dura qabu. Gosoota isaa keessaa aslii, muttasil, munfasil, badal, ‘aarid li-s-sukuun, laazim, liin, ṣilah fi ‘iwaḍ jiru.</w:t>
      </w:r>
    </w:p>
    <w:p>
      <w:pPr>
        <w:spacing w:after="80"/>
        <w:jc w:val="right"/>
        <w:bidi w:val="1"/>
      </w:pPr>
      <w:r>
        <w:rPr>
          <w:rFonts w:ascii="Arial" w:hAnsi="Arial"/>
          <w:b/>
          <w:sz w:val="26"/>
        </w:rPr>
        <w:t>جدول القواعد والأمثلة</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2459"/>
            <w:vAlign w:val="center"/>
            <w:shd w:fill="D9EAF7"/>
          </w:tcPr>
          <w:p>
            <w:r>
              <w:rPr>
                <w:b/>
                <w:sz w:val="18"/>
              </w:rPr>
              <w:t>الباب / Seera</w:t>
            </w:r>
          </w:p>
        </w:tc>
        <w:tc>
          <w:tcPr>
            <w:tcW w:type="dxa" w:w="2459"/>
            <w:vAlign w:val="center"/>
            <w:shd w:fill="D9EAF7"/>
          </w:tcPr>
          <w:p>
            <w:r>
              <w:rPr>
                <w:b/>
                <w:sz w:val="18"/>
              </w:rPr>
              <w:t>القاعدة / Qajeelfama</w:t>
            </w:r>
          </w:p>
        </w:tc>
        <w:tc>
          <w:tcPr>
            <w:tcW w:type="dxa" w:w="2459"/>
            <w:vAlign w:val="center"/>
            <w:shd w:fill="D9EAF7"/>
          </w:tcPr>
          <w:p>
            <w:r>
              <w:rPr>
                <w:b/>
                <w:sz w:val="18"/>
              </w:rPr>
              <w:t>المثال / Fakkeenya</w:t>
            </w:r>
          </w:p>
        </w:tc>
        <w:tc>
          <w:tcPr>
            <w:tcW w:type="dxa" w:w="2459"/>
            <w:vAlign w:val="center"/>
            <w:shd w:fill="D9EAF7"/>
          </w:tcPr>
          <w:p>
            <w:r>
              <w:rPr>
                <w:b/>
                <w:sz w:val="18"/>
              </w:rPr>
              <w:t>Hubachiisa</w:t>
            </w:r>
          </w:p>
        </w:tc>
      </w:tr>
      <w:tr>
        <w:tc>
          <w:tcPr>
            <w:tcW w:type="dxa" w:w="2459"/>
            <w:vAlign w:val="center"/>
          </w:tcPr>
          <w:p>
            <w:pPr>
              <w:spacing w:after="40"/>
            </w:pPr>
            <w:r>
              <w:rPr>
                <w:sz w:val="17"/>
              </w:rPr>
              <w:t>المد الطبيعي</w:t>
            </w:r>
          </w:p>
        </w:tc>
        <w:tc>
          <w:tcPr>
            <w:tcW w:type="dxa" w:w="2459"/>
            <w:vAlign w:val="center"/>
          </w:tcPr>
          <w:p>
            <w:pPr>
              <w:spacing w:after="40"/>
            </w:pPr>
            <w:r>
              <w:rPr>
                <w:sz w:val="17"/>
              </w:rPr>
              <w:t>لا يتوقف على همز أو سكون</w:t>
            </w:r>
          </w:p>
        </w:tc>
        <w:tc>
          <w:tcPr>
            <w:tcW w:type="dxa" w:w="2459"/>
            <w:vAlign w:val="center"/>
          </w:tcPr>
          <w:p>
            <w:pPr>
              <w:spacing w:after="40"/>
            </w:pPr>
            <w:r>
              <w:rPr>
                <w:sz w:val="17"/>
              </w:rPr>
              <w:t>قَالَ، يَقُولُ، قِيلَ</w:t>
            </w:r>
          </w:p>
        </w:tc>
        <w:tc>
          <w:tcPr>
            <w:tcW w:type="dxa" w:w="2459"/>
            <w:vAlign w:val="center"/>
          </w:tcPr>
          <w:p>
            <w:pPr>
              <w:spacing w:after="40"/>
            </w:pPr>
            <w:r>
              <w:rPr>
                <w:sz w:val="17"/>
              </w:rPr>
              <w:t>Madd aslii; haraka lama akka qajeelfama barnootaa keessatti.</w:t>
            </w:r>
          </w:p>
        </w:tc>
      </w:tr>
      <w:tr>
        <w:tc>
          <w:tcPr>
            <w:tcW w:type="dxa" w:w="2459"/>
            <w:vAlign w:val="center"/>
          </w:tcPr>
          <w:p>
            <w:pPr>
              <w:spacing w:after="40"/>
            </w:pPr>
            <w:r>
              <w:rPr>
                <w:sz w:val="17"/>
              </w:rPr>
              <w:t>المتصل</w:t>
            </w:r>
          </w:p>
        </w:tc>
        <w:tc>
          <w:tcPr>
            <w:tcW w:type="dxa" w:w="2459"/>
            <w:vAlign w:val="center"/>
          </w:tcPr>
          <w:p>
            <w:pPr>
              <w:spacing w:after="40"/>
            </w:pPr>
            <w:r>
              <w:rPr>
                <w:sz w:val="17"/>
              </w:rPr>
              <w:t>حرف مد وبعده همز في كلمة واحدة</w:t>
            </w:r>
          </w:p>
        </w:tc>
        <w:tc>
          <w:tcPr>
            <w:tcW w:type="dxa" w:w="2459"/>
            <w:vAlign w:val="center"/>
          </w:tcPr>
          <w:p>
            <w:pPr>
              <w:spacing w:after="40"/>
            </w:pPr>
            <w:r>
              <w:rPr>
                <w:sz w:val="17"/>
              </w:rPr>
              <w:t>جَاءَ، السَّمَاءِ</w:t>
            </w:r>
          </w:p>
        </w:tc>
        <w:tc>
          <w:tcPr>
            <w:tcW w:type="dxa" w:w="2459"/>
            <w:vAlign w:val="center"/>
          </w:tcPr>
          <w:p>
            <w:pPr>
              <w:spacing w:after="40"/>
            </w:pPr>
            <w:r>
              <w:rPr>
                <w:sz w:val="17"/>
              </w:rPr>
              <w:t>Hamza jecha tokko keessa.</w:t>
            </w:r>
          </w:p>
        </w:tc>
      </w:tr>
      <w:tr>
        <w:tc>
          <w:tcPr>
            <w:tcW w:type="dxa" w:w="2459"/>
            <w:vAlign w:val="center"/>
          </w:tcPr>
          <w:p>
            <w:pPr>
              <w:spacing w:after="40"/>
            </w:pPr>
            <w:r>
              <w:rPr>
                <w:sz w:val="17"/>
              </w:rPr>
              <w:t>المنفصل</w:t>
            </w:r>
          </w:p>
        </w:tc>
        <w:tc>
          <w:tcPr>
            <w:tcW w:type="dxa" w:w="2459"/>
            <w:vAlign w:val="center"/>
          </w:tcPr>
          <w:p>
            <w:pPr>
              <w:spacing w:after="40"/>
            </w:pPr>
            <w:r>
              <w:rPr>
                <w:sz w:val="17"/>
              </w:rPr>
              <w:t>حرف مد آخر كلمة والهمز أول التالية</w:t>
            </w:r>
          </w:p>
        </w:tc>
        <w:tc>
          <w:tcPr>
            <w:tcW w:type="dxa" w:w="2459"/>
            <w:vAlign w:val="center"/>
          </w:tcPr>
          <w:p>
            <w:pPr>
              <w:spacing w:after="40"/>
            </w:pPr>
            <w:r>
              <w:rPr>
                <w:sz w:val="17"/>
              </w:rPr>
              <w:t>بِمَا أُنْزِلَ</w:t>
            </w:r>
          </w:p>
        </w:tc>
        <w:tc>
          <w:tcPr>
            <w:tcW w:type="dxa" w:w="2459"/>
            <w:vAlign w:val="center"/>
          </w:tcPr>
          <w:p>
            <w:pPr>
              <w:spacing w:after="40"/>
            </w:pPr>
            <w:r>
              <w:rPr>
                <w:sz w:val="17"/>
              </w:rPr>
              <w:t>Hamza jecha itti aanu jalqaba.</w:t>
            </w:r>
          </w:p>
        </w:tc>
      </w:tr>
      <w:tr>
        <w:tc>
          <w:tcPr>
            <w:tcW w:type="dxa" w:w="2459"/>
            <w:vAlign w:val="center"/>
          </w:tcPr>
          <w:p>
            <w:pPr>
              <w:spacing w:after="40"/>
            </w:pPr>
            <w:r>
              <w:rPr>
                <w:sz w:val="17"/>
              </w:rPr>
              <w:t>البدل</w:t>
            </w:r>
          </w:p>
        </w:tc>
        <w:tc>
          <w:tcPr>
            <w:tcW w:type="dxa" w:w="2459"/>
            <w:vAlign w:val="center"/>
          </w:tcPr>
          <w:p>
            <w:pPr>
              <w:spacing w:after="40"/>
            </w:pPr>
            <w:r>
              <w:rPr>
                <w:sz w:val="17"/>
              </w:rPr>
              <w:t>همز قبل حرف المد</w:t>
            </w:r>
          </w:p>
        </w:tc>
        <w:tc>
          <w:tcPr>
            <w:tcW w:type="dxa" w:w="2459"/>
            <w:vAlign w:val="center"/>
          </w:tcPr>
          <w:p>
            <w:pPr>
              <w:spacing w:after="40"/>
            </w:pPr>
            <w:r>
              <w:rPr>
                <w:sz w:val="17"/>
              </w:rPr>
              <w:t>آمَنُوا، إِيمَانًا</w:t>
            </w:r>
          </w:p>
        </w:tc>
        <w:tc>
          <w:tcPr>
            <w:tcW w:type="dxa" w:w="2459"/>
            <w:vAlign w:val="center"/>
          </w:tcPr>
          <w:p>
            <w:pPr>
              <w:spacing w:after="40"/>
            </w:pPr>
            <w:r>
              <w:rPr>
                <w:sz w:val="17"/>
              </w:rPr>
              <w:t>Hamza dura, harfi maddii itti aana.</w:t>
            </w:r>
          </w:p>
        </w:tc>
      </w:tr>
      <w:tr>
        <w:tc>
          <w:tcPr>
            <w:tcW w:type="dxa" w:w="2459"/>
            <w:vAlign w:val="center"/>
          </w:tcPr>
          <w:p>
            <w:pPr>
              <w:spacing w:after="40"/>
            </w:pPr>
            <w:r>
              <w:rPr>
                <w:sz w:val="17"/>
              </w:rPr>
              <w:t>العارض للسكون</w:t>
            </w:r>
          </w:p>
        </w:tc>
        <w:tc>
          <w:tcPr>
            <w:tcW w:type="dxa" w:w="2459"/>
            <w:vAlign w:val="center"/>
          </w:tcPr>
          <w:p>
            <w:pPr>
              <w:spacing w:after="40"/>
            </w:pPr>
            <w:r>
              <w:rPr>
                <w:sz w:val="17"/>
              </w:rPr>
              <w:t>السكون بسبب الوقف</w:t>
            </w:r>
          </w:p>
        </w:tc>
        <w:tc>
          <w:tcPr>
            <w:tcW w:type="dxa" w:w="2459"/>
            <w:vAlign w:val="center"/>
          </w:tcPr>
          <w:p>
            <w:pPr>
              <w:spacing w:after="40"/>
            </w:pPr>
            <w:r>
              <w:rPr>
                <w:sz w:val="17"/>
              </w:rPr>
              <w:t>الْعَالَمِينَ عند الوقف</w:t>
            </w:r>
          </w:p>
        </w:tc>
        <w:tc>
          <w:tcPr>
            <w:tcW w:type="dxa" w:w="2459"/>
            <w:vAlign w:val="center"/>
          </w:tcPr>
          <w:p>
            <w:pPr>
              <w:spacing w:after="40"/>
            </w:pPr>
            <w:r>
              <w:rPr>
                <w:sz w:val="17"/>
              </w:rPr>
              <w:t>Dheerinni waqfii fi karaa qiraa’aa irratti hirkata.</w:t>
            </w:r>
          </w:p>
        </w:tc>
      </w:tr>
      <w:tr>
        <w:tc>
          <w:tcPr>
            <w:tcW w:type="dxa" w:w="2459"/>
            <w:vAlign w:val="center"/>
          </w:tcPr>
          <w:p>
            <w:pPr>
              <w:spacing w:after="40"/>
            </w:pPr>
            <w:r>
              <w:rPr>
                <w:sz w:val="17"/>
              </w:rPr>
              <w:t>اللازم</w:t>
            </w:r>
          </w:p>
        </w:tc>
        <w:tc>
          <w:tcPr>
            <w:tcW w:type="dxa" w:w="2459"/>
            <w:vAlign w:val="center"/>
          </w:tcPr>
          <w:p>
            <w:pPr>
              <w:spacing w:after="40"/>
            </w:pPr>
            <w:r>
              <w:rPr>
                <w:sz w:val="17"/>
              </w:rPr>
              <w:t>سكون أصلي بعد حرف المد</w:t>
            </w:r>
          </w:p>
        </w:tc>
        <w:tc>
          <w:tcPr>
            <w:tcW w:type="dxa" w:w="2459"/>
            <w:vAlign w:val="center"/>
          </w:tcPr>
          <w:p>
            <w:pPr>
              <w:spacing w:after="40"/>
            </w:pPr>
            <w:r>
              <w:rPr>
                <w:sz w:val="17"/>
              </w:rPr>
              <w:t>الضَّالِّينَ</w:t>
            </w:r>
          </w:p>
        </w:tc>
        <w:tc>
          <w:tcPr>
            <w:tcW w:type="dxa" w:w="2459"/>
            <w:vAlign w:val="center"/>
          </w:tcPr>
          <w:p>
            <w:pPr>
              <w:spacing w:after="40"/>
            </w:pPr>
            <w:r>
              <w:rPr>
                <w:sz w:val="17"/>
              </w:rPr>
              <w:t>Madd dheerina seera isaa qabu; qajeelfama riwaayaa mirkaneessi.</w:t>
            </w:r>
          </w:p>
        </w:tc>
      </w:tr>
      <w:tr>
        <w:tc>
          <w:tcPr>
            <w:tcW w:type="dxa" w:w="2459"/>
            <w:vAlign w:val="center"/>
          </w:tcPr>
          <w:p>
            <w:pPr>
              <w:spacing w:after="40"/>
            </w:pPr>
            <w:r>
              <w:rPr>
                <w:sz w:val="17"/>
              </w:rPr>
              <w:t>اللين</w:t>
            </w:r>
          </w:p>
        </w:tc>
        <w:tc>
          <w:tcPr>
            <w:tcW w:type="dxa" w:w="2459"/>
            <w:vAlign w:val="center"/>
          </w:tcPr>
          <w:p>
            <w:pPr>
              <w:spacing w:after="40"/>
            </w:pPr>
            <w:r>
              <w:rPr>
                <w:sz w:val="17"/>
              </w:rPr>
              <w:t>واو أو ياء ساكنتان مفتوح ما قبلهما</w:t>
            </w:r>
          </w:p>
        </w:tc>
        <w:tc>
          <w:tcPr>
            <w:tcW w:type="dxa" w:w="2459"/>
            <w:vAlign w:val="center"/>
          </w:tcPr>
          <w:p>
            <w:pPr>
              <w:spacing w:after="40"/>
            </w:pPr>
            <w:r>
              <w:rPr>
                <w:sz w:val="17"/>
              </w:rPr>
              <w:t>خَوْف، بَيْت</w:t>
            </w:r>
          </w:p>
        </w:tc>
        <w:tc>
          <w:tcPr>
            <w:tcW w:type="dxa" w:w="2459"/>
            <w:vAlign w:val="center"/>
          </w:tcPr>
          <w:p>
            <w:pPr>
              <w:spacing w:after="40"/>
            </w:pPr>
            <w:r>
              <w:rPr>
                <w:sz w:val="17"/>
              </w:rPr>
              <w:t>Dubbisa waqfii keessatti seera isaa baradhu.</w:t>
            </w:r>
          </w:p>
        </w:tc>
      </w:tr>
    </w:tbl>
    <w:p>
      <w:pPr>
        <w:spacing w:after="80"/>
        <w:jc w:val="right"/>
        <w:bidi w:val="1"/>
      </w:pPr>
      <w:r>
        <w:rPr>
          <w:rFonts w:ascii="Arial" w:hAnsi="Arial"/>
          <w:b/>
          <w:sz w:val="24"/>
        </w:rPr>
        <w:t>أسئلة تطبيقية</w:t>
      </w:r>
    </w:p>
    <w:p>
      <w:pPr>
        <w:spacing w:after="80"/>
        <w:jc w:val="left"/>
      </w:pPr>
      <w:r>
        <w:rPr>
          <w:rFonts w:ascii="Arial" w:hAnsi="Arial"/>
          <w:b w:val="0"/>
          <w:sz w:val="20"/>
        </w:rPr>
        <w:t>1. Seera tokko filadhuutii maqaa isaa ibsi. 2. Qubee ykn sababaa seera murteessu adda baasi. 3. Muṣḥafii irraa fakkeenya dabalataa sadii barbaadi. 4. Barsiisaa duratti qara’iitii sirreeffama fudhadhu. 5. Fakkeenya tokko keessatti seera kana dogoggoraan yoo dubbiste maal akka jijjiiramu ibsi.</w:t>
      </w:r>
    </w:p>
    <w:p>
      <w:pPr>
        <w:spacing w:after="80"/>
        <w:jc w:val="right"/>
        <w:bidi w:val="1"/>
      </w:pPr>
      <w:r>
        <w:rPr>
          <w:rFonts w:ascii="Arial" w:hAnsi="Arial"/>
          <w:b/>
          <w:sz w:val="24"/>
        </w:rPr>
        <w:t>تدريب شفهي</w:t>
      </w:r>
    </w:p>
    <w:p>
      <w:pPr>
        <w:spacing w:after="80"/>
        <w:jc w:val="left"/>
      </w:pPr>
      <w:r>
        <w:rPr>
          <w:rFonts w:ascii="Arial" w:hAnsi="Arial"/>
          <w:b w:val="0"/>
          <w:sz w:val="20"/>
        </w:rPr>
        <w:t>Shaakala afaanii: barsiisaan fakkeenya dubbisa; barataan seera adda baasa, sababaa isaa ibsa, achiis fakkeenya biraa qara’a. Shaakala kana sagalee ofii waraabanii dhaggeeffachuunis ni deeggarama.</w:t>
      </w:r>
    </w:p>
    <w:p>
      <w:r>
        <w:br w:type="page"/>
      </w:r>
    </w:p>
    <w:p>
      <w:pPr>
        <w:spacing w:after="80"/>
        <w:jc w:val="right"/>
        <w:bidi w:val="1"/>
      </w:pPr>
      <w:r>
        <w:rPr>
          <w:rFonts w:ascii="Arial" w:hAnsi="Arial"/>
          <w:b/>
          <w:sz w:val="34"/>
        </w:rPr>
        <w:t>سادساً: التفخيم والترقيق واللام والراء</w:t>
      </w:r>
    </w:p>
    <w:p>
      <w:pPr>
        <w:spacing w:after="80"/>
        <w:jc w:val="left"/>
      </w:pPr>
      <w:r>
        <w:rPr>
          <w:rFonts w:ascii="Arial" w:hAnsi="Arial"/>
          <w:b/>
          <w:sz w:val="30"/>
        </w:rPr>
        <w:t>6. Tafkhiim, tarqiiq, laam fi Raa</w:t>
      </w:r>
    </w:p>
    <w:p>
      <w:pPr>
        <w:spacing w:after="80"/>
        <w:jc w:val="left"/>
      </w:pPr>
      <w:r>
        <w:rPr>
          <w:rFonts w:ascii="Arial" w:hAnsi="Arial"/>
          <w:b/>
          <w:sz w:val="16"/>
        </w:rPr>
        <w:t>MARKAZA BAHRUL ULUUM — مركز بحر العلوم</w:t>
      </w:r>
    </w:p>
    <w:p>
      <w:pPr>
        <w:spacing w:after="80"/>
        <w:jc w:val="right"/>
        <w:bidi w:val="1"/>
      </w:pPr>
      <w:r>
        <w:rPr>
          <w:rFonts w:ascii="Arial" w:hAnsi="Arial"/>
          <w:b w:val="0"/>
          <w:sz w:val="20"/>
        </w:rPr>
        <w:t>التفخيم تسمين صوت الحرف، والترقيق تنحيفه. حروف الاستعلاء مجموعة في «خص ضغط قظ»، وتفخم في الأصل مع تفصيلات الأداء. لام لفظ الجلالة تفخم بعد الفتح أو الضم وترقق بعد الكسر في القاعدة المشهورة. وأحكام الراء متنوعة بحسب حركتها وما قبلها والوقف.</w:t>
      </w:r>
    </w:p>
    <w:p>
      <w:pPr>
        <w:spacing w:after="80"/>
        <w:jc w:val="left"/>
      </w:pPr>
      <w:r>
        <w:rPr>
          <w:rFonts w:ascii="Arial" w:hAnsi="Arial"/>
          <w:b w:val="0"/>
          <w:sz w:val="20"/>
        </w:rPr>
        <w:t>Tafkhiim sagalee ulfaataa, tarqiiq immoo sagalee laafaa dha. Qubeewwan isti‘laa «خص ضغط قظ» keessatti walitti qabamu. Laam lafẓ al-jalālah seera waliigalaa keessatti fatḥah ykn ḍammah booda tafkhiim, kasrah booda tarqiiq qaba. Seerri Raa haala hedduun murtaa’a.</w:t>
      </w:r>
    </w:p>
    <w:p>
      <w:pPr>
        <w:spacing w:after="80"/>
        <w:jc w:val="right"/>
        <w:bidi w:val="1"/>
      </w:pPr>
      <w:r>
        <w:rPr>
          <w:rFonts w:ascii="Arial" w:hAnsi="Arial"/>
          <w:b/>
          <w:sz w:val="26"/>
        </w:rPr>
        <w:t>جدول القواعد والأمثلة</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2459"/>
            <w:vAlign w:val="center"/>
            <w:shd w:fill="D9EAF7"/>
          </w:tcPr>
          <w:p>
            <w:r>
              <w:rPr>
                <w:b/>
                <w:sz w:val="18"/>
              </w:rPr>
              <w:t>الباب / Seera</w:t>
            </w:r>
          </w:p>
        </w:tc>
        <w:tc>
          <w:tcPr>
            <w:tcW w:type="dxa" w:w="2459"/>
            <w:vAlign w:val="center"/>
            <w:shd w:fill="D9EAF7"/>
          </w:tcPr>
          <w:p>
            <w:r>
              <w:rPr>
                <w:b/>
                <w:sz w:val="18"/>
              </w:rPr>
              <w:t>القاعدة / Qajeelfama</w:t>
            </w:r>
          </w:p>
        </w:tc>
        <w:tc>
          <w:tcPr>
            <w:tcW w:type="dxa" w:w="2459"/>
            <w:vAlign w:val="center"/>
            <w:shd w:fill="D9EAF7"/>
          </w:tcPr>
          <w:p>
            <w:r>
              <w:rPr>
                <w:b/>
                <w:sz w:val="18"/>
              </w:rPr>
              <w:t>المثال / Fakkeenya</w:t>
            </w:r>
          </w:p>
        </w:tc>
        <w:tc>
          <w:tcPr>
            <w:tcW w:type="dxa" w:w="2459"/>
            <w:vAlign w:val="center"/>
            <w:shd w:fill="D9EAF7"/>
          </w:tcPr>
          <w:p>
            <w:r>
              <w:rPr>
                <w:b/>
                <w:sz w:val="18"/>
              </w:rPr>
              <w:t>Hubachiisa</w:t>
            </w:r>
          </w:p>
        </w:tc>
      </w:tr>
      <w:tr>
        <w:tc>
          <w:tcPr>
            <w:tcW w:type="dxa" w:w="2459"/>
            <w:vAlign w:val="center"/>
          </w:tcPr>
          <w:p>
            <w:pPr>
              <w:spacing w:after="40"/>
            </w:pPr>
            <w:r>
              <w:rPr>
                <w:sz w:val="17"/>
              </w:rPr>
              <w:t>حروف الاستعلاء</w:t>
            </w:r>
          </w:p>
        </w:tc>
        <w:tc>
          <w:tcPr>
            <w:tcW w:type="dxa" w:w="2459"/>
            <w:vAlign w:val="center"/>
          </w:tcPr>
          <w:p>
            <w:pPr>
              <w:spacing w:after="40"/>
            </w:pPr>
            <w:r>
              <w:rPr>
                <w:sz w:val="17"/>
              </w:rPr>
              <w:t>خ ص ض غ ط ق ظ</w:t>
            </w:r>
          </w:p>
        </w:tc>
        <w:tc>
          <w:tcPr>
            <w:tcW w:type="dxa" w:w="2459"/>
            <w:vAlign w:val="center"/>
          </w:tcPr>
          <w:p>
            <w:pPr>
              <w:spacing w:after="40"/>
            </w:pPr>
            <w:r>
              <w:rPr>
                <w:sz w:val="17"/>
              </w:rPr>
              <w:t>خَلَقَ، صِرَاطَ، قَالَ</w:t>
            </w:r>
          </w:p>
        </w:tc>
        <w:tc>
          <w:tcPr>
            <w:tcW w:type="dxa" w:w="2459"/>
            <w:vAlign w:val="center"/>
          </w:tcPr>
          <w:p>
            <w:pPr>
              <w:spacing w:after="40"/>
            </w:pPr>
            <w:r>
              <w:rPr>
                <w:sz w:val="17"/>
              </w:rPr>
              <w:t>Tafkhiim; afaan keessatti sagalee hin dhiphisin.</w:t>
            </w:r>
          </w:p>
        </w:tc>
      </w:tr>
      <w:tr>
        <w:tc>
          <w:tcPr>
            <w:tcW w:type="dxa" w:w="2459"/>
            <w:vAlign w:val="center"/>
          </w:tcPr>
          <w:p>
            <w:pPr>
              <w:spacing w:after="40"/>
            </w:pPr>
            <w:r>
              <w:rPr>
                <w:sz w:val="17"/>
              </w:rPr>
              <w:t>لام الجلالة مفخمة</w:t>
            </w:r>
          </w:p>
        </w:tc>
        <w:tc>
          <w:tcPr>
            <w:tcW w:type="dxa" w:w="2459"/>
            <w:vAlign w:val="center"/>
          </w:tcPr>
          <w:p>
            <w:pPr>
              <w:spacing w:after="40"/>
            </w:pPr>
            <w:r>
              <w:rPr>
                <w:sz w:val="17"/>
              </w:rPr>
              <w:t>قبلها فتح أو ضم</w:t>
            </w:r>
          </w:p>
        </w:tc>
        <w:tc>
          <w:tcPr>
            <w:tcW w:type="dxa" w:w="2459"/>
            <w:vAlign w:val="center"/>
          </w:tcPr>
          <w:p>
            <w:pPr>
              <w:spacing w:after="40"/>
            </w:pPr>
            <w:r>
              <w:rPr>
                <w:sz w:val="17"/>
              </w:rPr>
              <w:t>قَالَ اللَّهُ، عَبْدُ اللَّهِ</w:t>
            </w:r>
          </w:p>
        </w:tc>
        <w:tc>
          <w:tcPr>
            <w:tcW w:type="dxa" w:w="2459"/>
            <w:vAlign w:val="center"/>
          </w:tcPr>
          <w:p>
            <w:pPr>
              <w:spacing w:after="40"/>
            </w:pPr>
            <w:r>
              <w:rPr>
                <w:sz w:val="17"/>
              </w:rPr>
              <w:t>Laam ulfaataa.</w:t>
            </w:r>
          </w:p>
        </w:tc>
      </w:tr>
      <w:tr>
        <w:tc>
          <w:tcPr>
            <w:tcW w:type="dxa" w:w="2459"/>
            <w:vAlign w:val="center"/>
          </w:tcPr>
          <w:p>
            <w:pPr>
              <w:spacing w:after="40"/>
            </w:pPr>
            <w:r>
              <w:rPr>
                <w:sz w:val="17"/>
              </w:rPr>
              <w:t>لام الجلالة مرققة</w:t>
            </w:r>
          </w:p>
        </w:tc>
        <w:tc>
          <w:tcPr>
            <w:tcW w:type="dxa" w:w="2459"/>
            <w:vAlign w:val="center"/>
          </w:tcPr>
          <w:p>
            <w:pPr>
              <w:spacing w:after="40"/>
            </w:pPr>
            <w:r>
              <w:rPr>
                <w:sz w:val="17"/>
              </w:rPr>
              <w:t>قبلها كسر</w:t>
            </w:r>
          </w:p>
        </w:tc>
        <w:tc>
          <w:tcPr>
            <w:tcW w:type="dxa" w:w="2459"/>
            <w:vAlign w:val="center"/>
          </w:tcPr>
          <w:p>
            <w:pPr>
              <w:spacing w:after="40"/>
            </w:pPr>
            <w:r>
              <w:rPr>
                <w:sz w:val="17"/>
              </w:rPr>
              <w:t>بِاللَّهِ</w:t>
            </w:r>
          </w:p>
        </w:tc>
        <w:tc>
          <w:tcPr>
            <w:tcW w:type="dxa" w:w="2459"/>
            <w:vAlign w:val="center"/>
          </w:tcPr>
          <w:p>
            <w:pPr>
              <w:spacing w:after="40"/>
            </w:pPr>
            <w:r>
              <w:rPr>
                <w:sz w:val="17"/>
              </w:rPr>
              <w:t>Laam laafaa.</w:t>
            </w:r>
          </w:p>
        </w:tc>
      </w:tr>
      <w:tr>
        <w:tc>
          <w:tcPr>
            <w:tcW w:type="dxa" w:w="2459"/>
            <w:vAlign w:val="center"/>
          </w:tcPr>
          <w:p>
            <w:pPr>
              <w:spacing w:after="40"/>
            </w:pPr>
            <w:r>
              <w:rPr>
                <w:sz w:val="17"/>
              </w:rPr>
              <w:t>الراء المفتوحة أو المضمومة</w:t>
            </w:r>
          </w:p>
        </w:tc>
        <w:tc>
          <w:tcPr>
            <w:tcW w:type="dxa" w:w="2459"/>
            <w:vAlign w:val="center"/>
          </w:tcPr>
          <w:p>
            <w:pPr>
              <w:spacing w:after="40"/>
            </w:pPr>
            <w:r>
              <w:rPr>
                <w:sz w:val="17"/>
              </w:rPr>
              <w:t>الأصل التفخيم</w:t>
            </w:r>
          </w:p>
        </w:tc>
        <w:tc>
          <w:tcPr>
            <w:tcW w:type="dxa" w:w="2459"/>
            <w:vAlign w:val="center"/>
          </w:tcPr>
          <w:p>
            <w:pPr>
              <w:spacing w:after="40"/>
            </w:pPr>
            <w:r>
              <w:rPr>
                <w:sz w:val="17"/>
              </w:rPr>
              <w:t>رَبِّ، رُزِقُوا</w:t>
            </w:r>
          </w:p>
        </w:tc>
        <w:tc>
          <w:tcPr>
            <w:tcW w:type="dxa" w:w="2459"/>
            <w:vAlign w:val="center"/>
          </w:tcPr>
          <w:p>
            <w:pPr>
              <w:spacing w:after="40"/>
            </w:pPr>
            <w:r>
              <w:rPr>
                <w:sz w:val="17"/>
              </w:rPr>
              <w:t>Haala addaa wajjin mirkaneessi.</w:t>
            </w:r>
          </w:p>
        </w:tc>
      </w:tr>
      <w:tr>
        <w:tc>
          <w:tcPr>
            <w:tcW w:type="dxa" w:w="2459"/>
            <w:vAlign w:val="center"/>
          </w:tcPr>
          <w:p>
            <w:pPr>
              <w:spacing w:after="40"/>
            </w:pPr>
            <w:r>
              <w:rPr>
                <w:sz w:val="17"/>
              </w:rPr>
              <w:t>الراء المكسورة</w:t>
            </w:r>
          </w:p>
        </w:tc>
        <w:tc>
          <w:tcPr>
            <w:tcW w:type="dxa" w:w="2459"/>
            <w:vAlign w:val="center"/>
          </w:tcPr>
          <w:p>
            <w:pPr>
              <w:spacing w:after="40"/>
            </w:pPr>
            <w:r>
              <w:rPr>
                <w:sz w:val="17"/>
              </w:rPr>
              <w:t>الأصل الترقيق</w:t>
            </w:r>
          </w:p>
        </w:tc>
        <w:tc>
          <w:tcPr>
            <w:tcW w:type="dxa" w:w="2459"/>
            <w:vAlign w:val="center"/>
          </w:tcPr>
          <w:p>
            <w:pPr>
              <w:spacing w:after="40"/>
            </w:pPr>
            <w:r>
              <w:rPr>
                <w:sz w:val="17"/>
              </w:rPr>
              <w:t>رِجَالٌ</w:t>
            </w:r>
          </w:p>
        </w:tc>
        <w:tc>
          <w:tcPr>
            <w:tcW w:type="dxa" w:w="2459"/>
            <w:vAlign w:val="center"/>
          </w:tcPr>
          <w:p>
            <w:pPr>
              <w:spacing w:after="40"/>
            </w:pPr>
            <w:r>
              <w:rPr>
                <w:sz w:val="17"/>
              </w:rPr>
              <w:t>Qajeelfama waqfii fi riwaayaa ilaali.</w:t>
            </w:r>
          </w:p>
        </w:tc>
      </w:tr>
    </w:tbl>
    <w:p>
      <w:pPr>
        <w:spacing w:after="80"/>
        <w:jc w:val="right"/>
        <w:bidi w:val="1"/>
      </w:pPr>
      <w:r>
        <w:rPr>
          <w:rFonts w:ascii="Arial" w:hAnsi="Arial"/>
          <w:b/>
          <w:sz w:val="24"/>
        </w:rPr>
        <w:t>أسئلة تطبيقية</w:t>
      </w:r>
    </w:p>
    <w:p>
      <w:pPr>
        <w:spacing w:after="80"/>
        <w:jc w:val="left"/>
      </w:pPr>
      <w:r>
        <w:rPr>
          <w:rFonts w:ascii="Arial" w:hAnsi="Arial"/>
          <w:b w:val="0"/>
          <w:sz w:val="20"/>
        </w:rPr>
        <w:t>1. Seera tokko filadhuutii maqaa isaa ibsi. 2. Qubee ykn sababaa seera murteessu adda baasi. 3. Muṣḥafii irraa fakkeenya dabalataa sadii barbaadi. 4. Barsiisaa duratti qara’iitii sirreeffama fudhadhu. 5. Fakkeenya tokko keessatti seera kana dogoggoraan yoo dubbiste maal akka jijjiiramu ibsi.</w:t>
      </w:r>
    </w:p>
    <w:p>
      <w:pPr>
        <w:spacing w:after="80"/>
        <w:jc w:val="right"/>
        <w:bidi w:val="1"/>
      </w:pPr>
      <w:r>
        <w:rPr>
          <w:rFonts w:ascii="Arial" w:hAnsi="Arial"/>
          <w:b/>
          <w:sz w:val="24"/>
        </w:rPr>
        <w:t>تدريب شفهي</w:t>
      </w:r>
    </w:p>
    <w:p>
      <w:pPr>
        <w:spacing w:after="80"/>
        <w:jc w:val="left"/>
      </w:pPr>
      <w:r>
        <w:rPr>
          <w:rFonts w:ascii="Arial" w:hAnsi="Arial"/>
          <w:b w:val="0"/>
          <w:sz w:val="20"/>
        </w:rPr>
        <w:t>Shaakala afaanii: barsiisaan fakkeenya dubbisa; barataan seera adda baasa, sababaa isaa ibsa, achiis fakkeenya biraa qara’a. Shaakala kana sagalee ofii waraabanii dhaggeeffachuunis ni deeggarama.</w:t>
      </w:r>
    </w:p>
    <w:p>
      <w:r>
        <w:br w:type="page"/>
      </w:r>
    </w:p>
    <w:p>
      <w:pPr>
        <w:spacing w:after="80"/>
        <w:jc w:val="right"/>
        <w:bidi w:val="1"/>
      </w:pPr>
      <w:r>
        <w:rPr>
          <w:rFonts w:ascii="Arial" w:hAnsi="Arial"/>
          <w:b/>
          <w:sz w:val="34"/>
        </w:rPr>
        <w:t>سابعاً: القلقلة والهمزتان والوقف والابتداء</w:t>
      </w:r>
    </w:p>
    <w:p>
      <w:pPr>
        <w:spacing w:after="80"/>
        <w:jc w:val="left"/>
      </w:pPr>
      <w:r>
        <w:rPr>
          <w:rFonts w:ascii="Arial" w:hAnsi="Arial"/>
          <w:b/>
          <w:sz w:val="30"/>
        </w:rPr>
        <w:t>7. Qalqalah, hamza lamaa, waqfii fi ibtidaa</w:t>
      </w:r>
    </w:p>
    <w:p>
      <w:pPr>
        <w:spacing w:after="80"/>
        <w:jc w:val="left"/>
      </w:pPr>
      <w:r>
        <w:rPr>
          <w:rFonts w:ascii="Arial" w:hAnsi="Arial"/>
          <w:b/>
          <w:sz w:val="16"/>
        </w:rPr>
        <w:t>MARKAZA BAHRUL ULUUM — مركز بحر العلوم</w:t>
      </w:r>
    </w:p>
    <w:p>
      <w:pPr>
        <w:spacing w:after="80"/>
        <w:jc w:val="right"/>
        <w:bidi w:val="1"/>
      </w:pPr>
      <w:r>
        <w:rPr>
          <w:rFonts w:ascii="Arial" w:hAnsi="Arial"/>
          <w:b w:val="0"/>
          <w:sz w:val="20"/>
        </w:rPr>
        <w:t>القلقلة في حروف قطب جد عند السكون، وتظهر بوضوح عند الوقف على حرف منها. همزة القطع تثبت في الابتداء والوصل، وهمزة الوصل تثبت في الابتداء وتسقط في الدرج على قواعدها. مسائل الهمزتين من دقائق الرواية والطريق. والوقف والابتداء يراعيان اللفظ والمعنى معاً.</w:t>
      </w:r>
    </w:p>
    <w:p>
      <w:pPr>
        <w:spacing w:after="80"/>
        <w:jc w:val="left"/>
      </w:pPr>
      <w:r>
        <w:rPr>
          <w:rFonts w:ascii="Arial" w:hAnsi="Arial"/>
          <w:b w:val="0"/>
          <w:sz w:val="20"/>
        </w:rPr>
        <w:t>Qalqalah qubeewwan ق ط ب ج د yeroo saakin ta’an keessatti dhaga’ama. Hamzatu-l-qaṭ‘ jalqabaa fi waṣl keessatti dubbifama; hamzatu-l-waṣl jalqaba irratti ni dubbifama, walitti fufuun yeroo tokko ni kufa. Hamza lamaa dhimma bal’aa riwaayaa dha. Waqfii fi ibtidaa hiika jechaafi aayataa eeguu qabu.</w:t>
      </w:r>
    </w:p>
    <w:p>
      <w:pPr>
        <w:spacing w:after="80"/>
        <w:jc w:val="right"/>
        <w:bidi w:val="1"/>
      </w:pPr>
      <w:r>
        <w:rPr>
          <w:rFonts w:ascii="Arial" w:hAnsi="Arial"/>
          <w:b/>
          <w:sz w:val="26"/>
        </w:rPr>
        <w:t>جدول القواعد والأمثلة</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2459"/>
            <w:vAlign w:val="center"/>
            <w:shd w:fill="D9EAF7"/>
          </w:tcPr>
          <w:p>
            <w:r>
              <w:rPr>
                <w:b/>
                <w:sz w:val="18"/>
              </w:rPr>
              <w:t>الباب / Seera</w:t>
            </w:r>
          </w:p>
        </w:tc>
        <w:tc>
          <w:tcPr>
            <w:tcW w:type="dxa" w:w="2459"/>
            <w:vAlign w:val="center"/>
            <w:shd w:fill="D9EAF7"/>
          </w:tcPr>
          <w:p>
            <w:r>
              <w:rPr>
                <w:b/>
                <w:sz w:val="18"/>
              </w:rPr>
              <w:t>القاعدة / Qajeelfama</w:t>
            </w:r>
          </w:p>
        </w:tc>
        <w:tc>
          <w:tcPr>
            <w:tcW w:type="dxa" w:w="2459"/>
            <w:vAlign w:val="center"/>
            <w:shd w:fill="D9EAF7"/>
          </w:tcPr>
          <w:p>
            <w:r>
              <w:rPr>
                <w:b/>
                <w:sz w:val="18"/>
              </w:rPr>
              <w:t>المثال / Fakkeenya</w:t>
            </w:r>
          </w:p>
        </w:tc>
        <w:tc>
          <w:tcPr>
            <w:tcW w:type="dxa" w:w="2459"/>
            <w:vAlign w:val="center"/>
            <w:shd w:fill="D9EAF7"/>
          </w:tcPr>
          <w:p>
            <w:r>
              <w:rPr>
                <w:b/>
                <w:sz w:val="18"/>
              </w:rPr>
              <w:t>Hubachiisa</w:t>
            </w:r>
          </w:p>
        </w:tc>
      </w:tr>
      <w:tr>
        <w:tc>
          <w:tcPr>
            <w:tcW w:type="dxa" w:w="2459"/>
            <w:vAlign w:val="center"/>
          </w:tcPr>
          <w:p>
            <w:pPr>
              <w:spacing w:after="40"/>
            </w:pPr>
            <w:r>
              <w:rPr>
                <w:sz w:val="17"/>
              </w:rPr>
              <w:t>القلقلة الصغرى</w:t>
            </w:r>
          </w:p>
        </w:tc>
        <w:tc>
          <w:tcPr>
            <w:tcW w:type="dxa" w:w="2459"/>
            <w:vAlign w:val="center"/>
          </w:tcPr>
          <w:p>
            <w:pPr>
              <w:spacing w:after="40"/>
            </w:pPr>
            <w:r>
              <w:rPr>
                <w:sz w:val="17"/>
              </w:rPr>
              <w:t>في وسط الكلمة أو أثناء الوصل</w:t>
            </w:r>
          </w:p>
        </w:tc>
        <w:tc>
          <w:tcPr>
            <w:tcW w:type="dxa" w:w="2459"/>
            <w:vAlign w:val="center"/>
          </w:tcPr>
          <w:p>
            <w:pPr>
              <w:spacing w:after="40"/>
            </w:pPr>
            <w:r>
              <w:rPr>
                <w:sz w:val="17"/>
              </w:rPr>
              <w:t>يَجْعَلْ</w:t>
            </w:r>
          </w:p>
        </w:tc>
        <w:tc>
          <w:tcPr>
            <w:tcW w:type="dxa" w:w="2459"/>
            <w:vAlign w:val="center"/>
          </w:tcPr>
          <w:p>
            <w:pPr>
              <w:spacing w:after="40"/>
            </w:pPr>
            <w:r>
              <w:rPr>
                <w:sz w:val="17"/>
              </w:rPr>
              <w:t>Sagalee deebii xiqqaa; haraka hin dabaliin.</w:t>
            </w:r>
          </w:p>
        </w:tc>
      </w:tr>
      <w:tr>
        <w:tc>
          <w:tcPr>
            <w:tcW w:type="dxa" w:w="2459"/>
            <w:vAlign w:val="center"/>
          </w:tcPr>
          <w:p>
            <w:pPr>
              <w:spacing w:after="40"/>
            </w:pPr>
            <w:r>
              <w:rPr>
                <w:sz w:val="17"/>
              </w:rPr>
              <w:t>القلقلة عند الوقف</w:t>
            </w:r>
          </w:p>
        </w:tc>
        <w:tc>
          <w:tcPr>
            <w:tcW w:type="dxa" w:w="2459"/>
            <w:vAlign w:val="center"/>
          </w:tcPr>
          <w:p>
            <w:pPr>
              <w:spacing w:after="40"/>
            </w:pPr>
            <w:r>
              <w:rPr>
                <w:sz w:val="17"/>
              </w:rPr>
              <w:t>حرف من قطب جد آخر الكلمة</w:t>
            </w:r>
          </w:p>
        </w:tc>
        <w:tc>
          <w:tcPr>
            <w:tcW w:type="dxa" w:w="2459"/>
            <w:vAlign w:val="center"/>
          </w:tcPr>
          <w:p>
            <w:pPr>
              <w:spacing w:after="40"/>
            </w:pPr>
            <w:r>
              <w:rPr>
                <w:sz w:val="17"/>
              </w:rPr>
              <w:t>أَحَدْ، الْفَلَقْ</w:t>
            </w:r>
          </w:p>
        </w:tc>
        <w:tc>
          <w:tcPr>
            <w:tcW w:type="dxa" w:w="2459"/>
            <w:vAlign w:val="center"/>
          </w:tcPr>
          <w:p>
            <w:pPr>
              <w:spacing w:after="40"/>
            </w:pPr>
            <w:r>
              <w:rPr>
                <w:sz w:val="17"/>
              </w:rPr>
              <w:t>Dhaabbii keessatti ifa ta’a.</w:t>
            </w:r>
          </w:p>
        </w:tc>
      </w:tr>
      <w:tr>
        <w:tc>
          <w:tcPr>
            <w:tcW w:type="dxa" w:w="2459"/>
            <w:vAlign w:val="center"/>
          </w:tcPr>
          <w:p>
            <w:pPr>
              <w:spacing w:after="40"/>
            </w:pPr>
            <w:r>
              <w:rPr>
                <w:sz w:val="17"/>
              </w:rPr>
              <w:t>همزة القطع</w:t>
            </w:r>
          </w:p>
        </w:tc>
        <w:tc>
          <w:tcPr>
            <w:tcW w:type="dxa" w:w="2459"/>
            <w:vAlign w:val="center"/>
          </w:tcPr>
          <w:p>
            <w:pPr>
              <w:spacing w:after="40"/>
            </w:pPr>
            <w:r>
              <w:rPr>
                <w:sz w:val="17"/>
              </w:rPr>
              <w:t>تثبت ابتداء ووصلاً</w:t>
            </w:r>
          </w:p>
        </w:tc>
        <w:tc>
          <w:tcPr>
            <w:tcW w:type="dxa" w:w="2459"/>
            <w:vAlign w:val="center"/>
          </w:tcPr>
          <w:p>
            <w:pPr>
              <w:spacing w:after="40"/>
            </w:pPr>
            <w:r>
              <w:rPr>
                <w:sz w:val="17"/>
              </w:rPr>
              <w:t>أَنْعَمْتَ</w:t>
            </w:r>
          </w:p>
        </w:tc>
        <w:tc>
          <w:tcPr>
            <w:tcW w:type="dxa" w:w="2459"/>
            <w:vAlign w:val="center"/>
          </w:tcPr>
          <w:p>
            <w:pPr>
              <w:spacing w:after="40"/>
            </w:pPr>
            <w:r>
              <w:rPr>
                <w:sz w:val="17"/>
              </w:rPr>
              <w:t>Hamza ni dubbifama.</w:t>
            </w:r>
          </w:p>
        </w:tc>
      </w:tr>
      <w:tr>
        <w:tc>
          <w:tcPr>
            <w:tcW w:type="dxa" w:w="2459"/>
            <w:vAlign w:val="center"/>
          </w:tcPr>
          <w:p>
            <w:pPr>
              <w:spacing w:after="40"/>
            </w:pPr>
            <w:r>
              <w:rPr>
                <w:sz w:val="17"/>
              </w:rPr>
              <w:t>همزة الوصل</w:t>
            </w:r>
          </w:p>
        </w:tc>
        <w:tc>
          <w:tcPr>
            <w:tcW w:type="dxa" w:w="2459"/>
            <w:vAlign w:val="center"/>
          </w:tcPr>
          <w:p>
            <w:pPr>
              <w:spacing w:after="40"/>
            </w:pPr>
            <w:r>
              <w:rPr>
                <w:sz w:val="17"/>
              </w:rPr>
              <w:t>تثبت ابتداءً وتسقط في الدرج</w:t>
            </w:r>
          </w:p>
        </w:tc>
        <w:tc>
          <w:tcPr>
            <w:tcW w:type="dxa" w:w="2459"/>
            <w:vAlign w:val="center"/>
          </w:tcPr>
          <w:p>
            <w:pPr>
              <w:spacing w:after="40"/>
            </w:pPr>
            <w:r>
              <w:rPr>
                <w:sz w:val="17"/>
              </w:rPr>
              <w:t>اهْدِنَا، اسْتَغْفِرْ</w:t>
            </w:r>
          </w:p>
        </w:tc>
        <w:tc>
          <w:tcPr>
            <w:tcW w:type="dxa" w:w="2459"/>
            <w:vAlign w:val="center"/>
          </w:tcPr>
          <w:p>
            <w:pPr>
              <w:spacing w:after="40"/>
            </w:pPr>
            <w:r>
              <w:rPr>
                <w:sz w:val="17"/>
              </w:rPr>
              <w:t>Seera jecha irratti hundaa’i.</w:t>
            </w:r>
          </w:p>
        </w:tc>
      </w:tr>
      <w:tr>
        <w:tc>
          <w:tcPr>
            <w:tcW w:type="dxa" w:w="2459"/>
            <w:vAlign w:val="center"/>
          </w:tcPr>
          <w:p>
            <w:pPr>
              <w:spacing w:after="40"/>
            </w:pPr>
            <w:r>
              <w:rPr>
                <w:sz w:val="17"/>
              </w:rPr>
              <w:t>الوقف والابتداء</w:t>
            </w:r>
          </w:p>
        </w:tc>
        <w:tc>
          <w:tcPr>
            <w:tcW w:type="dxa" w:w="2459"/>
            <w:vAlign w:val="center"/>
          </w:tcPr>
          <w:p>
            <w:pPr>
              <w:spacing w:after="40"/>
            </w:pPr>
            <w:r>
              <w:rPr>
                <w:sz w:val="17"/>
              </w:rPr>
              <w:t>اختيار موضع يحفظ المعنى</w:t>
            </w:r>
          </w:p>
        </w:tc>
        <w:tc>
          <w:tcPr>
            <w:tcW w:type="dxa" w:w="2459"/>
            <w:vAlign w:val="center"/>
          </w:tcPr>
          <w:p>
            <w:pPr>
              <w:spacing w:after="40"/>
            </w:pPr>
            <w:r>
              <w:rPr>
                <w:sz w:val="17"/>
              </w:rPr>
              <w:t>الْحَمْدُ لِلَّهِ رَبِّ الْعَالَمِينَ</w:t>
            </w:r>
          </w:p>
        </w:tc>
        <w:tc>
          <w:tcPr>
            <w:tcW w:type="dxa" w:w="2459"/>
            <w:vAlign w:val="center"/>
          </w:tcPr>
          <w:p>
            <w:pPr>
              <w:spacing w:after="40"/>
            </w:pPr>
            <w:r>
              <w:rPr>
                <w:sz w:val="17"/>
              </w:rPr>
              <w:t>Mallattoo muṣḥafaa fi hiika waliin ilaali.</w:t>
            </w:r>
          </w:p>
        </w:tc>
      </w:tr>
    </w:tbl>
    <w:p>
      <w:pPr>
        <w:spacing w:after="80"/>
        <w:jc w:val="right"/>
        <w:bidi w:val="1"/>
      </w:pPr>
      <w:r>
        <w:rPr>
          <w:rFonts w:ascii="Arial" w:hAnsi="Arial"/>
          <w:b/>
          <w:sz w:val="24"/>
        </w:rPr>
        <w:t>أسئلة تطبيقية</w:t>
      </w:r>
    </w:p>
    <w:p>
      <w:pPr>
        <w:spacing w:after="80"/>
        <w:jc w:val="left"/>
      </w:pPr>
      <w:r>
        <w:rPr>
          <w:rFonts w:ascii="Arial" w:hAnsi="Arial"/>
          <w:b w:val="0"/>
          <w:sz w:val="20"/>
        </w:rPr>
        <w:t>1. Seera tokko filadhuutii maqaa isaa ibsi. 2. Qubee ykn sababaa seera murteessu adda baasi. 3. Muṣḥafii irraa fakkeenya dabalataa sadii barbaadi. 4. Barsiisaa duratti qara’iitii sirreeffama fudhadhu. 5. Fakkeenya tokko keessatti seera kana dogoggoraan yoo dubbiste maal akka jijjiiramu ibsi.</w:t>
      </w:r>
    </w:p>
    <w:p>
      <w:pPr>
        <w:spacing w:after="80"/>
        <w:jc w:val="right"/>
        <w:bidi w:val="1"/>
      </w:pPr>
      <w:r>
        <w:rPr>
          <w:rFonts w:ascii="Arial" w:hAnsi="Arial"/>
          <w:b/>
          <w:sz w:val="24"/>
        </w:rPr>
        <w:t>تدريب شفهي</w:t>
      </w:r>
    </w:p>
    <w:p>
      <w:pPr>
        <w:spacing w:after="80"/>
        <w:jc w:val="left"/>
      </w:pPr>
      <w:r>
        <w:rPr>
          <w:rFonts w:ascii="Arial" w:hAnsi="Arial"/>
          <w:b w:val="0"/>
          <w:sz w:val="20"/>
        </w:rPr>
        <w:t>Shaakala afaanii: barsiisaan fakkeenya dubbisa; barataan seera adda baasa, sababaa isaa ibsa, achiis fakkeenya biraa qara’a. Shaakala kana sagalee ofii waraabanii dhaggeeffachuunis ni deeggarama.</w:t>
      </w:r>
    </w:p>
    <w:p>
      <w:r>
        <w:br w:type="page"/>
      </w:r>
    </w:p>
    <w:p>
      <w:pPr>
        <w:spacing w:after="80"/>
        <w:jc w:val="right"/>
        <w:bidi w:val="1"/>
      </w:pPr>
      <w:r>
        <w:rPr>
          <w:rFonts w:ascii="Arial" w:hAnsi="Arial"/>
          <w:b/>
          <w:sz w:val="34"/>
        </w:rPr>
        <w:t>ثامناً: آداب التلاوة والتدريس والتصحيح</w:t>
      </w:r>
    </w:p>
    <w:p>
      <w:pPr>
        <w:spacing w:after="80"/>
        <w:jc w:val="left"/>
      </w:pPr>
      <w:r>
        <w:rPr>
          <w:rFonts w:ascii="Arial" w:hAnsi="Arial"/>
          <w:b/>
          <w:sz w:val="30"/>
        </w:rPr>
        <w:t>8. Naamusa qara’aa, barsiisuu fi sirreeffama</w:t>
      </w:r>
    </w:p>
    <w:p>
      <w:pPr>
        <w:spacing w:after="80"/>
        <w:jc w:val="left"/>
      </w:pPr>
      <w:r>
        <w:rPr>
          <w:rFonts w:ascii="Arial" w:hAnsi="Arial"/>
          <w:b/>
          <w:sz w:val="16"/>
        </w:rPr>
        <w:t>MARKAZA BAHRUL ULUUM — مركز بحر العلوم</w:t>
      </w:r>
    </w:p>
    <w:p>
      <w:pPr>
        <w:spacing w:after="80"/>
        <w:jc w:val="right"/>
        <w:bidi w:val="1"/>
      </w:pPr>
      <w:r>
        <w:rPr>
          <w:rFonts w:ascii="Arial" w:hAnsi="Arial"/>
          <w:b w:val="0"/>
          <w:sz w:val="20"/>
        </w:rPr>
        <w:t>من آداب التلاوة الإخلاص، والاستعاذة، والتدبر، والترتيل، وحفظ حرمة القرآن. وعلى المعلم أن يصحح برفق وعدل، وعلى الطالب أن يكرر القراءة ويقبل التصحيح. ولا يُحكم على أداء الطالب من النص المكتوب وحده؛ بل يلزم السماع والتلقي.</w:t>
      </w:r>
    </w:p>
    <w:p>
      <w:pPr>
        <w:spacing w:after="80"/>
        <w:jc w:val="left"/>
      </w:pPr>
      <w:r>
        <w:rPr>
          <w:rFonts w:ascii="Arial" w:hAnsi="Arial"/>
          <w:b w:val="0"/>
          <w:sz w:val="20"/>
        </w:rPr>
        <w:t>Naamusa qara’aa keessaa ikhlaasa, isti‘aadhah, tadabbur, tartiil fi kabaja Qur’aanaa eeguun jiru. Barsiisaan obsaafi haqa qabaatee sirreessa; barataan irra deddeebi’ee qara’a, sirreeffamas fudhata. Sagalee barataa barruu qofa irraa murteessuun hin danda’amu; dhaggeeffachuun barbaachisa.</w:t>
      </w:r>
    </w:p>
    <w:p>
      <w:pPr>
        <w:spacing w:after="80"/>
        <w:jc w:val="right"/>
        <w:bidi w:val="1"/>
      </w:pPr>
      <w:r>
        <w:rPr>
          <w:rFonts w:ascii="Arial" w:hAnsi="Arial"/>
          <w:b/>
          <w:sz w:val="26"/>
        </w:rPr>
        <w:t>جدول القواعد والأمثلة</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2459"/>
            <w:vAlign w:val="center"/>
            <w:shd w:fill="D9EAF7"/>
          </w:tcPr>
          <w:p>
            <w:r>
              <w:rPr>
                <w:b/>
                <w:sz w:val="18"/>
              </w:rPr>
              <w:t>الباب / Seera</w:t>
            </w:r>
          </w:p>
        </w:tc>
        <w:tc>
          <w:tcPr>
            <w:tcW w:type="dxa" w:w="2459"/>
            <w:vAlign w:val="center"/>
            <w:shd w:fill="D9EAF7"/>
          </w:tcPr>
          <w:p>
            <w:r>
              <w:rPr>
                <w:b/>
                <w:sz w:val="18"/>
              </w:rPr>
              <w:t>القاعدة / Qajeelfama</w:t>
            </w:r>
          </w:p>
        </w:tc>
        <w:tc>
          <w:tcPr>
            <w:tcW w:type="dxa" w:w="2459"/>
            <w:vAlign w:val="center"/>
            <w:shd w:fill="D9EAF7"/>
          </w:tcPr>
          <w:p>
            <w:r>
              <w:rPr>
                <w:b/>
                <w:sz w:val="18"/>
              </w:rPr>
              <w:t>المثال / Fakkeenya</w:t>
            </w:r>
          </w:p>
        </w:tc>
        <w:tc>
          <w:tcPr>
            <w:tcW w:type="dxa" w:w="2459"/>
            <w:vAlign w:val="center"/>
            <w:shd w:fill="D9EAF7"/>
          </w:tcPr>
          <w:p>
            <w:r>
              <w:rPr>
                <w:b/>
                <w:sz w:val="18"/>
              </w:rPr>
              <w:t>Hubachiisa</w:t>
            </w:r>
          </w:p>
        </w:tc>
      </w:tr>
      <w:tr>
        <w:tc>
          <w:tcPr>
            <w:tcW w:type="dxa" w:w="2459"/>
            <w:vAlign w:val="center"/>
          </w:tcPr>
          <w:p>
            <w:pPr>
              <w:spacing w:after="40"/>
            </w:pPr>
            <w:r>
              <w:rPr>
                <w:sz w:val="17"/>
              </w:rPr>
              <w:t>الاستعاذة</w:t>
            </w:r>
          </w:p>
        </w:tc>
        <w:tc>
          <w:tcPr>
            <w:tcW w:type="dxa" w:w="2459"/>
            <w:vAlign w:val="center"/>
          </w:tcPr>
          <w:p>
            <w:pPr>
              <w:spacing w:after="40"/>
            </w:pPr>
            <w:r>
              <w:rPr>
                <w:sz w:val="17"/>
              </w:rPr>
              <w:t>قبل القراءة</w:t>
            </w:r>
          </w:p>
        </w:tc>
        <w:tc>
          <w:tcPr>
            <w:tcW w:type="dxa" w:w="2459"/>
            <w:vAlign w:val="center"/>
          </w:tcPr>
          <w:p>
            <w:pPr>
              <w:spacing w:after="40"/>
            </w:pPr>
            <w:r>
              <w:rPr>
                <w:sz w:val="17"/>
              </w:rPr>
              <w:t>أَعُوذُ بِاللَّهِ مِنَ الشَّيْطَانِ الرَّجِيمِ</w:t>
            </w:r>
          </w:p>
        </w:tc>
        <w:tc>
          <w:tcPr>
            <w:tcW w:type="dxa" w:w="2459"/>
            <w:vAlign w:val="center"/>
          </w:tcPr>
          <w:p>
            <w:pPr>
              <w:spacing w:after="40"/>
            </w:pPr>
            <w:r>
              <w:rPr>
                <w:sz w:val="17"/>
              </w:rPr>
              <w:t>Isti‘aadhah dura qara’uu.</w:t>
            </w:r>
          </w:p>
        </w:tc>
      </w:tr>
      <w:tr>
        <w:tc>
          <w:tcPr>
            <w:tcW w:type="dxa" w:w="2459"/>
            <w:vAlign w:val="center"/>
          </w:tcPr>
          <w:p>
            <w:pPr>
              <w:spacing w:after="40"/>
            </w:pPr>
            <w:r>
              <w:rPr>
                <w:sz w:val="17"/>
              </w:rPr>
              <w:t>الترتيل</w:t>
            </w:r>
          </w:p>
        </w:tc>
        <w:tc>
          <w:tcPr>
            <w:tcW w:type="dxa" w:w="2459"/>
            <w:vAlign w:val="center"/>
          </w:tcPr>
          <w:p>
            <w:pPr>
              <w:spacing w:after="40"/>
            </w:pPr>
            <w:r>
              <w:rPr>
                <w:sz w:val="17"/>
              </w:rPr>
              <w:t>قراءة بتؤدة وبيان</w:t>
            </w:r>
          </w:p>
        </w:tc>
        <w:tc>
          <w:tcPr>
            <w:tcW w:type="dxa" w:w="2459"/>
            <w:vAlign w:val="center"/>
          </w:tcPr>
          <w:p>
            <w:pPr>
              <w:spacing w:after="40"/>
            </w:pPr>
            <w:r>
              <w:rPr>
                <w:sz w:val="17"/>
              </w:rPr>
              <w:t>وَرَتِّلِ الْقُرْآنَ تَرْتِيلًا</w:t>
            </w:r>
          </w:p>
        </w:tc>
        <w:tc>
          <w:tcPr>
            <w:tcW w:type="dxa" w:w="2459"/>
            <w:vAlign w:val="center"/>
          </w:tcPr>
          <w:p>
            <w:pPr>
              <w:spacing w:after="40"/>
            </w:pPr>
            <w:r>
              <w:rPr>
                <w:sz w:val="17"/>
              </w:rPr>
              <w:t>Al-Muzzammil 73:4.</w:t>
            </w:r>
          </w:p>
        </w:tc>
      </w:tr>
      <w:tr>
        <w:tc>
          <w:tcPr>
            <w:tcW w:type="dxa" w:w="2459"/>
            <w:vAlign w:val="center"/>
          </w:tcPr>
          <w:p>
            <w:pPr>
              <w:spacing w:after="40"/>
            </w:pPr>
            <w:r>
              <w:rPr>
                <w:sz w:val="17"/>
              </w:rPr>
              <w:t>الاستماع</w:t>
            </w:r>
          </w:p>
        </w:tc>
        <w:tc>
          <w:tcPr>
            <w:tcW w:type="dxa" w:w="2459"/>
            <w:vAlign w:val="center"/>
          </w:tcPr>
          <w:p>
            <w:pPr>
              <w:spacing w:after="40"/>
            </w:pPr>
            <w:r>
              <w:rPr>
                <w:sz w:val="17"/>
              </w:rPr>
              <w:t>الإنصات للقراءة</w:t>
            </w:r>
          </w:p>
        </w:tc>
        <w:tc>
          <w:tcPr>
            <w:tcW w:type="dxa" w:w="2459"/>
            <w:vAlign w:val="center"/>
          </w:tcPr>
          <w:p>
            <w:pPr>
              <w:spacing w:after="40"/>
            </w:pPr>
            <w:r>
              <w:rPr>
                <w:sz w:val="17"/>
              </w:rPr>
              <w:t>وَإِذَا قُرِئَ الْقُرْآنُ فَاسْتَمِعُوا لَهُ</w:t>
            </w:r>
          </w:p>
        </w:tc>
        <w:tc>
          <w:tcPr>
            <w:tcW w:type="dxa" w:w="2459"/>
            <w:vAlign w:val="center"/>
          </w:tcPr>
          <w:p>
            <w:pPr>
              <w:spacing w:after="40"/>
            </w:pPr>
            <w:r>
              <w:rPr>
                <w:sz w:val="17"/>
              </w:rPr>
              <w:t>Al-A‘raaf 7:204.</w:t>
            </w:r>
          </w:p>
        </w:tc>
      </w:tr>
      <w:tr>
        <w:tc>
          <w:tcPr>
            <w:tcW w:type="dxa" w:w="2459"/>
            <w:vAlign w:val="center"/>
          </w:tcPr>
          <w:p>
            <w:pPr>
              <w:spacing w:after="40"/>
            </w:pPr>
            <w:r>
              <w:rPr>
                <w:sz w:val="17"/>
              </w:rPr>
              <w:t>التعلم والتعليم</w:t>
            </w:r>
          </w:p>
        </w:tc>
        <w:tc>
          <w:tcPr>
            <w:tcW w:type="dxa" w:w="2459"/>
            <w:vAlign w:val="center"/>
          </w:tcPr>
          <w:p>
            <w:pPr>
              <w:spacing w:after="40"/>
            </w:pPr>
            <w:r>
              <w:rPr>
                <w:sz w:val="17"/>
              </w:rPr>
              <w:t>فضل تعلم القرآن وتعليمه</w:t>
            </w:r>
          </w:p>
        </w:tc>
        <w:tc>
          <w:tcPr>
            <w:tcW w:type="dxa" w:w="2459"/>
            <w:vAlign w:val="center"/>
          </w:tcPr>
          <w:p>
            <w:pPr>
              <w:spacing w:after="40"/>
            </w:pPr>
            <w:r>
              <w:rPr>
                <w:sz w:val="17"/>
              </w:rPr>
              <w:t>خَيْرُكُمْ مَنْ تَعَلَّمَ الْقُرْآنَ وَعَلَّمَهُ</w:t>
            </w:r>
          </w:p>
        </w:tc>
        <w:tc>
          <w:tcPr>
            <w:tcW w:type="dxa" w:w="2459"/>
            <w:vAlign w:val="center"/>
          </w:tcPr>
          <w:p>
            <w:pPr>
              <w:spacing w:after="40"/>
            </w:pPr>
            <w:r>
              <w:rPr>
                <w:sz w:val="17"/>
              </w:rPr>
              <w:t>Sahiih al-Bukhaarii keessatti dhufee jira; lakkoofsi hadiisaa maxxansa irratti garaagarummaa qabaachuu danda’a.</w:t>
            </w:r>
          </w:p>
        </w:tc>
      </w:tr>
    </w:tbl>
    <w:p>
      <w:pPr>
        <w:spacing w:after="80"/>
        <w:jc w:val="right"/>
        <w:bidi w:val="1"/>
      </w:pPr>
      <w:r>
        <w:rPr>
          <w:rFonts w:ascii="Arial" w:hAnsi="Arial"/>
          <w:b/>
          <w:sz w:val="24"/>
        </w:rPr>
        <w:t>أسئلة تطبيقية</w:t>
      </w:r>
    </w:p>
    <w:p>
      <w:pPr>
        <w:spacing w:after="80"/>
        <w:jc w:val="left"/>
      </w:pPr>
      <w:r>
        <w:rPr>
          <w:rFonts w:ascii="Arial" w:hAnsi="Arial"/>
          <w:b w:val="0"/>
          <w:sz w:val="20"/>
        </w:rPr>
        <w:t>1. Seera tokko filadhuutii maqaa isaa ibsi. 2. Qubee ykn sababaa seera murteessu adda baasi. 3. Muṣḥafii irraa fakkeenya dabalataa sadii barbaadi. 4. Barsiisaa duratti qara’iitii sirreeffama fudhadhu. 5. Fakkeenya tokko keessatti seera kana dogoggoraan yoo dubbiste maal akka jijjiiramu ibsi.</w:t>
      </w:r>
    </w:p>
    <w:p>
      <w:pPr>
        <w:spacing w:after="80"/>
        <w:jc w:val="right"/>
        <w:bidi w:val="1"/>
      </w:pPr>
      <w:r>
        <w:rPr>
          <w:rFonts w:ascii="Arial" w:hAnsi="Arial"/>
          <w:b/>
          <w:sz w:val="24"/>
        </w:rPr>
        <w:t>تدريب شفهي</w:t>
      </w:r>
    </w:p>
    <w:p>
      <w:pPr>
        <w:spacing w:after="80"/>
        <w:jc w:val="left"/>
      </w:pPr>
      <w:r>
        <w:rPr>
          <w:rFonts w:ascii="Arial" w:hAnsi="Arial"/>
          <w:b w:val="0"/>
          <w:sz w:val="20"/>
        </w:rPr>
        <w:t>Shaakala afaanii: barsiisaan fakkeenya dubbisa; barataan seera adda baasa, sababaa isaa ibsa, achiis fakkeenya biraa qara’a. Shaakala kana sagalee ofii waraabanii dhaggeeffachuunis ni deeggarama.</w:t>
      </w:r>
    </w:p>
    <w:p>
      <w:r>
        <w:br w:type="page"/>
      </w:r>
    </w:p>
    <w:p>
      <w:pPr>
        <w:spacing w:after="80"/>
        <w:jc w:val="right"/>
        <w:bidi w:val="1"/>
      </w:pPr>
      <w:r>
        <w:rPr>
          <w:rFonts w:ascii="Arial" w:hAnsi="Arial"/>
          <w:b/>
          <w:sz w:val="34"/>
        </w:rPr>
        <w:t>خريطة شاملة لأبواب التجويد</w:t>
      </w:r>
    </w:p>
    <w:p>
      <w:pPr>
        <w:spacing w:after="80"/>
        <w:jc w:val="left"/>
      </w:pPr>
      <w:r>
        <w:rPr>
          <w:rFonts w:ascii="Arial" w:hAnsi="Arial"/>
          <w:b/>
          <w:sz w:val="30"/>
        </w:rPr>
        <w:t>Kaartaa guutuu mata-dureewwan Tajwiidaa</w:t>
      </w:r>
    </w:p>
    <w:p>
      <w:pPr>
        <w:spacing w:after="80"/>
        <w:jc w:val="left"/>
      </w:pPr>
      <w:r>
        <w:rPr>
          <w:rFonts w:ascii="Arial" w:hAnsi="Arial"/>
          <w:b/>
          <w:sz w:val="16"/>
        </w:rPr>
        <w:t>MARKAZA BAHRUL ULUUM — مركز بحر العلوم</w:t>
      </w:r>
    </w:p>
    <w:p>
      <w:pPr>
        <w:spacing w:after="80"/>
        <w:jc w:val="right"/>
        <w:bidi w:val="1"/>
      </w:pPr>
      <w:r>
        <w:rPr>
          <w:rFonts w:ascii="Arial" w:hAnsi="Arial"/>
          <w:b/>
          <w:sz w:val="28"/>
        </w:rPr>
        <w:t>قائمة مراجعة الطالب</w:t>
      </w:r>
    </w:p>
    <w:tbl>
      <w:tblPr>
        <w:tblStyle w:val="TableGrid"/>
        <w:tblW w:type="auto" w:w="0"/>
        <w:jc w:val="center"/>
        <w:tblLook w:firstColumn="1" w:firstRow="1" w:lastColumn="0" w:lastRow="0" w:noHBand="0" w:noVBand="1" w:val="04A0"/>
      </w:tblPr>
      <w:tblGrid>
        <w:gridCol w:w="4917"/>
        <w:gridCol w:w="4917"/>
      </w:tblGrid>
      <w:tr>
        <w:tc>
          <w:tcPr>
            <w:tcW w:type="dxa" w:w="4917"/>
            <w:vAlign w:val="center"/>
            <w:shd w:fill="D9EAF7"/>
          </w:tcPr>
          <w:p>
            <w:r>
              <w:rPr>
                <w:b/>
                <w:sz w:val="18"/>
              </w:rPr>
              <w:t>باب</w:t>
            </w:r>
          </w:p>
        </w:tc>
        <w:tc>
          <w:tcPr>
            <w:tcW w:type="dxa" w:w="4917"/>
            <w:vAlign w:val="center"/>
            <w:shd w:fill="D9EAF7"/>
          </w:tcPr>
          <w:p>
            <w:r>
              <w:rPr>
                <w:b/>
                <w:sz w:val="18"/>
              </w:rPr>
              <w:t>Wanti mirkanaa’uu qabu</w:t>
            </w:r>
          </w:p>
        </w:tc>
      </w:tr>
      <w:tr>
        <w:tc>
          <w:tcPr>
            <w:tcW w:type="dxa" w:w="4917"/>
            <w:vAlign w:val="center"/>
          </w:tcPr>
          <w:p>
            <w:pPr>
              <w:spacing w:after="40"/>
            </w:pPr>
            <w:r>
              <w:rPr>
                <w:sz w:val="17"/>
              </w:rPr>
              <w:t>مخارج الحروف</w:t>
            </w:r>
          </w:p>
        </w:tc>
        <w:tc>
          <w:tcPr>
            <w:tcW w:type="dxa" w:w="4917"/>
            <w:vAlign w:val="center"/>
          </w:tcPr>
          <w:p>
            <w:pPr>
              <w:spacing w:after="40"/>
            </w:pPr>
            <w:r>
              <w:rPr>
                <w:sz w:val="17"/>
              </w:rPr>
              <w:t>Al-jawf, al-halq, arraba, hidhii, khayshuum; bakkeewwan xixiqqoo.</w:t>
            </w:r>
          </w:p>
        </w:tc>
      </w:tr>
      <w:tr>
        <w:tc>
          <w:tcPr>
            <w:tcW w:type="dxa" w:w="4917"/>
            <w:vAlign w:val="center"/>
          </w:tcPr>
          <w:p>
            <w:pPr>
              <w:spacing w:after="40"/>
            </w:pPr>
            <w:r>
              <w:rPr>
                <w:sz w:val="17"/>
              </w:rPr>
              <w:t>صفات الحروف</w:t>
            </w:r>
          </w:p>
        </w:tc>
        <w:tc>
          <w:tcPr>
            <w:tcW w:type="dxa" w:w="4917"/>
            <w:vAlign w:val="center"/>
          </w:tcPr>
          <w:p>
            <w:pPr>
              <w:spacing w:after="40"/>
            </w:pPr>
            <w:r>
              <w:rPr>
                <w:sz w:val="17"/>
              </w:rPr>
              <w:t>Hams/jahr; shiddah/tawassuṭ/rikhwah; isti‘laa/istifaal; iṭbaaq/infitaaḥ; ṣafiir, qalqalah, liin, inḥiraaf, takriir, tafashshii, istiṭaalah.</w:t>
            </w:r>
          </w:p>
        </w:tc>
      </w:tr>
      <w:tr>
        <w:tc>
          <w:tcPr>
            <w:tcW w:type="dxa" w:w="4917"/>
            <w:vAlign w:val="center"/>
          </w:tcPr>
          <w:p>
            <w:pPr>
              <w:spacing w:after="40"/>
            </w:pPr>
            <w:r>
              <w:rPr>
                <w:sz w:val="17"/>
              </w:rPr>
              <w:t>النون الساكنة والتنوين</w:t>
            </w:r>
          </w:p>
        </w:tc>
        <w:tc>
          <w:tcPr>
            <w:tcW w:type="dxa" w:w="4917"/>
            <w:vAlign w:val="center"/>
          </w:tcPr>
          <w:p>
            <w:pPr>
              <w:spacing w:after="40"/>
            </w:pPr>
            <w:r>
              <w:rPr>
                <w:sz w:val="17"/>
              </w:rPr>
              <w:t>Izhaar, idghaam ghunnah wajjin/malee, iqlab, ikhfa.</w:t>
            </w:r>
          </w:p>
        </w:tc>
      </w:tr>
      <w:tr>
        <w:tc>
          <w:tcPr>
            <w:tcW w:type="dxa" w:w="4917"/>
            <w:vAlign w:val="center"/>
          </w:tcPr>
          <w:p>
            <w:pPr>
              <w:spacing w:after="40"/>
            </w:pPr>
            <w:r>
              <w:rPr>
                <w:sz w:val="17"/>
              </w:rPr>
              <w:t>الميم الساكنة</w:t>
            </w:r>
          </w:p>
        </w:tc>
        <w:tc>
          <w:tcPr>
            <w:tcW w:type="dxa" w:w="4917"/>
            <w:vAlign w:val="center"/>
          </w:tcPr>
          <w:p>
            <w:pPr>
              <w:spacing w:after="40"/>
            </w:pPr>
            <w:r>
              <w:rPr>
                <w:sz w:val="17"/>
              </w:rPr>
              <w:t>Ikhfa shafawii, idghaam shafawii, izhaar shafawii.</w:t>
            </w:r>
          </w:p>
        </w:tc>
      </w:tr>
      <w:tr>
        <w:tc>
          <w:tcPr>
            <w:tcW w:type="dxa" w:w="4917"/>
            <w:vAlign w:val="center"/>
          </w:tcPr>
          <w:p>
            <w:pPr>
              <w:spacing w:after="40"/>
            </w:pPr>
            <w:r>
              <w:rPr>
                <w:sz w:val="17"/>
              </w:rPr>
              <w:t>النون والميم المشددتان</w:t>
            </w:r>
          </w:p>
        </w:tc>
        <w:tc>
          <w:tcPr>
            <w:tcW w:type="dxa" w:w="4917"/>
            <w:vAlign w:val="center"/>
          </w:tcPr>
          <w:p>
            <w:pPr>
              <w:spacing w:after="40"/>
            </w:pPr>
            <w:r>
              <w:rPr>
                <w:sz w:val="17"/>
              </w:rPr>
              <w:t>Ghunnah bakka isaa eeguu.</w:t>
            </w:r>
          </w:p>
        </w:tc>
      </w:tr>
      <w:tr>
        <w:tc>
          <w:tcPr>
            <w:tcW w:type="dxa" w:w="4917"/>
            <w:vAlign w:val="center"/>
          </w:tcPr>
          <w:p>
            <w:pPr>
              <w:spacing w:after="40"/>
            </w:pPr>
            <w:r>
              <w:rPr>
                <w:sz w:val="17"/>
              </w:rPr>
              <w:t>اللام</w:t>
            </w:r>
          </w:p>
        </w:tc>
        <w:tc>
          <w:tcPr>
            <w:tcW w:type="dxa" w:w="4917"/>
            <w:vAlign w:val="center"/>
          </w:tcPr>
          <w:p>
            <w:pPr>
              <w:spacing w:after="40"/>
            </w:pPr>
            <w:r>
              <w:rPr>
                <w:sz w:val="17"/>
              </w:rPr>
              <w:t>Laam shamsiyyah/qamariyyah, laam lafẓ al-jalālah, laam saakinaa bakka adda addaa.</w:t>
            </w:r>
          </w:p>
        </w:tc>
      </w:tr>
      <w:tr>
        <w:tc>
          <w:tcPr>
            <w:tcW w:type="dxa" w:w="4917"/>
            <w:vAlign w:val="center"/>
          </w:tcPr>
          <w:p>
            <w:pPr>
              <w:spacing w:after="40"/>
            </w:pPr>
            <w:r>
              <w:rPr>
                <w:sz w:val="17"/>
              </w:rPr>
              <w:t>الراء</w:t>
            </w:r>
          </w:p>
        </w:tc>
        <w:tc>
          <w:tcPr>
            <w:tcW w:type="dxa" w:w="4917"/>
            <w:vAlign w:val="center"/>
          </w:tcPr>
          <w:p>
            <w:pPr>
              <w:spacing w:after="40"/>
            </w:pPr>
            <w:r>
              <w:rPr>
                <w:sz w:val="17"/>
              </w:rPr>
              <w:t>Tafkhiim, tarqiiq, haala waqfii fi sababoota adda addaa.</w:t>
            </w:r>
          </w:p>
        </w:tc>
      </w:tr>
      <w:tr>
        <w:tc>
          <w:tcPr>
            <w:tcW w:type="dxa" w:w="4917"/>
            <w:vAlign w:val="center"/>
          </w:tcPr>
          <w:p>
            <w:pPr>
              <w:spacing w:after="40"/>
            </w:pPr>
            <w:r>
              <w:rPr>
                <w:sz w:val="17"/>
              </w:rPr>
              <w:t>المدود</w:t>
            </w:r>
          </w:p>
        </w:tc>
        <w:tc>
          <w:tcPr>
            <w:tcW w:type="dxa" w:w="4917"/>
            <w:vAlign w:val="center"/>
          </w:tcPr>
          <w:p>
            <w:pPr>
              <w:spacing w:after="40"/>
            </w:pPr>
            <w:r>
              <w:rPr>
                <w:sz w:val="17"/>
              </w:rPr>
              <w:t>Aslii, muttasil, munfasil, badal, ‘aarid, laazim, liin, ṣilah, ‘iwaḍ; qiraa’aa/ṭariiq hordofuu.</w:t>
            </w:r>
          </w:p>
        </w:tc>
      </w:tr>
      <w:tr>
        <w:tc>
          <w:tcPr>
            <w:tcW w:type="dxa" w:w="4917"/>
            <w:vAlign w:val="center"/>
          </w:tcPr>
          <w:p>
            <w:pPr>
              <w:spacing w:after="40"/>
            </w:pPr>
            <w:r>
              <w:rPr>
                <w:sz w:val="17"/>
              </w:rPr>
              <w:t>القلقلة</w:t>
            </w:r>
          </w:p>
        </w:tc>
        <w:tc>
          <w:tcPr>
            <w:tcW w:type="dxa" w:w="4917"/>
            <w:vAlign w:val="center"/>
          </w:tcPr>
          <w:p>
            <w:pPr>
              <w:spacing w:after="40"/>
            </w:pPr>
            <w:r>
              <w:rPr>
                <w:sz w:val="17"/>
              </w:rPr>
              <w:t>ق ط ب ج د; sughraa fi kubraa akka kitaaba barnootaa keessatti.</w:t>
            </w:r>
          </w:p>
        </w:tc>
      </w:tr>
      <w:tr>
        <w:tc>
          <w:tcPr>
            <w:tcW w:type="dxa" w:w="4917"/>
            <w:vAlign w:val="center"/>
          </w:tcPr>
          <w:p>
            <w:pPr>
              <w:spacing w:after="40"/>
            </w:pPr>
            <w:r>
              <w:rPr>
                <w:sz w:val="17"/>
              </w:rPr>
              <w:t>الهمز</w:t>
            </w:r>
          </w:p>
        </w:tc>
        <w:tc>
          <w:tcPr>
            <w:tcW w:type="dxa" w:w="4917"/>
            <w:vAlign w:val="center"/>
          </w:tcPr>
          <w:p>
            <w:pPr>
              <w:spacing w:after="40"/>
            </w:pPr>
            <w:r>
              <w:rPr>
                <w:sz w:val="17"/>
              </w:rPr>
              <w:t>Hamzatu-l-waṣl, hamzatu-l-qaṭ‘, hamza lamaa—riwaayaa waliin.</w:t>
            </w:r>
          </w:p>
        </w:tc>
      </w:tr>
      <w:tr>
        <w:tc>
          <w:tcPr>
            <w:tcW w:type="dxa" w:w="4917"/>
            <w:vAlign w:val="center"/>
          </w:tcPr>
          <w:p>
            <w:pPr>
              <w:spacing w:after="40"/>
            </w:pPr>
            <w:r>
              <w:rPr>
                <w:sz w:val="17"/>
              </w:rPr>
              <w:t>الوقف والابتداء</w:t>
            </w:r>
          </w:p>
        </w:tc>
        <w:tc>
          <w:tcPr>
            <w:tcW w:type="dxa" w:w="4917"/>
            <w:vAlign w:val="center"/>
          </w:tcPr>
          <w:p>
            <w:pPr>
              <w:spacing w:after="40"/>
            </w:pPr>
            <w:r>
              <w:rPr>
                <w:sz w:val="17"/>
              </w:rPr>
              <w:t>Hiika eeguu, mallattoolee muṣḥafaa, jalqaba mijataa.</w:t>
            </w:r>
          </w:p>
        </w:tc>
      </w:tr>
      <w:tr>
        <w:tc>
          <w:tcPr>
            <w:tcW w:type="dxa" w:w="4917"/>
            <w:vAlign w:val="center"/>
          </w:tcPr>
          <w:p>
            <w:pPr>
              <w:spacing w:after="40"/>
            </w:pPr>
            <w:r>
              <w:rPr>
                <w:sz w:val="17"/>
              </w:rPr>
              <w:t>آداب التلاوة</w:t>
            </w:r>
          </w:p>
        </w:tc>
        <w:tc>
          <w:tcPr>
            <w:tcW w:type="dxa" w:w="4917"/>
            <w:vAlign w:val="center"/>
          </w:tcPr>
          <w:p>
            <w:pPr>
              <w:spacing w:after="40"/>
            </w:pPr>
            <w:r>
              <w:rPr>
                <w:sz w:val="17"/>
              </w:rPr>
              <w:t>Ikhlaasa, isti‘aadhah, tartiil, dhaggeeffachuu, tadabbur, naamusa barsiisaa/barataa.</w:t>
            </w:r>
          </w:p>
        </w:tc>
      </w:tr>
    </w:tbl>
    <w:p>
      <w:pPr>
        <w:spacing w:after="80"/>
        <w:jc w:val="left"/>
      </w:pPr>
      <w:r>
        <w:rPr>
          <w:rFonts w:ascii="Arial" w:hAnsi="Arial"/>
          <w:b w:val="0"/>
          <w:sz w:val="20"/>
        </w:rPr>
        <w:t>Barataan tokko tokkoon mata-duree kana irratti of qoru qaba. Kan hin dandeenye irra deebi’ee barsiisaa gaafata. Kaartaan kun tarree to’annoo barnootaa dha; seera hundaaf ibsa xumuraa bakka hin bu’u.</w:t>
      </w:r>
    </w:p>
    <w:p>
      <w:r>
        <w:br w:type="page"/>
      </w:r>
    </w:p>
    <w:p>
      <w:pPr>
        <w:spacing w:after="80"/>
        <w:jc w:val="right"/>
        <w:bidi w:val="1"/>
      </w:pPr>
      <w:r>
        <w:rPr>
          <w:rFonts w:ascii="Arial" w:hAnsi="Arial"/>
          <w:b/>
          <w:sz w:val="34"/>
        </w:rPr>
        <w:t>كيفية توثيق المسائل من كتب التجويد</w:t>
      </w:r>
    </w:p>
    <w:p>
      <w:pPr>
        <w:spacing w:after="80"/>
        <w:jc w:val="left"/>
      </w:pPr>
      <w:r>
        <w:rPr>
          <w:rFonts w:ascii="Arial" w:hAnsi="Arial"/>
          <w:b/>
          <w:sz w:val="30"/>
        </w:rPr>
        <w:t>Akkamitti ragaa kitaabota Tajwiidaa irraa mirkaneessan</w:t>
      </w:r>
    </w:p>
    <w:p>
      <w:pPr>
        <w:spacing w:after="80"/>
        <w:jc w:val="left"/>
      </w:pPr>
      <w:r>
        <w:rPr>
          <w:rFonts w:ascii="Arial" w:hAnsi="Arial"/>
          <w:b/>
          <w:sz w:val="16"/>
        </w:rPr>
        <w:t>MARKAZA BAHRUL ULUUM — مركز بحر العلوم</w:t>
      </w:r>
    </w:p>
    <w:p>
      <w:pPr>
        <w:spacing w:after="80"/>
        <w:jc w:val="right"/>
        <w:bidi w:val="1"/>
      </w:pPr>
      <w:r>
        <w:rPr>
          <w:rFonts w:ascii="Arial" w:hAnsi="Arial"/>
          <w:b/>
          <w:sz w:val="28"/>
        </w:rPr>
        <w:t>منهج التوثيق</w:t>
      </w:r>
    </w:p>
    <w:p>
      <w:pPr>
        <w:spacing w:after="80"/>
        <w:jc w:val="right"/>
        <w:bidi w:val="1"/>
      </w:pPr>
      <w:r>
        <w:rPr>
          <w:rFonts w:ascii="Arial" w:hAnsi="Arial"/>
          <w:b w:val="0"/>
          <w:sz w:val="20"/>
        </w:rPr>
        <w:t>عند إعداد طبعة علمية نهائية، يُرجع إلى نسخة محددة من كل كتاب، وتُسجل بيانات الطبعة والناشر والسنة والصفحة بعد مقابلة النص مباشرة. لا يجوز وضع رقم صفحة أو نسبة عبارة إلى مؤلف من غير تحقق. كما ينبغي فصل نص المتن المنقول عن شرح المؤلف المعاصر.</w:t>
      </w:r>
    </w:p>
    <w:p>
      <w:pPr>
        <w:spacing w:after="80"/>
        <w:jc w:val="left"/>
      </w:pPr>
      <w:r>
        <w:rPr>
          <w:rFonts w:ascii="Arial" w:hAnsi="Arial"/>
          <w:b w:val="0"/>
          <w:sz w:val="20"/>
        </w:rPr>
        <w:t>Yeroo maxxansa ilmii xumuraa qopheessan, kitaaba tokko tokkoof maxxansa murtaa’e filachuun maqaa kitaabaa, barreessaa, maxxansaa, bara maxxansaa fi fuula irratti barruu ilaalee galmeessuun barbaachisa. Fuula hin mirkanoofne kennuun ykn jecha tokko barreessaa tokkootti ragaa malee maxxansuun sirrii miti. Barruu matnii durii fi ibsa qopheessaa ammaa addaan baasuunis barbaachisaa dha.</w:t>
      </w:r>
    </w:p>
    <w:p>
      <w:pPr>
        <w:spacing w:after="80"/>
        <w:jc w:val="right"/>
        <w:bidi w:val="1"/>
      </w:pPr>
      <w:r>
        <w:rPr>
          <w:rFonts w:ascii="Arial" w:hAnsi="Arial"/>
          <w:b/>
          <w:sz w:val="26"/>
        </w:rPr>
        <w:t>المراجع المقترحة</w:t>
      </w:r>
    </w:p>
    <w:p>
      <w:pPr>
        <w:spacing w:after="80"/>
        <w:jc w:val="right"/>
        <w:bidi w:val="1"/>
      </w:pPr>
      <w:r>
        <w:rPr>
          <w:rFonts w:ascii="Arial" w:hAnsi="Arial"/>
          <w:b w:val="0"/>
          <w:sz w:val="20"/>
        </w:rPr>
        <w:t>١. الجمزوري، سليمان؛ تحفة الأطفال والغلمان في تجويد القرآن.</w:t>
      </w:r>
    </w:p>
    <w:p>
      <w:pPr>
        <w:spacing w:after="80"/>
        <w:jc w:val="right"/>
        <w:bidi w:val="1"/>
      </w:pPr>
      <w:r>
        <w:rPr>
          <w:rFonts w:ascii="Arial" w:hAnsi="Arial"/>
          <w:b w:val="0"/>
          <w:sz w:val="20"/>
        </w:rPr>
        <w:t>٢. ابن الجزري، محمد بن محمد؛ المقدمة الجزرية.</w:t>
      </w:r>
    </w:p>
    <w:p>
      <w:pPr>
        <w:spacing w:after="80"/>
        <w:jc w:val="right"/>
        <w:bidi w:val="1"/>
      </w:pPr>
      <w:r>
        <w:rPr>
          <w:rFonts w:ascii="Arial" w:hAnsi="Arial"/>
          <w:b w:val="0"/>
          <w:sz w:val="20"/>
        </w:rPr>
        <w:t>٣. المرصفي، عبد الفتاح السيد عجمي؛ هداية القاري إلى تجويد كلام الباري.</w:t>
      </w:r>
    </w:p>
    <w:p>
      <w:pPr>
        <w:spacing w:after="80"/>
        <w:jc w:val="right"/>
        <w:bidi w:val="1"/>
      </w:pPr>
      <w:r>
        <w:rPr>
          <w:rFonts w:ascii="Arial" w:hAnsi="Arial"/>
          <w:b w:val="0"/>
          <w:sz w:val="20"/>
        </w:rPr>
        <w:t>٤. نصر، عطية قابل؛ غاية المريد في علم التجويد.</w:t>
      </w:r>
    </w:p>
    <w:p>
      <w:pPr>
        <w:spacing w:after="80"/>
        <w:jc w:val="left"/>
      </w:pPr>
      <w:r>
        <w:rPr>
          <w:rFonts w:ascii="Arial" w:hAnsi="Arial"/>
          <w:b w:val="0"/>
          <w:sz w:val="20"/>
        </w:rPr>
        <w:t>Maddoota kana yeroo itti fayyadamtu maxxansa sirrii fi fuula isaa ofii keetiin ilaali. Dabalata kana keessatti tarreen kitaabota barnoota Tajwiidaa beekamoo ta’an agarsiisa; wabii fuula murtaa’e akka hin taane hubadhu.</w:t>
      </w:r>
    </w:p>
    <w:p>
      <w:r>
        <w:br w:type="page"/>
      </w:r>
    </w:p>
    <w:p>
      <w:pPr>
        <w:spacing w:after="80"/>
        <w:jc w:val="right"/>
        <w:bidi w:val="1"/>
      </w:pPr>
      <w:r>
        <w:rPr>
          <w:rFonts w:ascii="Arial" w:hAnsi="Arial"/>
          <w:b/>
          <w:sz w:val="34"/>
        </w:rPr>
        <w:t>الخاتمة والدعاء</w:t>
      </w:r>
    </w:p>
    <w:p>
      <w:pPr>
        <w:spacing w:after="80"/>
        <w:jc w:val="left"/>
      </w:pPr>
      <w:r>
        <w:rPr>
          <w:rFonts w:ascii="Arial" w:hAnsi="Arial"/>
          <w:b/>
          <w:sz w:val="30"/>
        </w:rPr>
        <w:t>Goolaba fi du’aa xumuraa</w:t>
      </w:r>
    </w:p>
    <w:p>
      <w:pPr>
        <w:spacing w:after="80"/>
        <w:jc w:val="left"/>
      </w:pPr>
      <w:r>
        <w:rPr>
          <w:rFonts w:ascii="Arial" w:hAnsi="Arial"/>
          <w:b/>
          <w:sz w:val="16"/>
        </w:rPr>
        <w:t>MARKAZA BAHRUL ULUUM — مركز بحر العلوم</w:t>
      </w:r>
    </w:p>
    <w:p>
      <w:pPr>
        <w:spacing w:after="80"/>
        <w:jc w:val="right"/>
        <w:bidi w:val="1"/>
      </w:pPr>
      <w:r>
        <w:rPr>
          <w:rFonts w:ascii="Arial" w:hAnsi="Arial"/>
          <w:b w:val="0"/>
          <w:sz w:val="22"/>
        </w:rPr>
        <w:t>الحمد لله الذي بنعمته تتم الصالحات. نسأل الله تعالى أن يجعل القرآن العظيم ربيع قلوبنا ونور صدورنا، وأن يعلمنا منه ما جهلنا، ويذكرنا منه ما نُسِّينا، ويرزقنا تلاوته آناء الليل وأطراف النهار على الوجه الذي يرضيه.</w:t>
      </w:r>
    </w:p>
    <w:p>
      <w:pPr>
        <w:spacing w:after="80"/>
        <w:jc w:val="right"/>
        <w:bidi w:val="1"/>
      </w:pPr>
      <w:r>
        <w:rPr>
          <w:rFonts w:ascii="Arial" w:hAnsi="Arial"/>
          <w:b w:val="0"/>
          <w:sz w:val="22"/>
        </w:rPr>
        <w:t>اللَّهُمَّ اجْعَلْنَا مِنْ أَهْلِ الْقُرْآنِ الَّذِينَ هُمْ أَهْلُكَ وَخَاصَّتُكَ، وَارْزُقْنَا الإِخْلَاصَ فِي التَّعَلُّمِ وَالتَّعْلِيمِ، وَصَحِّحْ أَلْسِنَتَنَا بِتِلَاوَةِ كِتَابِكَ، وَاجْعَلْهُ حُجَّةً لَنَا لَا عَلَيْنَا. آمِينَ.</w:t>
      </w:r>
    </w:p>
    <w:p>
      <w:pPr>
        <w:spacing w:after="80"/>
        <w:jc w:val="left"/>
      </w:pPr>
      <w:r>
        <w:rPr>
          <w:rFonts w:ascii="Arial" w:hAnsi="Arial"/>
          <w:b w:val="0"/>
          <w:sz w:val="20"/>
        </w:rPr>
        <w:t>Rabbiin Qur’aana qalbii keenyaaf bahaar, qoma keenyaaf ifa, jireenya keenyaaf qajeelfama haa godhu. Waan hin beekne nu barsiisuu, waan irraanfanne nu yaadachiisuu, halkanis guyyaas qara’uu nuuf haa laaffisu. Barachuu fi barsiisuu keenya ikhlaasaadhaan haa qeebalu; arraba keenya qara’uu Kitaaba Isaa irratti haa sirreessu. Aamiin.</w:t>
      </w:r>
    </w:p>
    <w:sectPr w:rsidR="00FC693F" w:rsidRPr="0006063C" w:rsidSect="00034616">
      <w:headerReference w:type="default" r:id="rId9"/>
      <w:footerReference w:type="default" r:id="rId10"/>
      <w:pgSz w:w="11909" w:h="16834"/>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رياضة الأطفال في تعليم إتقان القرآن  •  Fuula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MARKAZA BAHRUL ULUUM | مركز بحر العلوم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رياضة الأطفال في تعليم إتقان القرآن — النسخة الموسعة</dc:title>
  <dc:subject>Markaza Bahrul Uluum — Arabic and Afaan Oromoo Tajweed</dc:subject>
  <dc:creator>تأليف معاذ بن ذاكر بن أحمد الجمي</dc:creator>
  <cp:keywords>Tajweed, Qur'an, Afaan Oromoo, Arabic, Markaza Bahrul Uluum</cp:keywords>
  <dc:description>نسخة موسعة بالأمثلة والجداول والمراجع المقترحة؛ يلزم التحقق العلمي من الأداء والأمثلة قبل النشر.</dc:description>
  <cp:lastModifiedBy/>
  <cp:revision>1</cp:revision>
  <dcterms:created xsi:type="dcterms:W3CDTF">2013-12-23T23:15:00Z</dcterms:created>
  <dcterms:modified xsi:type="dcterms:W3CDTF">2013-12-23T23:15:00Z</dcterms:modified>
  <cp:category/>
</cp:coreProperties>
</file>