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3AEA2D" w14:textId="77777777" w:rsidR="00BC1662" w:rsidRPr="00A737CD" w:rsidRDefault="00BC1662" w:rsidP="00BC1662">
      <w:pPr>
        <w:rPr>
          <w:b/>
          <w:bCs/>
          <w:color w:val="196B24" w:themeColor="accent3"/>
          <w:sz w:val="44"/>
          <w:szCs w:val="44"/>
          <w:lang w:val="en-GB"/>
        </w:rPr>
      </w:pPr>
    </w:p>
    <w:p w14:paraId="72477ACC" w14:textId="77777777" w:rsidR="00BC1662" w:rsidRPr="00A737CD" w:rsidRDefault="00BC1662" w:rsidP="00BC1662">
      <w:pPr>
        <w:rPr>
          <w:b/>
          <w:bCs/>
          <w:color w:val="196B24" w:themeColor="accent3"/>
          <w:sz w:val="44"/>
          <w:szCs w:val="44"/>
          <w:lang w:val="en-GB"/>
        </w:rPr>
      </w:pPr>
    </w:p>
    <w:p w14:paraId="7525F5B0" w14:textId="77777777" w:rsidR="00BC1662" w:rsidRPr="00A737CD" w:rsidRDefault="00BC1662" w:rsidP="00BC1662">
      <w:pPr>
        <w:rPr>
          <w:b/>
          <w:bCs/>
          <w:color w:val="196B24" w:themeColor="accent3"/>
          <w:sz w:val="44"/>
          <w:szCs w:val="44"/>
          <w:lang w:val="en-GB"/>
        </w:rPr>
      </w:pPr>
    </w:p>
    <w:p w14:paraId="1B76DD74" w14:textId="77777777" w:rsidR="00BC1662" w:rsidRPr="00A737CD" w:rsidRDefault="00BC1662" w:rsidP="00BC1662">
      <w:pPr>
        <w:rPr>
          <w:b/>
          <w:bCs/>
          <w:color w:val="196B24" w:themeColor="accent3"/>
          <w:sz w:val="44"/>
          <w:szCs w:val="44"/>
          <w:lang w:val="en-GB"/>
        </w:rPr>
      </w:pPr>
    </w:p>
    <w:p w14:paraId="20EEC219" w14:textId="77777777" w:rsidR="00BC1662" w:rsidRPr="00A737CD" w:rsidRDefault="00BC1662" w:rsidP="00BC1662">
      <w:pPr>
        <w:rPr>
          <w:b/>
          <w:bCs/>
          <w:color w:val="196B24" w:themeColor="accent3"/>
          <w:sz w:val="44"/>
          <w:szCs w:val="44"/>
          <w:lang w:val="en-GB"/>
        </w:rPr>
      </w:pPr>
    </w:p>
    <w:p w14:paraId="42B1B95A" w14:textId="77777777" w:rsidR="00BC1662" w:rsidRPr="00A737CD" w:rsidRDefault="00BC1662" w:rsidP="00BC1662">
      <w:pPr>
        <w:rPr>
          <w:b/>
          <w:bCs/>
          <w:color w:val="196B24" w:themeColor="accent3"/>
          <w:sz w:val="44"/>
          <w:szCs w:val="44"/>
          <w:lang w:val="en-GB"/>
        </w:rPr>
      </w:pPr>
    </w:p>
    <w:p w14:paraId="73D5AF20" w14:textId="77777777" w:rsidR="00BC1662" w:rsidRPr="00A737CD" w:rsidRDefault="00BC1662" w:rsidP="00BC1662">
      <w:pPr>
        <w:rPr>
          <w:b/>
          <w:bCs/>
          <w:color w:val="196B24" w:themeColor="accent3"/>
          <w:sz w:val="44"/>
          <w:szCs w:val="44"/>
          <w:lang w:val="en-GB"/>
        </w:rPr>
      </w:pPr>
    </w:p>
    <w:p w14:paraId="5B26381B" w14:textId="77777777" w:rsidR="00BC1662" w:rsidRPr="00A737CD" w:rsidRDefault="00BC1662" w:rsidP="00BC1662">
      <w:pPr>
        <w:rPr>
          <w:b/>
          <w:bCs/>
          <w:color w:val="196B24" w:themeColor="accent3"/>
          <w:sz w:val="44"/>
          <w:szCs w:val="44"/>
          <w:lang w:val="en-GB"/>
        </w:rPr>
      </w:pPr>
    </w:p>
    <w:p w14:paraId="045E66EF" w14:textId="77777777" w:rsidR="00BC1662" w:rsidRPr="00A737CD" w:rsidRDefault="00BC1662" w:rsidP="00BC1662">
      <w:pPr>
        <w:rPr>
          <w:b/>
          <w:bCs/>
          <w:color w:val="196B24" w:themeColor="accent3"/>
          <w:sz w:val="44"/>
          <w:szCs w:val="44"/>
          <w:lang w:val="en-GB"/>
        </w:rPr>
      </w:pPr>
    </w:p>
    <w:p w14:paraId="6AADAF45" w14:textId="77777777" w:rsidR="00BC1662" w:rsidRPr="00A737CD" w:rsidRDefault="00BC1662" w:rsidP="00BC1662">
      <w:pPr>
        <w:rPr>
          <w:b/>
          <w:bCs/>
          <w:color w:val="196B24" w:themeColor="accent3"/>
          <w:sz w:val="44"/>
          <w:szCs w:val="44"/>
          <w:lang w:val="en-GB"/>
        </w:rPr>
      </w:pPr>
    </w:p>
    <w:p w14:paraId="73A0722E" w14:textId="77777777" w:rsidR="00BC1662" w:rsidRPr="00A737CD" w:rsidRDefault="00BC1662" w:rsidP="00BC1662">
      <w:pPr>
        <w:rPr>
          <w:b/>
          <w:bCs/>
          <w:color w:val="196B24" w:themeColor="accent3"/>
          <w:sz w:val="44"/>
          <w:szCs w:val="44"/>
          <w:lang w:val="en-GB"/>
        </w:rPr>
      </w:pPr>
    </w:p>
    <w:p w14:paraId="2EF8291B" w14:textId="77777777" w:rsidR="00BC1662" w:rsidRPr="00A737CD" w:rsidRDefault="00BC1662" w:rsidP="00BC1662">
      <w:pPr>
        <w:rPr>
          <w:b/>
          <w:bCs/>
          <w:color w:val="196B24" w:themeColor="accent3"/>
          <w:sz w:val="44"/>
          <w:szCs w:val="44"/>
          <w:lang w:val="en-GB"/>
        </w:rPr>
      </w:pPr>
    </w:p>
    <w:p w14:paraId="1E47AC4B" w14:textId="77777777" w:rsidR="00BC1662" w:rsidRPr="00A737CD" w:rsidRDefault="00BC1662" w:rsidP="00BC1662">
      <w:pPr>
        <w:rPr>
          <w:b/>
          <w:bCs/>
          <w:color w:val="196B24" w:themeColor="accent3"/>
          <w:sz w:val="44"/>
          <w:szCs w:val="44"/>
          <w:lang w:val="en-GB"/>
        </w:rPr>
      </w:pPr>
    </w:p>
    <w:p w14:paraId="05CB063A" w14:textId="77777777" w:rsidR="00BC1662" w:rsidRPr="00A737CD" w:rsidRDefault="00BC1662" w:rsidP="00BC1662">
      <w:pPr>
        <w:rPr>
          <w:b/>
          <w:bCs/>
          <w:color w:val="196B24" w:themeColor="accent3"/>
          <w:sz w:val="44"/>
          <w:szCs w:val="44"/>
          <w:lang w:val="en-GB"/>
        </w:rPr>
      </w:pPr>
    </w:p>
    <w:p w14:paraId="0A24648F" w14:textId="77777777" w:rsidR="00BC1662" w:rsidRPr="00A737CD" w:rsidRDefault="00BC1662" w:rsidP="00BC1662">
      <w:pPr>
        <w:rPr>
          <w:b/>
          <w:bCs/>
          <w:color w:val="196B24" w:themeColor="accent3"/>
          <w:sz w:val="44"/>
          <w:szCs w:val="44"/>
          <w:lang w:val="en-GB"/>
        </w:rPr>
      </w:pPr>
    </w:p>
    <w:p w14:paraId="4F81723C" w14:textId="2335757D" w:rsidR="00BC1662" w:rsidRPr="00A737CD" w:rsidRDefault="00BC1662" w:rsidP="00BC1662">
      <w:pPr>
        <w:rPr>
          <w:lang w:val="en-GB"/>
        </w:rPr>
      </w:pPr>
      <w:r w:rsidRPr="00A737CD">
        <w:rPr>
          <w:b/>
          <w:bCs/>
          <w:color w:val="196B24" w:themeColor="accent3"/>
          <w:sz w:val="44"/>
          <w:szCs w:val="44"/>
          <w:lang w:val="en-GB"/>
        </w:rPr>
        <w:t>Theoretical Computer Science – CTS</w:t>
      </w:r>
      <w:r w:rsidR="00000000">
        <w:rPr>
          <w:lang w:val="en-GB"/>
        </w:rPr>
        <w:pict w14:anchorId="4FCB90DE">
          <v:rect id="_x0000_i1025" style="width:446.35pt;height:.05pt" o:hrpct="989" o:hralign="center" o:hrstd="t" o:hr="t" fillcolor="#a0a0a0" stroked="f"/>
        </w:pict>
      </w:r>
      <w:r w:rsidRPr="00A737CD">
        <w:rPr>
          <w:lang w:val="en-GB"/>
        </w:rPr>
        <w:br/>
      </w:r>
      <w:r w:rsidRPr="00A737CD">
        <w:rPr>
          <w:b/>
          <w:bCs/>
          <w:lang w:val="en-GB"/>
        </w:rPr>
        <w:br/>
        <w:t>All Lecture Notes</w:t>
      </w:r>
      <w:r w:rsidRPr="00A737CD">
        <w:rPr>
          <w:b/>
          <w:bCs/>
          <w:lang w:val="en-GB"/>
        </w:rPr>
        <w:br/>
        <w:t xml:space="preserve">Winter Semester 2024 </w:t>
      </w:r>
      <w:r w:rsidRPr="00A737CD">
        <w:rPr>
          <w:b/>
          <w:bCs/>
          <w:lang w:val="en-GB"/>
        </w:rPr>
        <w:br/>
        <w:t>Aqeel, Muazzam Bin</w:t>
      </w:r>
      <w:r w:rsidRPr="00A737CD">
        <w:rPr>
          <w:lang w:val="en-GB"/>
        </w:rPr>
        <w:t xml:space="preserve"> </w:t>
      </w:r>
    </w:p>
    <w:p w14:paraId="34083C9E" w14:textId="77777777" w:rsidR="00BC1662" w:rsidRPr="00A737CD" w:rsidRDefault="00BC1662" w:rsidP="00BC1662">
      <w:pPr>
        <w:rPr>
          <w:lang w:val="en-GB"/>
        </w:rPr>
      </w:pPr>
    </w:p>
    <w:p w14:paraId="39238682" w14:textId="77777777" w:rsidR="00AF490E" w:rsidRPr="00A737CD" w:rsidRDefault="00AF490E">
      <w:pPr>
        <w:rPr>
          <w:lang w:val="en-GB"/>
        </w:rPr>
      </w:pPr>
    </w:p>
    <w:p w14:paraId="76A19211" w14:textId="77B514B8" w:rsidR="00BC1662" w:rsidRPr="00A737CD" w:rsidRDefault="00BC1662">
      <w:pPr>
        <w:rPr>
          <w:b/>
          <w:bCs/>
          <w:color w:val="002060"/>
          <w:lang w:val="en-GB"/>
        </w:rPr>
      </w:pPr>
      <w:r w:rsidRPr="00A737CD">
        <w:rPr>
          <w:b/>
          <w:bCs/>
          <w:color w:val="002060"/>
          <w:lang w:val="en-GB"/>
        </w:rPr>
        <w:lastRenderedPageBreak/>
        <w:t>01_Lessons_TCTS_WS24_Intro.pdf</w:t>
      </w:r>
    </w:p>
    <w:p w14:paraId="784F9DB8" w14:textId="3165E3B5" w:rsidR="00BC1662" w:rsidRPr="00A737CD" w:rsidRDefault="00BC1662" w:rsidP="00BC1662">
      <w:pPr>
        <w:rPr>
          <w:lang w:val="en-GB"/>
        </w:rPr>
      </w:pPr>
      <w:r w:rsidRPr="00A737CD">
        <w:rPr>
          <w:lang w:val="en-GB"/>
        </w:rPr>
        <w:t xml:space="preserve">The summary of this document is that why is theoretical computer science is </w:t>
      </w:r>
      <w:r w:rsidR="00A737CD" w:rsidRPr="00A737CD">
        <w:rPr>
          <w:lang w:val="en-GB"/>
        </w:rPr>
        <w:t>important</w:t>
      </w:r>
    </w:p>
    <w:p w14:paraId="2AD2EA5D" w14:textId="4DC2FC61" w:rsidR="00A737CD" w:rsidRPr="00A737CD" w:rsidRDefault="00BC1662" w:rsidP="00BC1662">
      <w:pPr>
        <w:rPr>
          <w:lang w:val="en-GB"/>
        </w:rPr>
      </w:pPr>
      <w:r w:rsidRPr="00A737CD">
        <w:rPr>
          <w:lang w:val="en-GB"/>
        </w:rPr>
        <w:t xml:space="preserve">Using the figure below we see how </w:t>
      </w:r>
      <w:r w:rsidR="00A737CD" w:rsidRPr="00A737CD">
        <w:rPr>
          <w:lang w:val="en-GB"/>
        </w:rPr>
        <w:t>theoretical computer science concepts, such as automata theory and formal languages are used in compiler construction</w:t>
      </w:r>
      <w:r w:rsidR="00A737CD" w:rsidRPr="00A737CD">
        <w:rPr>
          <w:lang w:val="en-GB"/>
        </w:rPr>
        <w:br/>
      </w:r>
      <w:r w:rsidRPr="00A737CD">
        <w:rPr>
          <w:lang w:val="en-GB"/>
        </w:rPr>
        <w:br/>
      </w:r>
      <w:r w:rsidRPr="00A737CD">
        <w:rPr>
          <w:noProof/>
          <w:lang w:val="en-GB"/>
        </w:rPr>
        <w:drawing>
          <wp:inline distT="0" distB="0" distL="0" distR="0" wp14:anchorId="301EA728" wp14:editId="2BCADF74">
            <wp:extent cx="5760720" cy="2480310"/>
            <wp:effectExtent l="0" t="0" r="0" b="0"/>
            <wp:docPr id="1984916531" name="Picture 1" descr="A diagram of a code gener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916531" name="Picture 1" descr="A diagram of a code gener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37CD" w:rsidRPr="00A737CD">
        <w:rPr>
          <w:lang w:val="en-GB"/>
        </w:rPr>
        <w:br/>
        <w:t>The first phases, the so-called "front end", check whether a program is syntactically correct and prepare for further processing. The so-called "back end" is then responsible for the actual translation, i.e. the code generation. The front-end phases are mainly based on concepts from automata theory and formal languages.</w:t>
      </w:r>
      <w:r w:rsidR="00385C1D">
        <w:rPr>
          <w:lang w:val="en-GB"/>
        </w:rPr>
        <w:br/>
      </w:r>
    </w:p>
    <w:p w14:paraId="2CFDBC75" w14:textId="76489724" w:rsidR="00A737CD" w:rsidRPr="00A737CD" w:rsidRDefault="00A737CD" w:rsidP="00BC1662">
      <w:pPr>
        <w:rPr>
          <w:b/>
          <w:bCs/>
          <w:color w:val="002060"/>
          <w:lang w:val="en-GB"/>
        </w:rPr>
      </w:pPr>
      <w:r w:rsidRPr="00A737CD">
        <w:rPr>
          <w:b/>
          <w:bCs/>
          <w:color w:val="002060"/>
          <w:lang w:val="en-GB"/>
        </w:rPr>
        <w:t>02_Lessons_TCTS_WS24_MathBasics</w:t>
      </w:r>
    </w:p>
    <w:p w14:paraId="0BAE2D89" w14:textId="77777777" w:rsidR="00A737CD" w:rsidRPr="006141C1" w:rsidRDefault="00A737CD" w:rsidP="00A737CD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6141C1">
        <w:rPr>
          <w:b/>
          <w:bCs/>
          <w:lang w:val="en-GB"/>
        </w:rPr>
        <w:t>Sets</w:t>
      </w:r>
    </w:p>
    <w:p w14:paraId="2FA3BDEF" w14:textId="586391AE" w:rsidR="00A737CD" w:rsidRPr="006141C1" w:rsidRDefault="00A737CD" w:rsidP="00A737CD">
      <w:pPr>
        <w:pStyle w:val="ListParagraph"/>
        <w:numPr>
          <w:ilvl w:val="1"/>
          <w:numId w:val="1"/>
        </w:numPr>
        <w:rPr>
          <w:b/>
          <w:bCs/>
          <w:lang w:val="en-GB"/>
        </w:rPr>
      </w:pPr>
      <w:r w:rsidRPr="006141C1">
        <w:rPr>
          <w:b/>
          <w:bCs/>
          <w:lang w:val="en-GB"/>
        </w:rPr>
        <w:t>A set is a collection of elements, Elements can be anything</w:t>
      </w:r>
    </w:p>
    <w:p w14:paraId="59919440" w14:textId="15DD3B00" w:rsidR="00A737CD" w:rsidRPr="00A737CD" w:rsidRDefault="00A737CD" w:rsidP="00A737CD">
      <w:pPr>
        <w:pStyle w:val="ListParagraph"/>
        <w:numPr>
          <w:ilvl w:val="2"/>
          <w:numId w:val="1"/>
        </w:numPr>
        <w:rPr>
          <w:lang w:val="en-GB"/>
        </w:rPr>
      </w:pPr>
      <w:r w:rsidRPr="00A737CD">
        <w:rPr>
          <w:lang w:val="en-GB"/>
        </w:rPr>
        <w:t>Numbers</w:t>
      </w:r>
    </w:p>
    <w:p w14:paraId="5861F388" w14:textId="170DA487" w:rsidR="00A737CD" w:rsidRPr="00A737CD" w:rsidRDefault="00A737CD" w:rsidP="00A737CD">
      <w:pPr>
        <w:pStyle w:val="ListParagraph"/>
        <w:numPr>
          <w:ilvl w:val="2"/>
          <w:numId w:val="1"/>
        </w:numPr>
        <w:rPr>
          <w:lang w:val="en-GB"/>
        </w:rPr>
      </w:pPr>
      <w:r w:rsidRPr="00A737CD">
        <w:rPr>
          <w:lang w:val="en-GB"/>
        </w:rPr>
        <w:t>Characters</w:t>
      </w:r>
    </w:p>
    <w:p w14:paraId="6553EA86" w14:textId="00AEE6BC" w:rsidR="00A737CD" w:rsidRPr="00A737CD" w:rsidRDefault="00A737CD" w:rsidP="00A737CD">
      <w:pPr>
        <w:pStyle w:val="ListParagraph"/>
        <w:numPr>
          <w:ilvl w:val="2"/>
          <w:numId w:val="1"/>
        </w:numPr>
        <w:rPr>
          <w:lang w:val="en-GB"/>
        </w:rPr>
      </w:pPr>
      <w:r w:rsidRPr="00A737CD">
        <w:rPr>
          <w:lang w:val="en-GB"/>
        </w:rPr>
        <w:t>Symbol</w:t>
      </w:r>
    </w:p>
    <w:p w14:paraId="4D9FD235" w14:textId="3990FFE8" w:rsidR="00A737CD" w:rsidRPr="00A737CD" w:rsidRDefault="00A737CD" w:rsidP="00A737CD">
      <w:pPr>
        <w:pStyle w:val="ListParagraph"/>
        <w:numPr>
          <w:ilvl w:val="2"/>
          <w:numId w:val="1"/>
        </w:numPr>
        <w:rPr>
          <w:lang w:val="en-GB"/>
        </w:rPr>
      </w:pPr>
      <w:r w:rsidRPr="00A737CD">
        <w:rPr>
          <w:lang w:val="en-GB"/>
        </w:rPr>
        <w:t>People</w:t>
      </w:r>
    </w:p>
    <w:p w14:paraId="09C55847" w14:textId="32D8D168" w:rsidR="00A737CD" w:rsidRPr="00A737CD" w:rsidRDefault="00A737CD" w:rsidP="00A737CD">
      <w:pPr>
        <w:pStyle w:val="ListParagraph"/>
        <w:numPr>
          <w:ilvl w:val="2"/>
          <w:numId w:val="1"/>
        </w:numPr>
        <w:rPr>
          <w:lang w:val="en-GB"/>
        </w:rPr>
      </w:pPr>
      <w:r w:rsidRPr="00A737CD">
        <w:rPr>
          <w:lang w:val="en-GB"/>
        </w:rPr>
        <w:t>Objects</w:t>
      </w:r>
    </w:p>
    <w:p w14:paraId="186B293B" w14:textId="3BB3F128" w:rsidR="00A737CD" w:rsidRPr="006141C1" w:rsidRDefault="00A737CD" w:rsidP="00A737CD">
      <w:pPr>
        <w:pStyle w:val="ListParagraph"/>
        <w:numPr>
          <w:ilvl w:val="1"/>
          <w:numId w:val="1"/>
        </w:numPr>
        <w:rPr>
          <w:b/>
          <w:bCs/>
          <w:lang w:val="en-GB"/>
        </w:rPr>
      </w:pPr>
      <w:r w:rsidRPr="006141C1">
        <w:rPr>
          <w:b/>
          <w:bCs/>
          <w:lang w:val="en-GB"/>
        </w:rPr>
        <w:t>Properties</w:t>
      </w:r>
    </w:p>
    <w:p w14:paraId="42B1FC48" w14:textId="2CC6BF9B" w:rsidR="00A737CD" w:rsidRPr="00A737CD" w:rsidRDefault="00A737CD" w:rsidP="00A737CD">
      <w:pPr>
        <w:pStyle w:val="ListParagraph"/>
        <w:numPr>
          <w:ilvl w:val="2"/>
          <w:numId w:val="1"/>
        </w:numPr>
        <w:rPr>
          <w:lang w:val="en-GB"/>
        </w:rPr>
      </w:pPr>
      <w:r w:rsidRPr="00A737CD">
        <w:rPr>
          <w:lang w:val="en-GB"/>
        </w:rPr>
        <w:t>Order is not important in the collection of elements</w:t>
      </w:r>
    </w:p>
    <w:p w14:paraId="35CA6343" w14:textId="0999E39C" w:rsidR="00A737CD" w:rsidRPr="00A737CD" w:rsidRDefault="00A737CD" w:rsidP="00A737CD">
      <w:pPr>
        <w:pStyle w:val="ListParagraph"/>
        <w:numPr>
          <w:ilvl w:val="2"/>
          <w:numId w:val="1"/>
        </w:numPr>
        <w:rPr>
          <w:lang w:val="en-GB"/>
        </w:rPr>
      </w:pPr>
      <w:r w:rsidRPr="00A737CD">
        <w:rPr>
          <w:lang w:val="en-GB"/>
        </w:rPr>
        <w:t>An element can be only contained at most once in a set</w:t>
      </w:r>
    </w:p>
    <w:p w14:paraId="5390597F" w14:textId="7CC8DCE7" w:rsidR="00A737CD" w:rsidRPr="00A737CD" w:rsidRDefault="00A737CD" w:rsidP="00A737CD">
      <w:pPr>
        <w:pStyle w:val="ListParagraph"/>
        <w:numPr>
          <w:ilvl w:val="3"/>
          <w:numId w:val="1"/>
        </w:numPr>
        <w:rPr>
          <w:lang w:val="en-GB"/>
        </w:rPr>
      </w:pPr>
      <w:r w:rsidRPr="00A737CD">
        <w:rPr>
          <w:lang w:val="en-GB"/>
        </w:rPr>
        <w:t>If you insert the same element again, nothing would be added additionally</w:t>
      </w:r>
    </w:p>
    <w:p w14:paraId="174037F1" w14:textId="397478C7" w:rsidR="00A737CD" w:rsidRPr="006141C1" w:rsidRDefault="00A737CD" w:rsidP="00A737CD">
      <w:pPr>
        <w:pStyle w:val="ListParagraph"/>
        <w:numPr>
          <w:ilvl w:val="1"/>
          <w:numId w:val="1"/>
        </w:numPr>
        <w:rPr>
          <w:b/>
          <w:bCs/>
          <w:lang w:val="en-GB"/>
        </w:rPr>
      </w:pPr>
      <w:r w:rsidRPr="006141C1">
        <w:rPr>
          <w:b/>
          <w:bCs/>
          <w:lang w:val="en-GB"/>
        </w:rPr>
        <w:t>Sets of Numbers</w:t>
      </w:r>
    </w:p>
    <w:tbl>
      <w:tblPr>
        <w:tblStyle w:val="TableGrid"/>
        <w:tblpPr w:leftFromText="141" w:rightFromText="141" w:vertAnchor="text" w:horzAnchor="margin" w:tblpY="242"/>
        <w:tblW w:w="0" w:type="auto"/>
        <w:tblLook w:val="04A0" w:firstRow="1" w:lastRow="0" w:firstColumn="1" w:lastColumn="0" w:noHBand="0" w:noVBand="1"/>
      </w:tblPr>
      <w:tblGrid>
        <w:gridCol w:w="3095"/>
        <w:gridCol w:w="3041"/>
        <w:gridCol w:w="2926"/>
      </w:tblGrid>
      <w:tr w:rsidR="00712E9F" w:rsidRPr="00A737CD" w14:paraId="339A2340" w14:textId="5D2390B8" w:rsidTr="00712E9F">
        <w:tc>
          <w:tcPr>
            <w:tcW w:w="3172" w:type="dxa"/>
          </w:tcPr>
          <w:p w14:paraId="4D997D7F" w14:textId="77777777" w:rsidR="00712E9F" w:rsidRPr="00A737CD" w:rsidRDefault="00712E9F" w:rsidP="00712E9F">
            <w:pPr>
              <w:rPr>
                <w:b/>
                <w:bCs/>
                <w:lang w:val="en-GB"/>
              </w:rPr>
            </w:pPr>
            <w:r w:rsidRPr="00A737CD">
              <w:rPr>
                <w:b/>
                <w:bCs/>
                <w:lang w:val="en-GB"/>
              </w:rPr>
              <w:t>Types</w:t>
            </w:r>
          </w:p>
        </w:tc>
        <w:tc>
          <w:tcPr>
            <w:tcW w:w="3120" w:type="dxa"/>
          </w:tcPr>
          <w:p w14:paraId="14704F2D" w14:textId="77777777" w:rsidR="00712E9F" w:rsidRPr="00A737CD" w:rsidRDefault="00712E9F" w:rsidP="00712E9F">
            <w:pPr>
              <w:rPr>
                <w:b/>
                <w:bCs/>
                <w:lang w:val="en-GB"/>
              </w:rPr>
            </w:pPr>
            <w:r w:rsidRPr="00A737CD">
              <w:rPr>
                <w:b/>
                <w:bCs/>
                <w:lang w:val="en-GB"/>
              </w:rPr>
              <w:t>Symbol</w:t>
            </w:r>
          </w:p>
        </w:tc>
        <w:tc>
          <w:tcPr>
            <w:tcW w:w="2996" w:type="dxa"/>
          </w:tcPr>
          <w:p w14:paraId="3873D363" w14:textId="28DA2578" w:rsidR="00712E9F" w:rsidRPr="00A737CD" w:rsidRDefault="00712E9F" w:rsidP="00712E9F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Example</w:t>
            </w:r>
          </w:p>
        </w:tc>
      </w:tr>
      <w:tr w:rsidR="00712E9F" w:rsidRPr="00A737CD" w14:paraId="06AB9937" w14:textId="4E81500F" w:rsidTr="00712E9F">
        <w:tc>
          <w:tcPr>
            <w:tcW w:w="3172" w:type="dxa"/>
          </w:tcPr>
          <w:p w14:paraId="3B47270A" w14:textId="77777777" w:rsidR="00712E9F" w:rsidRPr="00A737CD" w:rsidRDefault="00712E9F" w:rsidP="00712E9F">
            <w:pPr>
              <w:rPr>
                <w:lang w:val="en-GB"/>
              </w:rPr>
            </w:pPr>
            <w:r w:rsidRPr="00A737CD">
              <w:rPr>
                <w:lang w:val="en-GB"/>
              </w:rPr>
              <w:t>Natural Numbers</w:t>
            </w:r>
          </w:p>
          <w:p w14:paraId="33B18DD7" w14:textId="77777777" w:rsidR="00712E9F" w:rsidRPr="00A737CD" w:rsidRDefault="00712E9F" w:rsidP="00712E9F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3120" w:type="dxa"/>
          </w:tcPr>
          <w:p w14:paraId="3D9B3777" w14:textId="77777777" w:rsidR="00712E9F" w:rsidRPr="00A737CD" w:rsidRDefault="00712E9F" w:rsidP="00712E9F">
            <w:pPr>
              <w:rPr>
                <w:lang w:val="en-GB"/>
              </w:rPr>
            </w:pPr>
            <w:r w:rsidRPr="00A737CD">
              <w:rPr>
                <w:lang w:val="en-GB"/>
              </w:rPr>
              <w:t>N</w:t>
            </w:r>
          </w:p>
        </w:tc>
        <w:tc>
          <w:tcPr>
            <w:tcW w:w="2996" w:type="dxa"/>
          </w:tcPr>
          <w:p w14:paraId="51E93A25" w14:textId="77777777" w:rsidR="00712E9F" w:rsidRPr="00A737CD" w:rsidRDefault="00712E9F" w:rsidP="00712E9F">
            <w:pPr>
              <w:rPr>
                <w:lang w:val="en-GB"/>
              </w:rPr>
            </w:pPr>
          </w:p>
        </w:tc>
      </w:tr>
      <w:tr w:rsidR="00712E9F" w:rsidRPr="00A737CD" w14:paraId="4BCA29C1" w14:textId="7B689074" w:rsidTr="00712E9F">
        <w:tc>
          <w:tcPr>
            <w:tcW w:w="3172" w:type="dxa"/>
          </w:tcPr>
          <w:p w14:paraId="00218350" w14:textId="77777777" w:rsidR="00712E9F" w:rsidRPr="00A737CD" w:rsidRDefault="00712E9F" w:rsidP="00712E9F">
            <w:pPr>
              <w:rPr>
                <w:lang w:val="en-GB"/>
              </w:rPr>
            </w:pPr>
            <w:r w:rsidRPr="00A737CD">
              <w:rPr>
                <w:lang w:val="en-GB"/>
              </w:rPr>
              <w:t>Integer numbers</w:t>
            </w:r>
          </w:p>
          <w:p w14:paraId="20B74D9C" w14:textId="77777777" w:rsidR="00712E9F" w:rsidRPr="00A737CD" w:rsidRDefault="00712E9F" w:rsidP="00712E9F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3120" w:type="dxa"/>
          </w:tcPr>
          <w:p w14:paraId="33292055" w14:textId="77777777" w:rsidR="00712E9F" w:rsidRPr="00A737CD" w:rsidRDefault="00712E9F" w:rsidP="00712E9F">
            <w:pPr>
              <w:pStyle w:val="ListParagraph"/>
              <w:ind w:left="0"/>
              <w:rPr>
                <w:lang w:val="en-GB"/>
              </w:rPr>
            </w:pPr>
            <w:r w:rsidRPr="00A737CD">
              <w:rPr>
                <w:lang w:val="en-GB"/>
              </w:rPr>
              <w:t>Z</w:t>
            </w:r>
          </w:p>
        </w:tc>
        <w:tc>
          <w:tcPr>
            <w:tcW w:w="2996" w:type="dxa"/>
          </w:tcPr>
          <w:p w14:paraId="757AAB5F" w14:textId="77777777" w:rsidR="00712E9F" w:rsidRPr="00A737CD" w:rsidRDefault="00712E9F" w:rsidP="00712E9F">
            <w:pPr>
              <w:pStyle w:val="ListParagraph"/>
              <w:ind w:left="0"/>
              <w:rPr>
                <w:lang w:val="en-GB"/>
              </w:rPr>
            </w:pPr>
          </w:p>
        </w:tc>
      </w:tr>
      <w:tr w:rsidR="00712E9F" w:rsidRPr="00A737CD" w14:paraId="54BD7814" w14:textId="7E0D57D0" w:rsidTr="00712E9F">
        <w:tc>
          <w:tcPr>
            <w:tcW w:w="3172" w:type="dxa"/>
          </w:tcPr>
          <w:p w14:paraId="25B0B8E4" w14:textId="77777777" w:rsidR="00712E9F" w:rsidRPr="00A737CD" w:rsidRDefault="00712E9F" w:rsidP="00712E9F">
            <w:pPr>
              <w:rPr>
                <w:lang w:val="en-GB"/>
              </w:rPr>
            </w:pPr>
            <w:r w:rsidRPr="00A737CD">
              <w:rPr>
                <w:lang w:val="en-GB"/>
              </w:rPr>
              <w:t xml:space="preserve">Rational numbers </w:t>
            </w:r>
          </w:p>
          <w:p w14:paraId="07B1CC43" w14:textId="77777777" w:rsidR="00712E9F" w:rsidRPr="00A737CD" w:rsidRDefault="00712E9F" w:rsidP="00712E9F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3120" w:type="dxa"/>
          </w:tcPr>
          <w:p w14:paraId="4AF5DA1D" w14:textId="77777777" w:rsidR="00712E9F" w:rsidRPr="00A737CD" w:rsidRDefault="00712E9F" w:rsidP="00712E9F">
            <w:pPr>
              <w:pStyle w:val="ListParagraph"/>
              <w:ind w:left="0"/>
              <w:rPr>
                <w:lang w:val="en-GB"/>
              </w:rPr>
            </w:pPr>
            <w:r w:rsidRPr="00A737CD">
              <w:rPr>
                <w:lang w:val="en-GB"/>
              </w:rPr>
              <w:t>Q</w:t>
            </w:r>
          </w:p>
        </w:tc>
        <w:tc>
          <w:tcPr>
            <w:tcW w:w="2996" w:type="dxa"/>
          </w:tcPr>
          <w:p w14:paraId="60EED3F3" w14:textId="77777777" w:rsidR="00712E9F" w:rsidRPr="00A737CD" w:rsidRDefault="00712E9F" w:rsidP="00712E9F">
            <w:pPr>
              <w:pStyle w:val="ListParagraph"/>
              <w:ind w:left="0"/>
              <w:rPr>
                <w:lang w:val="en-GB"/>
              </w:rPr>
            </w:pPr>
          </w:p>
        </w:tc>
      </w:tr>
      <w:tr w:rsidR="00712E9F" w:rsidRPr="00A737CD" w14:paraId="12D196CE" w14:textId="45460830" w:rsidTr="00712E9F">
        <w:tc>
          <w:tcPr>
            <w:tcW w:w="3172" w:type="dxa"/>
          </w:tcPr>
          <w:p w14:paraId="03B4868A" w14:textId="77777777" w:rsidR="00712E9F" w:rsidRPr="00A737CD" w:rsidRDefault="00712E9F" w:rsidP="00712E9F">
            <w:pPr>
              <w:pStyle w:val="ListParagraph"/>
              <w:ind w:left="0"/>
              <w:rPr>
                <w:lang w:val="en-GB"/>
              </w:rPr>
            </w:pPr>
            <w:r w:rsidRPr="00A737CD">
              <w:rPr>
                <w:lang w:val="en-GB"/>
              </w:rPr>
              <w:t xml:space="preserve">Real Numbers </w:t>
            </w:r>
          </w:p>
        </w:tc>
        <w:tc>
          <w:tcPr>
            <w:tcW w:w="3120" w:type="dxa"/>
          </w:tcPr>
          <w:p w14:paraId="3F9A057E" w14:textId="77777777" w:rsidR="00712E9F" w:rsidRPr="00A737CD" w:rsidRDefault="00712E9F" w:rsidP="00712E9F">
            <w:pPr>
              <w:rPr>
                <w:lang w:val="en-GB"/>
              </w:rPr>
            </w:pPr>
            <w:r w:rsidRPr="00A737CD">
              <w:rPr>
                <w:lang w:val="en-GB"/>
              </w:rPr>
              <w:t>R</w:t>
            </w:r>
          </w:p>
        </w:tc>
        <w:tc>
          <w:tcPr>
            <w:tcW w:w="2996" w:type="dxa"/>
          </w:tcPr>
          <w:p w14:paraId="2AB4FD65" w14:textId="77777777" w:rsidR="00712E9F" w:rsidRPr="00A737CD" w:rsidRDefault="00712E9F" w:rsidP="00712E9F">
            <w:pPr>
              <w:rPr>
                <w:lang w:val="en-GB"/>
              </w:rPr>
            </w:pPr>
          </w:p>
        </w:tc>
      </w:tr>
    </w:tbl>
    <w:p w14:paraId="5B2AFA42" w14:textId="68DC09DF" w:rsidR="00A737CD" w:rsidRPr="006141C1" w:rsidRDefault="00A737CD" w:rsidP="00712E9F">
      <w:pPr>
        <w:rPr>
          <w:b/>
          <w:bCs/>
          <w:lang w:val="en-GB"/>
        </w:rPr>
      </w:pPr>
    </w:p>
    <w:p w14:paraId="1C5B2D9E" w14:textId="72FAD91D" w:rsidR="00A737CD" w:rsidRPr="006141C1" w:rsidRDefault="00A737CD" w:rsidP="00A737CD">
      <w:pPr>
        <w:pStyle w:val="ListParagraph"/>
        <w:numPr>
          <w:ilvl w:val="1"/>
          <w:numId w:val="1"/>
        </w:numPr>
        <w:rPr>
          <w:b/>
          <w:bCs/>
          <w:lang w:val="en-GB"/>
        </w:rPr>
      </w:pPr>
      <w:r w:rsidRPr="006141C1">
        <w:rPr>
          <w:b/>
          <w:bCs/>
          <w:lang w:val="en-GB"/>
        </w:rPr>
        <w:t>Set Operations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74"/>
        <w:gridCol w:w="3157"/>
        <w:gridCol w:w="2631"/>
      </w:tblGrid>
      <w:tr w:rsidR="00355D8E" w:rsidRPr="00355D8E" w14:paraId="47066BB7" w14:textId="41460739" w:rsidTr="00355D8E">
        <w:tc>
          <w:tcPr>
            <w:tcW w:w="3344" w:type="dxa"/>
          </w:tcPr>
          <w:p w14:paraId="70F1B886" w14:textId="77777777" w:rsidR="00355D8E" w:rsidRPr="00355D8E" w:rsidRDefault="00355D8E">
            <w:pPr>
              <w:rPr>
                <w:b/>
                <w:bCs/>
                <w:lang w:val="en-GB"/>
              </w:rPr>
            </w:pPr>
            <w:r w:rsidRPr="00355D8E">
              <w:rPr>
                <w:b/>
                <w:bCs/>
                <w:lang w:val="en-GB"/>
              </w:rPr>
              <w:t>Types</w:t>
            </w:r>
          </w:p>
        </w:tc>
        <w:tc>
          <w:tcPr>
            <w:tcW w:w="3215" w:type="dxa"/>
          </w:tcPr>
          <w:p w14:paraId="0440DA61" w14:textId="77777777" w:rsidR="00355D8E" w:rsidRPr="00355D8E" w:rsidRDefault="00355D8E">
            <w:pPr>
              <w:rPr>
                <w:b/>
                <w:bCs/>
                <w:lang w:val="en-GB"/>
              </w:rPr>
            </w:pPr>
            <w:r w:rsidRPr="00355D8E">
              <w:rPr>
                <w:b/>
                <w:bCs/>
                <w:lang w:val="en-GB"/>
              </w:rPr>
              <w:t>Symbol</w:t>
            </w:r>
          </w:p>
        </w:tc>
        <w:tc>
          <w:tcPr>
            <w:tcW w:w="2729" w:type="dxa"/>
          </w:tcPr>
          <w:p w14:paraId="368FDA44" w14:textId="43D59D53" w:rsidR="00355D8E" w:rsidRPr="00355D8E" w:rsidRDefault="00355D8E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Example</w:t>
            </w:r>
          </w:p>
        </w:tc>
      </w:tr>
      <w:tr w:rsidR="00355D8E" w:rsidRPr="00355D8E" w14:paraId="045EAC58" w14:textId="47B54442" w:rsidTr="00355D8E">
        <w:tc>
          <w:tcPr>
            <w:tcW w:w="3344" w:type="dxa"/>
          </w:tcPr>
          <w:p w14:paraId="4C2709EE" w14:textId="76C0A06C" w:rsidR="00355D8E" w:rsidRPr="00355D8E" w:rsidRDefault="00355D8E" w:rsidP="008216CF">
            <w:pPr>
              <w:pStyle w:val="ListParagraph"/>
              <w:numPr>
                <w:ilvl w:val="0"/>
                <w:numId w:val="8"/>
              </w:numPr>
              <w:rPr>
                <w:lang w:val="en-GB"/>
              </w:rPr>
            </w:pPr>
            <w:r w:rsidRPr="00355D8E">
              <w:t xml:space="preserve">Empty set </w:t>
            </w:r>
          </w:p>
        </w:tc>
        <w:tc>
          <w:tcPr>
            <w:tcW w:w="3215" w:type="dxa"/>
          </w:tcPr>
          <w:p w14:paraId="10B4D511" w14:textId="60269F29" w:rsidR="00355D8E" w:rsidRPr="00355D8E" w:rsidRDefault="00355D8E">
            <w:pPr>
              <w:rPr>
                <w:lang w:val="en-GB"/>
              </w:rPr>
            </w:pPr>
            <w:r w:rsidRPr="00355D8E">
              <w:sym w:font="Symbol" w:char="F0C6"/>
            </w:r>
          </w:p>
        </w:tc>
        <w:tc>
          <w:tcPr>
            <w:tcW w:w="2729" w:type="dxa"/>
          </w:tcPr>
          <w:p w14:paraId="100884DA" w14:textId="77777777" w:rsidR="00355D8E" w:rsidRPr="00355D8E" w:rsidRDefault="00355D8E"/>
        </w:tc>
      </w:tr>
      <w:tr w:rsidR="00355D8E" w:rsidRPr="00355D8E" w14:paraId="5E9BE599" w14:textId="31DD4FC0" w:rsidTr="00355D8E">
        <w:tc>
          <w:tcPr>
            <w:tcW w:w="3344" w:type="dxa"/>
          </w:tcPr>
          <w:p w14:paraId="668B23FD" w14:textId="0CA19663" w:rsidR="00355D8E" w:rsidRPr="008216CF" w:rsidRDefault="00355D8E" w:rsidP="008216CF">
            <w:pPr>
              <w:pStyle w:val="ListParagraph"/>
              <w:numPr>
                <w:ilvl w:val="0"/>
                <w:numId w:val="8"/>
              </w:numPr>
              <w:rPr>
                <w:lang w:val="en-GB"/>
              </w:rPr>
            </w:pPr>
            <w:r w:rsidRPr="008216CF">
              <w:rPr>
                <w:lang w:val="en-GB"/>
              </w:rPr>
              <w:t>Element x is contained in set A</w:t>
            </w:r>
          </w:p>
          <w:p w14:paraId="733D81F0" w14:textId="77777777" w:rsidR="00355D8E" w:rsidRPr="00355D8E" w:rsidRDefault="00355D8E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3215" w:type="dxa"/>
          </w:tcPr>
          <w:p w14:paraId="19AEB67F" w14:textId="3982EC3D" w:rsidR="00355D8E" w:rsidRPr="00355D8E" w:rsidRDefault="00355D8E">
            <w:pPr>
              <w:pStyle w:val="ListParagraph"/>
              <w:ind w:left="0"/>
              <w:rPr>
                <w:lang w:val="en-GB"/>
              </w:rPr>
            </w:pPr>
            <w:r w:rsidRPr="00355D8E">
              <w:t>x</w:t>
            </w:r>
            <w:r w:rsidRPr="00355D8E">
              <w:rPr>
                <w:rFonts w:ascii="Cambria Math" w:hAnsi="Cambria Math" w:cs="Cambria Math"/>
              </w:rPr>
              <w:t>∈</w:t>
            </w:r>
            <w:r w:rsidRPr="00355D8E">
              <w:t>A</w:t>
            </w:r>
          </w:p>
        </w:tc>
        <w:tc>
          <w:tcPr>
            <w:tcW w:w="2729" w:type="dxa"/>
          </w:tcPr>
          <w:p w14:paraId="12494734" w14:textId="77777777" w:rsidR="00355D8E" w:rsidRPr="00355D8E" w:rsidRDefault="00355D8E">
            <w:pPr>
              <w:pStyle w:val="ListParagraph"/>
              <w:ind w:left="0"/>
            </w:pPr>
          </w:p>
        </w:tc>
      </w:tr>
      <w:tr w:rsidR="00355D8E" w:rsidRPr="00355D8E" w14:paraId="70C5BDE9" w14:textId="203D5030" w:rsidTr="00355D8E">
        <w:tc>
          <w:tcPr>
            <w:tcW w:w="3344" w:type="dxa"/>
          </w:tcPr>
          <w:p w14:paraId="460F9C55" w14:textId="6DCD713F" w:rsidR="00355D8E" w:rsidRPr="00BC440A" w:rsidRDefault="00355D8E" w:rsidP="001135AD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lang w:val="en-GB"/>
              </w:rPr>
            </w:pPr>
            <w:r w:rsidRPr="00BC440A">
              <w:rPr>
                <w:b/>
                <w:bCs/>
                <w:lang w:val="en-GB"/>
              </w:rPr>
              <w:t>Cardinality of set A</w:t>
            </w:r>
          </w:p>
          <w:p w14:paraId="070080A7" w14:textId="644BABED" w:rsidR="00355D8E" w:rsidRPr="00355D8E" w:rsidRDefault="00355D8E" w:rsidP="00BC440A">
            <w:pPr>
              <w:pStyle w:val="ListParagraph"/>
              <w:rPr>
                <w:lang w:val="en-GB"/>
              </w:rPr>
            </w:pPr>
            <w:r w:rsidRPr="00355D8E">
              <w:rPr>
                <w:lang w:val="en-GB"/>
              </w:rPr>
              <w:t>Number of elements</w:t>
            </w:r>
          </w:p>
        </w:tc>
        <w:tc>
          <w:tcPr>
            <w:tcW w:w="3215" w:type="dxa"/>
          </w:tcPr>
          <w:p w14:paraId="3F6FFD8D" w14:textId="77777777" w:rsidR="00355D8E" w:rsidRPr="00355D8E" w:rsidRDefault="00355D8E" w:rsidP="001135AD">
            <w:pPr>
              <w:rPr>
                <w:lang w:val="en-GB"/>
              </w:rPr>
            </w:pPr>
            <w:r w:rsidRPr="00355D8E">
              <w:rPr>
                <w:lang w:val="en-GB"/>
              </w:rPr>
              <w:t>|A|</w:t>
            </w:r>
          </w:p>
          <w:p w14:paraId="3954441C" w14:textId="088716BC" w:rsidR="00355D8E" w:rsidRPr="00355D8E" w:rsidRDefault="00355D8E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2729" w:type="dxa"/>
          </w:tcPr>
          <w:p w14:paraId="6B3A010D" w14:textId="77777777" w:rsidR="00355D8E" w:rsidRPr="00355D8E" w:rsidRDefault="00355D8E" w:rsidP="001135AD">
            <w:pPr>
              <w:rPr>
                <w:lang w:val="en-GB"/>
              </w:rPr>
            </w:pPr>
          </w:p>
        </w:tc>
      </w:tr>
      <w:tr w:rsidR="00355D8E" w:rsidRPr="00355D8E" w14:paraId="12324DCD" w14:textId="2B4731BB" w:rsidTr="00355D8E">
        <w:tc>
          <w:tcPr>
            <w:tcW w:w="3344" w:type="dxa"/>
          </w:tcPr>
          <w:p w14:paraId="6D138861" w14:textId="2F6C5C15" w:rsidR="00355D8E" w:rsidRPr="00355D8E" w:rsidRDefault="00355D8E" w:rsidP="00355D8E">
            <w:pPr>
              <w:pStyle w:val="ListParagraph"/>
              <w:numPr>
                <w:ilvl w:val="0"/>
                <w:numId w:val="7"/>
              </w:numPr>
              <w:rPr>
                <w:lang w:val="en-GB"/>
              </w:rPr>
            </w:pPr>
            <w:r w:rsidRPr="00355D8E">
              <w:rPr>
                <w:lang w:val="en-GB"/>
              </w:rPr>
              <w:t>Set A is strict subset of set B</w:t>
            </w:r>
          </w:p>
        </w:tc>
        <w:tc>
          <w:tcPr>
            <w:tcW w:w="3215" w:type="dxa"/>
          </w:tcPr>
          <w:p w14:paraId="2163F171" w14:textId="41365D0A" w:rsidR="00355D8E" w:rsidRPr="00355D8E" w:rsidRDefault="00355D8E">
            <w:pPr>
              <w:rPr>
                <w:lang w:val="en-GB"/>
              </w:rPr>
            </w:pPr>
            <w:r w:rsidRPr="00355D8E">
              <w:t>A</w:t>
            </w:r>
            <w:r w:rsidRPr="00355D8E">
              <w:rPr>
                <w:rFonts w:ascii="Cambria Math" w:hAnsi="Cambria Math" w:cs="Cambria Math"/>
              </w:rPr>
              <w:t>⊂</w:t>
            </w:r>
            <w:r w:rsidRPr="00355D8E">
              <w:t>B</w:t>
            </w:r>
          </w:p>
        </w:tc>
        <w:tc>
          <w:tcPr>
            <w:tcW w:w="2729" w:type="dxa"/>
          </w:tcPr>
          <w:p w14:paraId="654B9CE3" w14:textId="77777777" w:rsidR="00355D8E" w:rsidRPr="00355D8E" w:rsidRDefault="00355D8E"/>
        </w:tc>
      </w:tr>
      <w:tr w:rsidR="00355D8E" w:rsidRPr="00355D8E" w14:paraId="1E589560" w14:textId="20CE9505" w:rsidTr="00355D8E">
        <w:tc>
          <w:tcPr>
            <w:tcW w:w="3344" w:type="dxa"/>
          </w:tcPr>
          <w:p w14:paraId="17A1C8B6" w14:textId="2A037753" w:rsidR="00355D8E" w:rsidRPr="00355D8E" w:rsidRDefault="00355D8E" w:rsidP="00355D8E">
            <w:pPr>
              <w:pStyle w:val="ListParagraph"/>
              <w:numPr>
                <w:ilvl w:val="0"/>
                <w:numId w:val="6"/>
              </w:numPr>
              <w:rPr>
                <w:lang w:val="en-GB"/>
              </w:rPr>
            </w:pPr>
            <w:r w:rsidRPr="00355D8E">
              <w:rPr>
                <w:b/>
                <w:bCs/>
              </w:rPr>
              <w:t>A is subset of B</w:t>
            </w:r>
            <w:r w:rsidRPr="00355D8E">
              <w:t xml:space="preserve"> </w:t>
            </w:r>
            <w:r>
              <w:br/>
            </w:r>
            <w:r w:rsidRPr="00355D8E">
              <w:t>A and B might be identical sets</w:t>
            </w:r>
          </w:p>
        </w:tc>
        <w:tc>
          <w:tcPr>
            <w:tcW w:w="3215" w:type="dxa"/>
          </w:tcPr>
          <w:p w14:paraId="349DA1E5" w14:textId="2293561C" w:rsidR="00355D8E" w:rsidRPr="00355D8E" w:rsidRDefault="00355D8E">
            <w:r w:rsidRPr="00355D8E">
              <w:t>A</w:t>
            </w:r>
            <w:r w:rsidRPr="00355D8E">
              <w:rPr>
                <w:rFonts w:ascii="Cambria Math" w:hAnsi="Cambria Math" w:cs="Cambria Math"/>
              </w:rPr>
              <w:t>⊆</w:t>
            </w:r>
            <w:r w:rsidRPr="00355D8E">
              <w:t>B</w:t>
            </w:r>
          </w:p>
        </w:tc>
        <w:tc>
          <w:tcPr>
            <w:tcW w:w="2729" w:type="dxa"/>
          </w:tcPr>
          <w:p w14:paraId="3037B184" w14:textId="77777777" w:rsidR="00355D8E" w:rsidRPr="00355D8E" w:rsidRDefault="00355D8E"/>
        </w:tc>
      </w:tr>
      <w:tr w:rsidR="00355D8E" w:rsidRPr="00355D8E" w14:paraId="7164777E" w14:textId="63A1E07B" w:rsidTr="00355D8E">
        <w:tc>
          <w:tcPr>
            <w:tcW w:w="3344" w:type="dxa"/>
          </w:tcPr>
          <w:p w14:paraId="51EFE71A" w14:textId="77777777" w:rsidR="00355D8E" w:rsidRPr="00355D8E" w:rsidRDefault="00355D8E" w:rsidP="001135AD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lang w:val="en-GB"/>
              </w:rPr>
            </w:pPr>
            <w:r w:rsidRPr="00355D8E">
              <w:rPr>
                <w:b/>
                <w:bCs/>
                <w:lang w:val="en-GB"/>
              </w:rPr>
              <w:t>Union of A and B</w:t>
            </w:r>
          </w:p>
          <w:p w14:paraId="33CB6A1E" w14:textId="0945B2FA" w:rsidR="00355D8E" w:rsidRPr="00355D8E" w:rsidRDefault="00355D8E" w:rsidP="00355D8E">
            <w:pPr>
              <w:pStyle w:val="ListParagraph"/>
              <w:rPr>
                <w:lang w:val="en-GB"/>
              </w:rPr>
            </w:pPr>
            <w:r w:rsidRPr="00355D8E">
              <w:rPr>
                <w:lang w:val="en-GB"/>
              </w:rPr>
              <w:t>All elements that are contained in A or in B</w:t>
            </w:r>
          </w:p>
        </w:tc>
        <w:tc>
          <w:tcPr>
            <w:tcW w:w="3215" w:type="dxa"/>
          </w:tcPr>
          <w:p w14:paraId="1DB2DA11" w14:textId="63631163" w:rsidR="00355D8E" w:rsidRPr="00355D8E" w:rsidRDefault="00355D8E">
            <w:r w:rsidRPr="00355D8E">
              <w:t>A</w:t>
            </w:r>
            <w:r w:rsidRPr="00355D8E">
              <w:rPr>
                <w:rFonts w:ascii="Cambria Math" w:hAnsi="Cambria Math" w:cs="Cambria Math"/>
              </w:rPr>
              <w:t>∪</w:t>
            </w:r>
            <w:r w:rsidRPr="00355D8E">
              <w:t xml:space="preserve">B={x </w:t>
            </w:r>
            <w:r w:rsidRPr="00355D8E">
              <w:rPr>
                <w:rFonts w:ascii="Cambria Math" w:hAnsi="Cambria Math" w:cs="Cambria Math"/>
              </w:rPr>
              <w:t>∣</w:t>
            </w:r>
            <w:r w:rsidRPr="00355D8E">
              <w:t xml:space="preserve"> x</w:t>
            </w:r>
            <w:r w:rsidRPr="00355D8E">
              <w:rPr>
                <w:rFonts w:ascii="Cambria Math" w:hAnsi="Cambria Math" w:cs="Cambria Math"/>
              </w:rPr>
              <w:t>∈</w:t>
            </w:r>
            <w:r w:rsidRPr="00355D8E">
              <w:t>A</w:t>
            </w:r>
            <w:r w:rsidRPr="00355D8E">
              <w:rPr>
                <w:rFonts w:ascii="Cambria Math" w:hAnsi="Cambria Math" w:cs="Cambria Math"/>
              </w:rPr>
              <w:t>∨</w:t>
            </w:r>
            <w:r w:rsidRPr="00355D8E">
              <w:t>x</w:t>
            </w:r>
            <w:r w:rsidRPr="00355D8E">
              <w:rPr>
                <w:rFonts w:ascii="Cambria Math" w:hAnsi="Cambria Math" w:cs="Cambria Math"/>
              </w:rPr>
              <w:t>∈</w:t>
            </w:r>
            <w:r w:rsidRPr="00355D8E">
              <w:t>B}</w:t>
            </w:r>
          </w:p>
        </w:tc>
        <w:tc>
          <w:tcPr>
            <w:tcW w:w="2729" w:type="dxa"/>
          </w:tcPr>
          <w:p w14:paraId="542DAC1E" w14:textId="77777777" w:rsidR="00355D8E" w:rsidRPr="00355D8E" w:rsidRDefault="00355D8E"/>
        </w:tc>
      </w:tr>
      <w:tr w:rsidR="00355D8E" w:rsidRPr="00355D8E" w14:paraId="18BDA943" w14:textId="7730E824" w:rsidTr="00355D8E">
        <w:tc>
          <w:tcPr>
            <w:tcW w:w="3344" w:type="dxa"/>
          </w:tcPr>
          <w:p w14:paraId="1A21CFD0" w14:textId="77777777" w:rsidR="00355D8E" w:rsidRPr="00355D8E" w:rsidRDefault="00355D8E" w:rsidP="00355D8E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lang w:val="en-GB"/>
              </w:rPr>
            </w:pPr>
            <w:r w:rsidRPr="00355D8E">
              <w:rPr>
                <w:b/>
                <w:bCs/>
                <w:lang w:val="en-GB"/>
              </w:rPr>
              <w:t>Intersection of A and B</w:t>
            </w:r>
          </w:p>
          <w:p w14:paraId="69AEC2DF" w14:textId="649A9A64" w:rsidR="00355D8E" w:rsidRPr="00355D8E" w:rsidRDefault="00355D8E" w:rsidP="00355D8E">
            <w:pPr>
              <w:pStyle w:val="ListParagraph"/>
              <w:rPr>
                <w:lang w:val="en-GB"/>
              </w:rPr>
            </w:pPr>
            <w:r w:rsidRPr="00355D8E">
              <w:rPr>
                <w:lang w:val="en-GB"/>
              </w:rPr>
              <w:t>All elements that are contained in A and in B</w:t>
            </w:r>
          </w:p>
        </w:tc>
        <w:tc>
          <w:tcPr>
            <w:tcW w:w="3215" w:type="dxa"/>
          </w:tcPr>
          <w:p w14:paraId="7076CDAF" w14:textId="33942870" w:rsidR="00355D8E" w:rsidRPr="00355D8E" w:rsidRDefault="00355D8E">
            <w:r w:rsidRPr="00355D8E">
              <w:t xml:space="preserve">A∩B={x </w:t>
            </w:r>
            <w:r w:rsidRPr="00355D8E">
              <w:rPr>
                <w:rFonts w:ascii="Cambria Math" w:hAnsi="Cambria Math" w:cs="Cambria Math"/>
              </w:rPr>
              <w:t>∣</w:t>
            </w:r>
            <w:r w:rsidRPr="00355D8E">
              <w:t xml:space="preserve"> x</w:t>
            </w:r>
            <w:r w:rsidRPr="00355D8E">
              <w:rPr>
                <w:rFonts w:ascii="Cambria Math" w:hAnsi="Cambria Math" w:cs="Cambria Math"/>
              </w:rPr>
              <w:t>∈</w:t>
            </w:r>
            <w:r w:rsidRPr="00355D8E">
              <w:t>A</w:t>
            </w:r>
            <w:r w:rsidRPr="00355D8E">
              <w:rPr>
                <w:rFonts w:ascii="Cambria Math" w:hAnsi="Cambria Math" w:cs="Cambria Math"/>
              </w:rPr>
              <w:t>∧</w:t>
            </w:r>
            <w:r w:rsidRPr="00355D8E">
              <w:t>x</w:t>
            </w:r>
            <w:r w:rsidRPr="00355D8E">
              <w:rPr>
                <w:rFonts w:ascii="Cambria Math" w:hAnsi="Cambria Math" w:cs="Cambria Math"/>
              </w:rPr>
              <w:t>∈</w:t>
            </w:r>
            <w:r w:rsidRPr="00355D8E">
              <w:t>B}</w:t>
            </w:r>
          </w:p>
        </w:tc>
        <w:tc>
          <w:tcPr>
            <w:tcW w:w="2729" w:type="dxa"/>
          </w:tcPr>
          <w:p w14:paraId="2A46A6D7" w14:textId="77777777" w:rsidR="00355D8E" w:rsidRPr="00355D8E" w:rsidRDefault="00355D8E"/>
        </w:tc>
      </w:tr>
      <w:tr w:rsidR="00355D8E" w:rsidRPr="00355D8E" w14:paraId="11CB9279" w14:textId="737B4006" w:rsidTr="00355D8E">
        <w:tc>
          <w:tcPr>
            <w:tcW w:w="3344" w:type="dxa"/>
          </w:tcPr>
          <w:p w14:paraId="4B596509" w14:textId="458D581A" w:rsidR="00355D8E" w:rsidRPr="00355D8E" w:rsidRDefault="00355D8E" w:rsidP="00355D8E">
            <w:pPr>
              <w:pStyle w:val="ListParagraph"/>
              <w:numPr>
                <w:ilvl w:val="0"/>
                <w:numId w:val="5"/>
              </w:numPr>
              <w:rPr>
                <w:lang w:val="en-GB"/>
              </w:rPr>
            </w:pPr>
            <w:r w:rsidRPr="00355D8E">
              <w:rPr>
                <w:b/>
                <w:bCs/>
                <w:lang w:val="en-GB"/>
              </w:rPr>
              <w:t>Set difference</w:t>
            </w:r>
            <w:r>
              <w:rPr>
                <w:b/>
                <w:bCs/>
                <w:lang w:val="en-GB"/>
              </w:rPr>
              <w:br/>
            </w:r>
            <w:r>
              <w:rPr>
                <w:lang w:val="en-GB"/>
              </w:rPr>
              <w:t>All elements that are contained in A but not in B</w:t>
            </w:r>
          </w:p>
        </w:tc>
        <w:tc>
          <w:tcPr>
            <w:tcW w:w="3215" w:type="dxa"/>
          </w:tcPr>
          <w:p w14:paraId="3F85F9C3" w14:textId="3EA24F68" w:rsidR="00355D8E" w:rsidRPr="00355D8E" w:rsidRDefault="00355D8E">
            <w:r w:rsidRPr="00355D8E">
              <w:t>A</w:t>
            </w:r>
            <w:r w:rsidRPr="00355D8E">
              <w:rPr>
                <w:rFonts w:ascii="Cambria Math" w:hAnsi="Cambria Math" w:cs="Cambria Math"/>
              </w:rPr>
              <w:t>∖</w:t>
            </w:r>
            <w:r w:rsidRPr="00355D8E">
              <w:t xml:space="preserve"> B={x </w:t>
            </w:r>
            <w:r w:rsidRPr="00355D8E">
              <w:rPr>
                <w:rFonts w:ascii="Cambria Math" w:hAnsi="Cambria Math" w:cs="Cambria Math"/>
              </w:rPr>
              <w:t>∣</w:t>
            </w:r>
            <w:r w:rsidRPr="00355D8E">
              <w:t>x</w:t>
            </w:r>
            <w:r w:rsidRPr="00355D8E">
              <w:rPr>
                <w:rFonts w:ascii="Cambria Math" w:hAnsi="Cambria Math" w:cs="Cambria Math"/>
              </w:rPr>
              <w:t>∈</w:t>
            </w:r>
            <w:r w:rsidRPr="00355D8E">
              <w:t>A</w:t>
            </w:r>
            <w:r w:rsidRPr="00355D8E">
              <w:rPr>
                <w:rFonts w:ascii="Cambria Math" w:hAnsi="Cambria Math" w:cs="Cambria Math"/>
              </w:rPr>
              <w:t>∧</w:t>
            </w:r>
            <w:r w:rsidRPr="00355D8E">
              <w:t>x</w:t>
            </w:r>
            <w:r w:rsidRPr="00355D8E">
              <w:rPr>
                <w:rFonts w:ascii="Cambria Math" w:hAnsi="Cambria Math" w:cs="Cambria Math"/>
              </w:rPr>
              <w:t>∉</w:t>
            </w:r>
            <w:r w:rsidRPr="00355D8E">
              <w:t>B}</w:t>
            </w:r>
          </w:p>
        </w:tc>
        <w:tc>
          <w:tcPr>
            <w:tcW w:w="2729" w:type="dxa"/>
          </w:tcPr>
          <w:p w14:paraId="5A540FAD" w14:textId="77777777" w:rsidR="00355D8E" w:rsidRPr="00355D8E" w:rsidRDefault="00355D8E"/>
        </w:tc>
      </w:tr>
      <w:tr w:rsidR="00355D8E" w:rsidRPr="00355D8E" w14:paraId="198782B2" w14:textId="65EA5675" w:rsidTr="00355D8E">
        <w:tc>
          <w:tcPr>
            <w:tcW w:w="3344" w:type="dxa"/>
          </w:tcPr>
          <w:p w14:paraId="387AC65B" w14:textId="084B9649" w:rsidR="00355D8E" w:rsidRPr="00355D8E" w:rsidRDefault="00355D8E" w:rsidP="00355D8E">
            <w:pPr>
              <w:pStyle w:val="ListParagraph"/>
              <w:numPr>
                <w:ilvl w:val="0"/>
                <w:numId w:val="5"/>
              </w:numPr>
              <w:rPr>
                <w:lang w:val="en-GB"/>
              </w:rPr>
            </w:pPr>
            <w:r w:rsidRPr="00355D8E">
              <w:rPr>
                <w:b/>
                <w:bCs/>
                <w:lang w:val="en-GB"/>
              </w:rPr>
              <w:t>Cartesian product of A and B</w:t>
            </w:r>
            <w:r>
              <w:rPr>
                <w:lang w:val="en-GB"/>
              </w:rPr>
              <w:br/>
              <w:t>S</w:t>
            </w:r>
            <w:r w:rsidRPr="00355D8E">
              <w:rPr>
                <w:lang w:val="en-GB"/>
              </w:rPr>
              <w:t>et of all pairs (a, b) that can be built with first component a from set A and second component b from set B</w:t>
            </w:r>
          </w:p>
        </w:tc>
        <w:tc>
          <w:tcPr>
            <w:tcW w:w="3215" w:type="dxa"/>
          </w:tcPr>
          <w:p w14:paraId="59186FD7" w14:textId="574BC1D9" w:rsidR="00355D8E" w:rsidRPr="00355D8E" w:rsidRDefault="00355D8E">
            <w:r w:rsidRPr="00355D8E">
              <w:t>A×B={(a,b)</w:t>
            </w:r>
            <w:r w:rsidRPr="00355D8E">
              <w:rPr>
                <w:rFonts w:ascii="Cambria Math" w:hAnsi="Cambria Math" w:cs="Cambria Math"/>
              </w:rPr>
              <w:t>∣</w:t>
            </w:r>
            <w:r w:rsidRPr="00355D8E">
              <w:t>a</w:t>
            </w:r>
            <w:r w:rsidRPr="00355D8E">
              <w:rPr>
                <w:rFonts w:ascii="Cambria Math" w:hAnsi="Cambria Math" w:cs="Cambria Math"/>
              </w:rPr>
              <w:t>∈</w:t>
            </w:r>
            <w:r w:rsidRPr="00355D8E">
              <w:t>A</w:t>
            </w:r>
            <w:r w:rsidRPr="00355D8E">
              <w:rPr>
                <w:rFonts w:ascii="Cambria Math" w:hAnsi="Cambria Math" w:cs="Cambria Math"/>
              </w:rPr>
              <w:t>∧</w:t>
            </w:r>
            <w:r w:rsidRPr="00355D8E">
              <w:t>b</w:t>
            </w:r>
            <w:r w:rsidRPr="00355D8E">
              <w:rPr>
                <w:rFonts w:ascii="Cambria Math" w:hAnsi="Cambria Math" w:cs="Cambria Math"/>
              </w:rPr>
              <w:t>∈</w:t>
            </w:r>
            <w:r w:rsidRPr="00355D8E">
              <w:t>B}</w:t>
            </w:r>
          </w:p>
        </w:tc>
        <w:tc>
          <w:tcPr>
            <w:tcW w:w="2729" w:type="dxa"/>
          </w:tcPr>
          <w:p w14:paraId="6A03B4F2" w14:textId="77777777" w:rsidR="00355D8E" w:rsidRPr="00355D8E" w:rsidRDefault="00355D8E"/>
        </w:tc>
      </w:tr>
      <w:tr w:rsidR="00355D8E" w:rsidRPr="00355D8E" w14:paraId="6C23DA43" w14:textId="2B419E14" w:rsidTr="00355D8E">
        <w:tc>
          <w:tcPr>
            <w:tcW w:w="3344" w:type="dxa"/>
          </w:tcPr>
          <w:p w14:paraId="62519036" w14:textId="79094076" w:rsidR="00355D8E" w:rsidRPr="00355D8E" w:rsidRDefault="00355D8E" w:rsidP="00355D8E">
            <w:pPr>
              <w:pStyle w:val="ListParagraph"/>
              <w:numPr>
                <w:ilvl w:val="0"/>
                <w:numId w:val="5"/>
              </w:numPr>
              <w:rPr>
                <w:lang w:val="en-GB"/>
              </w:rPr>
            </w:pPr>
            <w:r w:rsidRPr="00355D8E">
              <w:rPr>
                <w:b/>
                <w:bCs/>
                <w:lang w:val="en-GB"/>
              </w:rPr>
              <w:t>Power set of A</w:t>
            </w:r>
            <w:r>
              <w:rPr>
                <w:lang w:val="en-GB"/>
              </w:rPr>
              <w:br/>
              <w:t>Set of all subsets of A</w:t>
            </w:r>
            <w:r>
              <w:rPr>
                <w:lang w:val="en-GB"/>
              </w:rPr>
              <w:br/>
              <w:t xml:space="preserve">The empty set </w:t>
            </w:r>
            <w:r w:rsidRPr="00355D8E">
              <w:sym w:font="Symbol" w:char="F0C6"/>
            </w:r>
            <w:r>
              <w:t xml:space="preserve"> and the complete set A itself are always included</w:t>
            </w:r>
          </w:p>
        </w:tc>
        <w:tc>
          <w:tcPr>
            <w:tcW w:w="3215" w:type="dxa"/>
          </w:tcPr>
          <w:p w14:paraId="6E1664BF" w14:textId="2F1510B1" w:rsidR="00355D8E" w:rsidRPr="00355D8E" w:rsidRDefault="00355D8E">
            <w:r>
              <w:t>p</w:t>
            </w:r>
            <w:r w:rsidRPr="00355D8E">
              <w:t xml:space="preserve">(A)={X </w:t>
            </w:r>
            <w:r w:rsidRPr="00355D8E">
              <w:rPr>
                <w:rFonts w:ascii="Cambria Math" w:hAnsi="Cambria Math" w:cs="Cambria Math"/>
              </w:rPr>
              <w:t>∣</w:t>
            </w:r>
            <w:r w:rsidRPr="00355D8E">
              <w:t>X</w:t>
            </w:r>
            <w:r w:rsidRPr="00355D8E">
              <w:rPr>
                <w:rFonts w:ascii="Cambria Math" w:hAnsi="Cambria Math" w:cs="Cambria Math"/>
              </w:rPr>
              <w:t>⊆</w:t>
            </w:r>
            <w:r w:rsidRPr="00355D8E">
              <w:t>A}</w:t>
            </w:r>
          </w:p>
        </w:tc>
        <w:tc>
          <w:tcPr>
            <w:tcW w:w="2729" w:type="dxa"/>
          </w:tcPr>
          <w:p w14:paraId="0F5A29E7" w14:textId="77777777" w:rsidR="00355D8E" w:rsidRDefault="00355D8E"/>
        </w:tc>
      </w:tr>
    </w:tbl>
    <w:p w14:paraId="7D599173" w14:textId="4011EFB9" w:rsidR="00A737CD" w:rsidRPr="00A737CD" w:rsidRDefault="00A737CD" w:rsidP="00A737CD">
      <w:pPr>
        <w:rPr>
          <w:lang w:val="en-GB"/>
        </w:rPr>
      </w:pPr>
    </w:p>
    <w:p w14:paraId="7E5C04E8" w14:textId="77777777" w:rsidR="00BC1662" w:rsidRPr="00A737CD" w:rsidRDefault="00BC1662" w:rsidP="00BC1662">
      <w:pPr>
        <w:rPr>
          <w:lang w:val="en-GB"/>
        </w:rPr>
      </w:pPr>
    </w:p>
    <w:p w14:paraId="1C50BF35" w14:textId="77777777" w:rsidR="00BC1662" w:rsidRPr="00A737CD" w:rsidRDefault="00BC1662">
      <w:pPr>
        <w:rPr>
          <w:b/>
          <w:bCs/>
          <w:color w:val="002060"/>
          <w:lang w:val="en-GB"/>
        </w:rPr>
      </w:pPr>
    </w:p>
    <w:sectPr w:rsidR="00BC1662" w:rsidRPr="00A737C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802B7"/>
    <w:multiLevelType w:val="hybridMultilevel"/>
    <w:tmpl w:val="916A2F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01B49"/>
    <w:multiLevelType w:val="hybridMultilevel"/>
    <w:tmpl w:val="E50C8A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14BE8"/>
    <w:multiLevelType w:val="hybridMultilevel"/>
    <w:tmpl w:val="CDB8A0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E60CD1"/>
    <w:multiLevelType w:val="hybridMultilevel"/>
    <w:tmpl w:val="2C66BF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2A0DB6"/>
    <w:multiLevelType w:val="hybridMultilevel"/>
    <w:tmpl w:val="06E27FA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134FC3"/>
    <w:multiLevelType w:val="hybridMultilevel"/>
    <w:tmpl w:val="54441F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BC4C2D"/>
    <w:multiLevelType w:val="hybridMultilevel"/>
    <w:tmpl w:val="268A07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7D3680"/>
    <w:multiLevelType w:val="hybridMultilevel"/>
    <w:tmpl w:val="0616DE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702097">
    <w:abstractNumId w:val="4"/>
  </w:num>
  <w:num w:numId="2" w16cid:durableId="821309689">
    <w:abstractNumId w:val="0"/>
  </w:num>
  <w:num w:numId="3" w16cid:durableId="1815482768">
    <w:abstractNumId w:val="7"/>
  </w:num>
  <w:num w:numId="4" w16cid:durableId="600256854">
    <w:abstractNumId w:val="6"/>
  </w:num>
  <w:num w:numId="5" w16cid:durableId="497773559">
    <w:abstractNumId w:val="3"/>
  </w:num>
  <w:num w:numId="6" w16cid:durableId="269901048">
    <w:abstractNumId w:val="5"/>
  </w:num>
  <w:num w:numId="7" w16cid:durableId="1671375307">
    <w:abstractNumId w:val="1"/>
  </w:num>
  <w:num w:numId="8" w16cid:durableId="4750314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0A5"/>
    <w:rsid w:val="001135AD"/>
    <w:rsid w:val="0011707C"/>
    <w:rsid w:val="0029362A"/>
    <w:rsid w:val="00355D8E"/>
    <w:rsid w:val="00385C1D"/>
    <w:rsid w:val="006141C1"/>
    <w:rsid w:val="00712E9F"/>
    <w:rsid w:val="00744F6B"/>
    <w:rsid w:val="008216CF"/>
    <w:rsid w:val="00A0042A"/>
    <w:rsid w:val="00A737CD"/>
    <w:rsid w:val="00AA2FFC"/>
    <w:rsid w:val="00AF20E8"/>
    <w:rsid w:val="00AF490E"/>
    <w:rsid w:val="00BC1662"/>
    <w:rsid w:val="00BC440A"/>
    <w:rsid w:val="00E82000"/>
    <w:rsid w:val="00EB50A5"/>
    <w:rsid w:val="00F9091E"/>
    <w:rsid w:val="00FA4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FDDE33"/>
  <w15:chartTrackingRefBased/>
  <w15:docId w15:val="{5D2E175E-13C5-46E5-B368-BA082B73F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7CD"/>
    <w:rPr>
      <w:lang w:val="sq-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50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50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50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50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50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50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50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50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50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0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50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50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50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50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50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50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50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50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50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0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50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50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50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50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50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50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50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50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50A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73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265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Aqeel, MuazzamBin</dc:creator>
  <cp:keywords/>
  <dc:description/>
  <cp:lastModifiedBy>Aqeel, MuazzamBin</cp:lastModifiedBy>
  <cp:revision>2</cp:revision>
  <dcterms:created xsi:type="dcterms:W3CDTF">2024-12-20T08:32:00Z</dcterms:created>
  <dcterms:modified xsi:type="dcterms:W3CDTF">2024-12-20T08:32:00Z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c215d82-5bf5-4d07-af41-65de05a9c87a_Enabled">
    <vt:lpwstr>true</vt:lpwstr>
  </property>
  <property fmtid="{D5CDD505-2E9C-101B-9397-08002B2CF9AE}" pid="3" name="MSIP_Label_9c215d82-5bf5-4d07-af41-65de05a9c87a_SetDate">
    <vt:lpwstr>2024-12-18T10:10:40Z</vt:lpwstr>
  </property>
  <property fmtid="{D5CDD505-2E9C-101B-9397-08002B2CF9AE}" pid="4" name="MSIP_Label_9c215d82-5bf5-4d07-af41-65de05a9c87a_Method">
    <vt:lpwstr>Standard</vt:lpwstr>
  </property>
  <property fmtid="{D5CDD505-2E9C-101B-9397-08002B2CF9AE}" pid="5" name="MSIP_Label_9c215d82-5bf5-4d07-af41-65de05a9c87a_Name">
    <vt:lpwstr>Amber</vt:lpwstr>
  </property>
  <property fmtid="{D5CDD505-2E9C-101B-9397-08002B2CF9AE}" pid="6" name="MSIP_Label_9c215d82-5bf5-4d07-af41-65de05a9c87a_SiteId">
    <vt:lpwstr>f66b6bd3-ebc2-4f54-8769-d22858de97c5</vt:lpwstr>
  </property>
  <property fmtid="{D5CDD505-2E9C-101B-9397-08002B2CF9AE}" pid="7" name="MSIP_Label_9c215d82-5bf5-4d07-af41-65de05a9c87a_ActionId">
    <vt:lpwstr>be5d6c8e-9b49-4b60-add8-6f7b59a08bbb</vt:lpwstr>
  </property>
  <property fmtid="{D5CDD505-2E9C-101B-9397-08002B2CF9AE}" pid="8" name="MSIP_Label_9c215d82-5bf5-4d07-af41-65de05a9c87a_ContentBits">
    <vt:lpwstr>0</vt:lpwstr>
  </property>
</Properties>
</file>