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MILIMANI COMPLEX HIGH SCHOOL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 THREE, MID-TERM II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BIOLOGY.</w:t>
        <w:tab/>
        <w:tab/>
        <w:tab/>
        <w:tab/>
        <w:tab/>
        <w:tab/>
        <w:tab/>
        <w:tab/>
        <w:t xml:space="preserve">TIME: 2 HOURS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 the questions in the answer booklet provided.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Drawing be done using pencil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reference material required.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  A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(a) What is the function of the pooter</w:t>
        <w:tab/>
        <w:t xml:space="preserve">.</w:t>
        <w:tab/>
        <w:tab/>
        <w:tab/>
        <w:tab/>
        <w:t xml:space="preserve">(2 Mks)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(b)Give any three precautions during collecting and observation of specimen.(3 Mks)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(c)A vehicle locomotes and excretes and yet are not living things. Explain</w:t>
        <w:tab/>
        <w:t xml:space="preserve">(3 Mks)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2.</w:t>
        <w:tab/>
        <w:t xml:space="preserve">Study the structure below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Diagram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Name the structure above</w:t>
        <w:tab/>
        <w:tab/>
        <w:tab/>
        <w:tab/>
        <w:tab/>
        <w:tab/>
        <w:t xml:space="preserve">(2 Mks)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Name part X, Y, Z</w:t>
        <w:tab/>
        <w:tab/>
        <w:tab/>
        <w:tab/>
        <w:tab/>
        <w:tab/>
        <w:tab/>
        <w:t xml:space="preserve">(3 Mks)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How is the structure adapted to gaseous exchange</w:t>
        <w:tab/>
        <w:tab/>
        <w:tab/>
        <w:t xml:space="preserve">(4 Mks)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How is structure X adapted to gaseous exchange</w:t>
        <w:tab/>
        <w:tab/>
        <w:tab/>
        <w:t xml:space="preserve">(4 Mks)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(a)What is respiration</w:t>
        <w:tab/>
        <w:tab/>
        <w:tab/>
        <w:tab/>
        <w:tab/>
        <w:tab/>
        <w:tab/>
        <w:tab/>
        <w:t xml:space="preserve">(2 Mks)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(b)Name two types of respiration</w:t>
        <w:tab/>
        <w:tab/>
        <w:tab/>
        <w:tab/>
        <w:tab/>
        <w:tab/>
        <w:t xml:space="preserve">(2 Marks)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(c)Give three factors affecting respiration</w:t>
        <w:tab/>
        <w:tab/>
        <w:tab/>
        <w:tab/>
        <w:tab/>
        <w:t xml:space="preserve">(3 Marks)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(d)Give any two application of anaerobic respiration</w:t>
        <w:tab/>
        <w:tab/>
        <w:tab/>
        <w:tab/>
        <w:t xml:space="preserve">(2 Marks)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4. </w:t>
        <w:tab/>
        <w:t xml:space="preserve">(a)Give four methods of used to estimate population.</w:t>
        <w:tab/>
        <w:tab/>
        <w:tab/>
        <w:t xml:space="preserve">(4 Marks)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(b)The table below shows stomata distribution in Leaf X and Y.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tbl>
      <w:tblPr>
        <w:tblStyle w:val="Table1"/>
        <w:bidi w:val="0"/>
        <w:tblW w:w="95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Leaf Surface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 of stomata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Upper surface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 surface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Surface area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26cm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14cm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1440" w:hanging="72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Give the habitat of leaf X and the reason.</w:t>
        <w:tab/>
        <w:tab/>
        <w:tab/>
        <w:tab/>
        <w:t xml:space="preserve">(3 Marks)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1440" w:hanging="72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Give the habitat of leaf Y and give the reason</w:t>
        <w:tab/>
        <w:tab/>
        <w:tab/>
        <w:t xml:space="preserve">(3 Marks)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</w:t>
        <w:tab/>
        <w:t xml:space="preserve">Essay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Describe the movement of water and mineral salts from roots to the leaves. (20 Marks)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Describe the digestion in human being.</w:t>
        <w:tab/>
        <w:tab/>
        <w:tab/>
        <w:tab/>
        <w:tab/>
        <w:t xml:space="preserve">(20 Marks)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</w:t>
        <w:tab/>
        <w:t xml:space="preserve">Practical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1. </w:t>
        <w:tab/>
        <w:t xml:space="preserve">Study the specimen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Diagram</w:t>
        <w:tab/>
        <w:t xml:space="preserve">(a) Name its phylum</w:t>
        <w:tab/>
        <w:tab/>
        <w:tab/>
        <w:tab/>
        <w:t xml:space="preserve">(1 Mark)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(b) (i) Class which it belongs to</w:t>
        <w:tab/>
        <w:tab/>
        <w:t xml:space="preserve">(1 Mark)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    (ii)Give a reason for the answer in b(i) above.   (1 Mark)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(c) Name part ABCD.</w:t>
        <w:tab/>
        <w:tab/>
        <w:tab/>
        <w:tab/>
        <w:t xml:space="preserve">(4 Marks)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(d) How is it adapted to its functions.</w:t>
        <w:tab/>
        <w:tab/>
        <w:t xml:space="preserve">(3 Marks)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2. </w:t>
        <w:tab/>
        <w:t xml:space="preserve">A transverse section of specimen M was given below.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Diagram</w:t>
        <w:tab/>
        <w:t xml:space="preserve">(a) (i) Classify the specimen.</w:t>
        <w:tab/>
        <w:tab/>
        <w:tab/>
        <w:t xml:space="preserve">(1 Mark)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     (ii) Give a reason </w:t>
        <w:tab/>
        <w:tab/>
        <w:tab/>
        <w:tab/>
        <w:t xml:space="preserve">(1 Mark)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(b)Name part ABCD.</w:t>
        <w:tab/>
        <w:tab/>
        <w:tab/>
        <w:tab/>
        <w:t xml:space="preserve">(4 Marks)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(c) Vitamin C was transferred in specimen M 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(i) Complete the food test below</w:t>
        <w:tab/>
        <w:tab/>
        <w:tab/>
        <w:tab/>
        <w:tab/>
        <w:t xml:space="preserve">(3 Marks)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tbl>
      <w:tblPr>
        <w:tblStyle w:val="Table2"/>
        <w:bidi w:val="0"/>
        <w:tblW w:w="95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Procedure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Observation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Conclusion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Vitamin C present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1440" w:hanging="72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 patient was diagnosed to lack vitamin C in his/her body. What disease was she suffering from?</w:t>
        <w:tab/>
        <w:tab/>
        <w:tab/>
        <w:tab/>
        <w:tab/>
        <w:tab/>
        <w:tab/>
        <w:t xml:space="preserve">(1 Mark)</w:t>
      </w:r>
    </w:p>
    <w:p w:rsidR="00000000" w:rsidDel="00000000" w:rsidP="00000000" w:rsidRDefault="00000000" w:rsidRPr="00000000">
      <w:pPr>
        <w:spacing w:after="200" w:before="0" w:line="276" w:lineRule="auto"/>
        <w:ind w:left="144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Roman"/>
      <w:lvlText w:val="(%1)"/>
      <w:lvlJc w:val="left"/>
      <w:pPr>
        <w:ind w:left="144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2">
    <w:lvl w:ilvl="0">
      <w:start w:val="5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lowerLetter"/>
      <w:lvlText w:val="(%1)"/>
      <w:lvlJc w:val="left"/>
      <w:pPr>
        <w:ind w:left="1800" w:firstLine="1440"/>
      </w:pPr>
      <w:rPr/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righ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righ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right"/>
      <w:pPr>
        <w:ind w:left="7560" w:firstLine="7380"/>
      </w:pPr>
      <w:rPr/>
    </w:lvl>
  </w:abstractNum>
  <w:abstractNum w:abstractNumId="5">
    <w:lvl w:ilvl="0">
      <w:start w:val="3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