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038F135" wp14:paraId="58E5D80A" wp14:textId="29873142">
      <w:pPr>
        <w:spacing w:after="0" w:line="480" w:lineRule="auto"/>
        <w:jc w:val="center"/>
      </w:pPr>
    </w:p>
    <w:p xmlns:wp14="http://schemas.microsoft.com/office/word/2010/wordml" w:rsidP="1038F135" wp14:paraId="1ACD5261" wp14:textId="0CE6B15D">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7F06F069">
        <w:drawing>
          <wp:inline xmlns:wp14="http://schemas.microsoft.com/office/word/2010/wordprocessingDrawing" wp14:editId="51A1814A" wp14:anchorId="0D99DC2A">
            <wp:extent cx="1847850" cy="1495425"/>
            <wp:effectExtent l="0" t="0" r="0" b="0"/>
            <wp:docPr id="175682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822928" name="Picture 1756822928"/>
                    <pic:cNvPicPr/>
                  </pic:nvPicPr>
                  <pic:blipFill>
                    <a:blip xmlns:r="http://schemas.openxmlformats.org/officeDocument/2006/relationships" r:embed="rId450026450">
                      <a:extLst>
                        <a:ext uri="{28A0092B-C50C-407E-A947-70E740481C1C}">
                          <a14:useLocalDpi xmlns:a14="http://schemas.microsoft.com/office/drawing/2010/main"/>
                        </a:ext>
                      </a:extLst>
                    </a:blip>
                    <a:stretch>
                      <a:fillRect/>
                    </a:stretch>
                  </pic:blipFill>
                  <pic:spPr>
                    <a:xfrm>
                      <a:off x="0" y="0"/>
                      <a:ext cx="1847850" cy="1495425"/>
                    </a:xfrm>
                    <a:prstGeom prst="rect">
                      <a:avLst/>
                    </a:prstGeom>
                  </pic:spPr>
                </pic:pic>
              </a:graphicData>
            </a:graphic>
          </wp:inline>
        </w:drawing>
      </w:r>
    </w:p>
    <w:p xmlns:wp14="http://schemas.microsoft.com/office/word/2010/wordml" w:rsidP="1038F135" wp14:paraId="597D6C13" wp14:textId="4432616C">
      <w:pPr>
        <w:pStyle w:val="Title"/>
        <w:spacing w:after="80" w:line="240"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60"/>
          <w:szCs w:val="60"/>
          <w:lang w:val="en-US"/>
        </w:rPr>
      </w:pPr>
      <w:r w:rsidRPr="1038F135" w:rsidR="7F06F069">
        <w:rPr>
          <w:rFonts w:ascii="Times New Roman" w:hAnsi="Times New Roman" w:eastAsia="Times New Roman" w:cs="Times New Roman"/>
          <w:b w:val="1"/>
          <w:bCs w:val="1"/>
          <w:i w:val="0"/>
          <w:iCs w:val="0"/>
          <w:caps w:val="0"/>
          <w:smallCaps w:val="0"/>
          <w:noProof w:val="0"/>
          <w:color w:val="000000" w:themeColor="text1" w:themeTint="FF" w:themeShade="FF"/>
          <w:sz w:val="60"/>
          <w:szCs w:val="60"/>
          <w:lang w:val="en-US"/>
        </w:rPr>
        <w:t>UNIVERSITY OF THE PEOPLE</w:t>
      </w:r>
    </w:p>
    <w:p xmlns:wp14="http://schemas.microsoft.com/office/word/2010/wordml" w:rsidP="1038F135" wp14:paraId="29BF9952" wp14:textId="3F74446F">
      <w:pPr>
        <w:spacing w:after="0" w:line="480" w:lineRule="auto"/>
        <w:jc w:val="center"/>
      </w:pPr>
      <w:r w:rsidRPr="6543A967" w:rsidR="47A33C2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COM 2001-01 - AY2027-T1</w:t>
      </w:r>
    </w:p>
    <w:p xmlns:wp14="http://schemas.microsoft.com/office/word/2010/wordml" w:rsidP="1038F135" wp14:paraId="60A1D37A" wp14:textId="260A767D">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38F135" w:rsidR="7F06F06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Unit </w:t>
      </w:r>
      <w:r w:rsidRPr="1038F135" w:rsidR="45F6753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w:t>
      </w:r>
      <w:r w:rsidRPr="1038F135" w:rsidR="7F06F06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Assignment</w:t>
      </w:r>
    </w:p>
    <w:p xmlns:wp14="http://schemas.microsoft.com/office/word/2010/wordml" w:rsidP="1038F135" wp14:paraId="7ABC608F" wp14:textId="566532F0">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038F135" w:rsidR="7F06F0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Submitted by: Mubashir Ali</w:t>
      </w:r>
    </w:p>
    <w:p xmlns:wp14="http://schemas.microsoft.com/office/word/2010/wordml" w:rsidP="1038F135" wp14:paraId="727DB8E1" wp14:textId="37E5762F">
      <w:pPr>
        <w:spacing w:before="40" w:after="40" w:line="360" w:lineRule="auto"/>
        <w:jc w:val="center"/>
      </w:pPr>
      <w:r w:rsidRPr="6543A967" w:rsidR="2786AB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Instructor: </w:t>
      </w:r>
      <w:r w:rsidRPr="6543A967" w:rsidR="616EA6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Amanda Selby</w:t>
      </w:r>
    </w:p>
    <w:p xmlns:wp14="http://schemas.microsoft.com/office/word/2010/wordml" w:rsidP="1038F135" wp14:paraId="2CA2AE5C" wp14:textId="7FA3AF12">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543A967" w:rsidR="2786AB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Date: </w:t>
      </w:r>
      <w:r w:rsidRPr="6543A967" w:rsidR="273D629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September</w:t>
      </w:r>
      <w:r w:rsidRPr="6543A967" w:rsidR="2786AB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543A967" w:rsidR="43B033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17</w:t>
      </w:r>
      <w:r w:rsidRPr="6543A967" w:rsidR="2786AB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2026</w:t>
      </w:r>
    </w:p>
    <w:p xmlns:wp14="http://schemas.microsoft.com/office/word/2010/wordml" w:rsidP="6543A967" wp14:paraId="559F9358" wp14:textId="1C25E145">
      <w:pPr>
        <w:pStyle w:val="Heading1"/>
        <w:spacing w:before="322" w:beforeAutospacing="off" w:after="322" w:afterAutospacing="off" w:line="480" w:lineRule="auto"/>
        <w:jc w:val="center"/>
        <w:rPr>
          <w:rFonts w:ascii="Times New Roman" w:hAnsi="Times New Roman" w:eastAsia="Times New Roman" w:cs="Times New Roman"/>
          <w:b w:val="1"/>
          <w:bCs w:val="1"/>
          <w:noProof w:val="0"/>
          <w:color w:val="auto"/>
          <w:sz w:val="40"/>
          <w:szCs w:val="40"/>
          <w:lang w:val="en-US"/>
        </w:rPr>
      </w:pPr>
      <w:r w:rsidRPr="6543A967" w:rsidR="17FA5923">
        <w:rPr>
          <w:rFonts w:ascii="Times New Roman" w:hAnsi="Times New Roman" w:eastAsia="Times New Roman" w:cs="Times New Roman"/>
          <w:b w:val="1"/>
          <w:bCs w:val="1"/>
          <w:noProof w:val="0"/>
          <w:color w:val="auto"/>
          <w:sz w:val="40"/>
          <w:szCs w:val="40"/>
          <w:lang w:val="en-US"/>
        </w:rPr>
        <w:t>Assignment Activity Unit 1: Professional Communication</w:t>
      </w:r>
    </w:p>
    <w:p xmlns:wp14="http://schemas.microsoft.com/office/word/2010/wordml" w:rsidP="6543A967" wp14:paraId="2D6C0E6F" wp14:textId="775050DD">
      <w:pPr>
        <w:pStyle w:val="Heading2"/>
        <w:spacing w:before="299" w:beforeAutospacing="off" w:after="299" w:afterAutospacing="off" w:line="480" w:lineRule="auto"/>
        <w:jc w:val="both"/>
        <w:rPr>
          <w:rFonts w:ascii="Times New Roman" w:hAnsi="Times New Roman" w:eastAsia="Times New Roman" w:cs="Times New Roman"/>
          <w:b w:val="1"/>
          <w:bCs w:val="1"/>
          <w:noProof w:val="0"/>
          <w:color w:val="auto"/>
          <w:sz w:val="36"/>
          <w:szCs w:val="36"/>
          <w:lang w:val="en-US"/>
        </w:rPr>
      </w:pPr>
      <w:r w:rsidRPr="6543A967" w:rsidR="17FA5923">
        <w:rPr>
          <w:rFonts w:ascii="Times New Roman" w:hAnsi="Times New Roman" w:eastAsia="Times New Roman" w:cs="Times New Roman"/>
          <w:b w:val="1"/>
          <w:bCs w:val="1"/>
          <w:noProof w:val="0"/>
          <w:color w:val="auto"/>
          <w:sz w:val="36"/>
          <w:szCs w:val="36"/>
          <w:lang w:val="en-US"/>
        </w:rPr>
        <w:t>Scenario 1: Communicating an Urgent Project Update</w:t>
      </w:r>
    </w:p>
    <w:p xmlns:wp14="http://schemas.microsoft.com/office/word/2010/wordml" w:rsidP="6543A967" wp14:paraId="53E077AC" wp14:textId="035A3F17">
      <w:pPr>
        <w:spacing w:before="240" w:beforeAutospacing="off" w:after="240" w:afterAutospacing="off" w:line="360" w:lineRule="auto"/>
        <w:jc w:val="both"/>
      </w:pPr>
      <w:r w:rsidRPr="6543A967" w:rsidR="17FA5923">
        <w:rPr>
          <w:rFonts w:ascii="Times New Roman" w:hAnsi="Times New Roman" w:eastAsia="Times New Roman" w:cs="Times New Roman"/>
          <w:b w:val="0"/>
          <w:bCs w:val="0"/>
          <w:noProof w:val="0"/>
          <w:sz w:val="24"/>
          <w:szCs w:val="24"/>
          <w:lang w:val="en-US"/>
        </w:rPr>
        <w:t xml:space="preserve">As a newly appointed team leader in a fast-paced technology company, I would focus on three essential elements of effective professional communication: </w:t>
      </w:r>
      <w:r w:rsidRPr="6543A967" w:rsidR="17FA5923">
        <w:rPr>
          <w:rFonts w:ascii="Times New Roman" w:hAnsi="Times New Roman" w:eastAsia="Times New Roman" w:cs="Times New Roman"/>
          <w:b w:val="0"/>
          <w:bCs w:val="0"/>
          <w:noProof w:val="0"/>
          <w:sz w:val="24"/>
          <w:szCs w:val="24"/>
          <w:lang w:val="en-US"/>
        </w:rPr>
        <w:t>clarity, completeness, and feedback</w:t>
      </w:r>
      <w:r w:rsidRPr="6543A967" w:rsidR="17FA5923">
        <w:rPr>
          <w:rFonts w:ascii="Times New Roman" w:hAnsi="Times New Roman" w:eastAsia="Times New Roman" w:cs="Times New Roman"/>
          <w:b w:val="0"/>
          <w:bCs w:val="0"/>
          <w:noProof w:val="0"/>
          <w:sz w:val="24"/>
          <w:szCs w:val="24"/>
          <w:lang w:val="en-US"/>
        </w:rPr>
        <w:t>. First, c</w:t>
      </w:r>
      <w:r w:rsidRPr="6543A967" w:rsidR="17FA5923">
        <w:rPr>
          <w:rFonts w:ascii="Times New Roman" w:hAnsi="Times New Roman" w:eastAsia="Times New Roman" w:cs="Times New Roman"/>
          <w:noProof w:val="0"/>
          <w:sz w:val="24"/>
          <w:szCs w:val="24"/>
          <w:lang w:val="en-US"/>
        </w:rPr>
        <w:t>larity is essential because the team consists of members with different levels of experience. I would use simple, direct, and specific language to explain what has changed, why the update is urgent, and what actions each team member must take. Second, completeness is important because an incomplete project update can create confusion and cause team members to make incorrect assumptions. Therefore, my message would include the revised deadline, specific responsibilities, available resources, and the expected next steps. Finally, I would encourage feedback by inviting team members to ask questions or confirm their understanding of their assigned responsibilities. Communication is a process involving a sender, message, receiver, channel, and feedback, and feedback helps determine whether the intended message has been understood (Ashman, 2020). These elements are crucial because an urgent project update requires accuracy and coordinated action. Clear and complete information reduces misunderstandings, while feedback allows problems to be identified quickly. I would also maintain a respectful and supportive tone, recognizing that urgent situations can create pressure. This approach would help team members feel informed and valued rather than confused or blamed. Consequently, effective communication would improve collaboration, maintain a positive team atmosphere, and increase the likelihood of completing the project successfully.</w:t>
      </w:r>
    </w:p>
    <w:p xmlns:wp14="http://schemas.microsoft.com/office/word/2010/wordml" w:rsidP="6543A967" wp14:paraId="32C1D35D" wp14:textId="7F161972">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auto"/>
          <w:sz w:val="36"/>
          <w:szCs w:val="36"/>
          <w:lang w:val="en-US"/>
        </w:rPr>
      </w:pPr>
      <w:r w:rsidRPr="6543A967" w:rsidR="17FA5923">
        <w:rPr>
          <w:rFonts w:ascii="Times New Roman" w:hAnsi="Times New Roman" w:eastAsia="Times New Roman" w:cs="Times New Roman"/>
          <w:b w:val="1"/>
          <w:bCs w:val="1"/>
          <w:noProof w:val="0"/>
          <w:color w:val="auto"/>
          <w:sz w:val="36"/>
          <w:szCs w:val="36"/>
          <w:lang w:val="en-US"/>
        </w:rPr>
        <w:t>Scenario 2: Channels of Professional Communication</w:t>
      </w:r>
    </w:p>
    <w:p xmlns:wp14="http://schemas.microsoft.com/office/word/2010/wordml" w:rsidP="6543A967" wp14:paraId="7D6A312F" wp14:textId="43E95C96">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r w:rsidRPr="6543A967" w:rsidR="17FA5923">
        <w:rPr>
          <w:rFonts w:ascii="Times New Roman" w:hAnsi="Times New Roman" w:eastAsia="Times New Roman" w:cs="Times New Roman"/>
          <w:b w:val="0"/>
          <w:bCs w:val="0"/>
          <w:noProof w:val="0"/>
          <w:sz w:val="24"/>
          <w:szCs w:val="24"/>
          <w:lang w:val="en-US"/>
        </w:rPr>
        <w:t xml:space="preserve">Professional communication channels are the methods used to transmit information between individuals or groups, and selecting an appropriate channel depends on factors such as urgency, complexity, audience, and the need for feedback (Dingwall et al., n.d.). Three important channels are </w:t>
      </w:r>
      <w:r w:rsidRPr="6543A967" w:rsidR="17FA5923">
        <w:rPr>
          <w:rFonts w:ascii="Times New Roman" w:hAnsi="Times New Roman" w:eastAsia="Times New Roman" w:cs="Times New Roman"/>
          <w:b w:val="0"/>
          <w:bCs w:val="0"/>
          <w:noProof w:val="0"/>
          <w:sz w:val="24"/>
          <w:szCs w:val="24"/>
          <w:lang w:val="en-US"/>
        </w:rPr>
        <w:t>face-to-face or verbal communication, written communication, and digital communication</w:t>
      </w:r>
      <w:r w:rsidRPr="6543A967" w:rsidR="17FA5923">
        <w:rPr>
          <w:rFonts w:ascii="Times New Roman" w:hAnsi="Times New Roman" w:eastAsia="Times New Roman" w:cs="Times New Roman"/>
          <w:b w:val="0"/>
          <w:bCs w:val="0"/>
          <w:noProof w:val="0"/>
          <w:sz w:val="24"/>
          <w:szCs w:val="24"/>
          <w:lang w:val="en-US"/>
        </w:rPr>
        <w:t>.</w:t>
      </w:r>
    </w:p>
    <w:p xmlns:wp14="http://schemas.microsoft.com/office/word/2010/wordml" w:rsidP="6543A967" wp14:paraId="747F38B1" wp14:textId="3DFE82C8">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r w:rsidRPr="6543A967" w:rsidR="17FA5923">
        <w:rPr>
          <w:rFonts w:ascii="Times New Roman" w:hAnsi="Times New Roman" w:eastAsia="Times New Roman" w:cs="Times New Roman"/>
          <w:b w:val="0"/>
          <w:bCs w:val="0"/>
          <w:noProof w:val="0"/>
          <w:sz w:val="24"/>
          <w:szCs w:val="24"/>
          <w:lang w:val="en-US"/>
        </w:rPr>
        <w:t xml:space="preserve">First, </w:t>
      </w:r>
      <w:r w:rsidRPr="6543A967" w:rsidR="17FA5923">
        <w:rPr>
          <w:rFonts w:ascii="Times New Roman" w:hAnsi="Times New Roman" w:eastAsia="Times New Roman" w:cs="Times New Roman"/>
          <w:b w:val="0"/>
          <w:bCs w:val="0"/>
          <w:noProof w:val="0"/>
          <w:sz w:val="24"/>
          <w:szCs w:val="24"/>
          <w:lang w:val="en-US"/>
        </w:rPr>
        <w:t>verbal communication</w:t>
      </w:r>
      <w:r w:rsidRPr="6543A967" w:rsidR="17FA5923">
        <w:rPr>
          <w:rFonts w:ascii="Times New Roman" w:hAnsi="Times New Roman" w:eastAsia="Times New Roman" w:cs="Times New Roman"/>
          <w:b w:val="0"/>
          <w:bCs w:val="0"/>
          <w:noProof w:val="0"/>
          <w:sz w:val="24"/>
          <w:szCs w:val="24"/>
          <w:lang w:val="en-US"/>
        </w:rPr>
        <w:t xml:space="preserve"> involves sharing information through spoken language, such as meetings, presentations, interviews, and telephone conversations. One practical scenario is a manager addressing a conflict between two employees. A private face-to-face meeting would allow the manager to listen to both perspectives, clarify misunderstandings, and provide immediate feedback. Another scenario is explaining a complex project to a team. The solution would be to conduct a meeting or presentation where participants can ask questions and receive immediate clarification.</w:t>
      </w:r>
    </w:p>
    <w:p xmlns:wp14="http://schemas.microsoft.com/office/word/2010/wordml" w:rsidP="6543A967" wp14:paraId="73095617" wp14:textId="501F6EDB">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r w:rsidRPr="6543A967" w:rsidR="17FA5923">
        <w:rPr>
          <w:rFonts w:ascii="Times New Roman" w:hAnsi="Times New Roman" w:eastAsia="Times New Roman" w:cs="Times New Roman"/>
          <w:b w:val="0"/>
          <w:bCs w:val="0"/>
          <w:noProof w:val="0"/>
          <w:sz w:val="24"/>
          <w:szCs w:val="24"/>
          <w:lang w:val="en-US"/>
        </w:rPr>
        <w:t xml:space="preserve">Second, </w:t>
      </w:r>
      <w:r w:rsidRPr="6543A967" w:rsidR="17FA5923">
        <w:rPr>
          <w:rFonts w:ascii="Times New Roman" w:hAnsi="Times New Roman" w:eastAsia="Times New Roman" w:cs="Times New Roman"/>
          <w:b w:val="0"/>
          <w:bCs w:val="0"/>
          <w:noProof w:val="0"/>
          <w:sz w:val="24"/>
          <w:szCs w:val="24"/>
          <w:lang w:val="en-US"/>
        </w:rPr>
        <w:t>written communication</w:t>
      </w:r>
      <w:r w:rsidRPr="6543A967" w:rsidR="17FA5923">
        <w:rPr>
          <w:rFonts w:ascii="Times New Roman" w:hAnsi="Times New Roman" w:eastAsia="Times New Roman" w:cs="Times New Roman"/>
          <w:b w:val="0"/>
          <w:bCs w:val="0"/>
          <w:noProof w:val="0"/>
          <w:sz w:val="24"/>
          <w:szCs w:val="24"/>
          <w:lang w:val="en-US"/>
        </w:rPr>
        <w:t xml:space="preserve"> involves conveying information through documents such as emails, reports, proposals, and memos. One scenario is communicating a change in company policy. The appropriate solution would be to send a clear email or formal document that explains the change, its effective date, and any actions employees must take. Another scenario is reporting the results of a completed project. A structured written report would provide a permanent and detailed record that managers can review and use when making decisions.</w:t>
      </w:r>
    </w:p>
    <w:p xmlns:wp14="http://schemas.microsoft.com/office/word/2010/wordml" w:rsidP="6543A967" wp14:paraId="23E38E80" wp14:textId="473C850A">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r w:rsidRPr="6543A967" w:rsidR="17FA5923">
        <w:rPr>
          <w:rFonts w:ascii="Times New Roman" w:hAnsi="Times New Roman" w:eastAsia="Times New Roman" w:cs="Times New Roman"/>
          <w:b w:val="0"/>
          <w:bCs w:val="0"/>
          <w:noProof w:val="0"/>
          <w:sz w:val="24"/>
          <w:szCs w:val="24"/>
          <w:lang w:val="en-US"/>
        </w:rPr>
        <w:t xml:space="preserve">Third, </w:t>
      </w:r>
      <w:r w:rsidRPr="6543A967" w:rsidR="17FA5923">
        <w:rPr>
          <w:rFonts w:ascii="Times New Roman" w:hAnsi="Times New Roman" w:eastAsia="Times New Roman" w:cs="Times New Roman"/>
          <w:b w:val="0"/>
          <w:bCs w:val="0"/>
          <w:noProof w:val="0"/>
          <w:sz w:val="24"/>
          <w:szCs w:val="24"/>
          <w:lang w:val="en-US"/>
        </w:rPr>
        <w:t>digital communication</w:t>
      </w:r>
      <w:r w:rsidRPr="6543A967" w:rsidR="17FA5923">
        <w:rPr>
          <w:rFonts w:ascii="Times New Roman" w:hAnsi="Times New Roman" w:eastAsia="Times New Roman" w:cs="Times New Roman"/>
          <w:b w:val="0"/>
          <w:bCs w:val="0"/>
          <w:noProof w:val="0"/>
          <w:sz w:val="24"/>
          <w:szCs w:val="24"/>
          <w:lang w:val="en-US"/>
        </w:rPr>
        <w:t xml:space="preserve"> uses technological platforms such as video conferencing, instant messaging, and online collaboration tools. One scenario involves a team working remotely from different locations. The solution would be to use video meetings for important discussions and a shared digital platform for project updates and collaboration. Another scenario is an urgent technical problem requiring a rapid response. An instant messaging platform would allow the relevant team members to communicate quickly, share information, and coordinate an immediate solution.</w:t>
      </w:r>
    </w:p>
    <w:p xmlns:wp14="http://schemas.microsoft.com/office/word/2010/wordml" w:rsidP="6543A967" wp14:paraId="0D19039E" wp14:textId="5C9937A7">
      <w:pPr>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r w:rsidRPr="6543A967" w:rsidR="17FA5923">
        <w:rPr>
          <w:rFonts w:ascii="Times New Roman" w:hAnsi="Times New Roman" w:eastAsia="Times New Roman" w:cs="Times New Roman"/>
          <w:b w:val="0"/>
          <w:bCs w:val="0"/>
          <w:noProof w:val="0"/>
          <w:sz w:val="24"/>
          <w:szCs w:val="24"/>
          <w:lang w:val="en-US"/>
        </w:rPr>
        <w:t>Each channel has advantages and limitations. Therefore, effective professionals must carefully consider the purpose and audience of their message before selecting a communication method. Choosing the appropriate channel can improve understanding, strengthen professional relationships, and contribute to successful workplace outcomes.</w:t>
      </w:r>
    </w:p>
    <w:p xmlns:wp14="http://schemas.microsoft.com/office/word/2010/wordml" w:rsidP="6543A967" wp14:paraId="745E074E" wp14:textId="117161FE">
      <w:pPr>
        <w:pStyle w:val="Heading1"/>
        <w:spacing w:before="322" w:beforeAutospacing="off" w:after="322" w:afterAutospacing="off" w:line="360" w:lineRule="auto"/>
        <w:jc w:val="both"/>
        <w:rPr>
          <w:rFonts w:ascii="Times New Roman" w:hAnsi="Times New Roman" w:eastAsia="Times New Roman" w:cs="Times New Roman"/>
          <w:b w:val="1"/>
          <w:bCs w:val="1"/>
          <w:noProof w:val="0"/>
          <w:color w:val="auto"/>
          <w:sz w:val="40"/>
          <w:szCs w:val="40"/>
          <w:lang w:val="en-US"/>
        </w:rPr>
      </w:pPr>
      <w:r w:rsidRPr="6543A967" w:rsidR="17FA5923">
        <w:rPr>
          <w:rFonts w:ascii="Times New Roman" w:hAnsi="Times New Roman" w:eastAsia="Times New Roman" w:cs="Times New Roman"/>
          <w:b w:val="1"/>
          <w:bCs w:val="1"/>
          <w:noProof w:val="0"/>
          <w:color w:val="auto"/>
          <w:sz w:val="40"/>
          <w:szCs w:val="40"/>
          <w:lang w:val="en-US"/>
        </w:rPr>
        <w:t>References</w:t>
      </w:r>
    </w:p>
    <w:p xmlns:wp14="http://schemas.microsoft.com/office/word/2010/wordml" w:rsidP="6543A967" wp14:paraId="0895EBF2" wp14:textId="7C0C9028">
      <w:pPr>
        <w:spacing w:before="240" w:beforeAutospacing="off" w:after="240" w:afterAutospacing="off" w:line="360" w:lineRule="auto"/>
        <w:jc w:val="left"/>
      </w:pPr>
      <w:r w:rsidRPr="6543A967" w:rsidR="17FA5923">
        <w:rPr>
          <w:rFonts w:ascii="Times New Roman" w:hAnsi="Times New Roman" w:eastAsia="Times New Roman" w:cs="Times New Roman"/>
          <w:noProof w:val="0"/>
          <w:sz w:val="24"/>
          <w:szCs w:val="24"/>
          <w:lang w:val="en-US"/>
        </w:rPr>
        <w:t xml:space="preserve">Ashman, M. (2020). </w:t>
      </w:r>
      <w:r w:rsidRPr="6543A967" w:rsidR="17FA5923">
        <w:rPr>
          <w:rFonts w:ascii="Times New Roman" w:hAnsi="Times New Roman" w:eastAsia="Times New Roman" w:cs="Times New Roman"/>
          <w:i w:val="1"/>
          <w:iCs w:val="1"/>
          <w:noProof w:val="0"/>
          <w:sz w:val="24"/>
          <w:szCs w:val="24"/>
          <w:lang w:val="en-US"/>
        </w:rPr>
        <w:t>Introduction to professional communication</w:t>
      </w:r>
      <w:r w:rsidRPr="6543A967" w:rsidR="17FA5923">
        <w:rPr>
          <w:rFonts w:ascii="Times New Roman" w:hAnsi="Times New Roman" w:eastAsia="Times New Roman" w:cs="Times New Roman"/>
          <w:noProof w:val="0"/>
          <w:sz w:val="24"/>
          <w:szCs w:val="24"/>
          <w:lang w:val="en-US"/>
        </w:rPr>
        <w:t xml:space="preserve">. BCcampus Open Education. </w:t>
      </w:r>
      <w:hyperlink r:id="Ra78b318869d34195">
        <w:r w:rsidRPr="6543A967" w:rsidR="17FA5923">
          <w:rPr>
            <w:rStyle w:val="Hyperlink"/>
            <w:noProof w:val="0"/>
            <w:lang w:val="en-US"/>
          </w:rPr>
          <w:t>https://pressbooks.bccampus.ca/professionalcomms/</w:t>
        </w:r>
      </w:hyperlink>
    </w:p>
    <w:p xmlns:wp14="http://schemas.microsoft.com/office/word/2010/wordml" w:rsidP="6543A967" wp14:paraId="6CBC340A" wp14:textId="0FC49BD5">
      <w:pPr>
        <w:spacing w:before="240" w:beforeAutospacing="off" w:after="240" w:afterAutospacing="off" w:line="360" w:lineRule="auto"/>
        <w:jc w:val="left"/>
      </w:pPr>
      <w:r w:rsidRPr="6543A967" w:rsidR="17FA5923">
        <w:rPr>
          <w:rFonts w:ascii="Times New Roman" w:hAnsi="Times New Roman" w:eastAsia="Times New Roman" w:cs="Times New Roman"/>
          <w:noProof w:val="0"/>
          <w:sz w:val="24"/>
          <w:szCs w:val="24"/>
          <w:lang w:val="en-US"/>
        </w:rPr>
        <w:t xml:space="preserve">Dingwall, J. R., Labrie, C., McLennon, T., &amp; Underwood, L. (n.d.). </w:t>
      </w:r>
      <w:r w:rsidRPr="6543A967" w:rsidR="17FA5923">
        <w:rPr>
          <w:rFonts w:ascii="Times New Roman" w:hAnsi="Times New Roman" w:eastAsia="Times New Roman" w:cs="Times New Roman"/>
          <w:i w:val="1"/>
          <w:iCs w:val="1"/>
          <w:noProof w:val="0"/>
          <w:sz w:val="24"/>
          <w:szCs w:val="24"/>
          <w:lang w:val="en-US"/>
        </w:rPr>
        <w:t>Professional communications</w:t>
      </w:r>
      <w:r w:rsidRPr="6543A967" w:rsidR="17FA5923">
        <w:rPr>
          <w:rFonts w:ascii="Times New Roman" w:hAnsi="Times New Roman" w:eastAsia="Times New Roman" w:cs="Times New Roman"/>
          <w:noProof w:val="0"/>
          <w:sz w:val="24"/>
          <w:szCs w:val="24"/>
          <w:lang w:val="en-US"/>
        </w:rPr>
        <w:t xml:space="preserve">. eCampusOntario Pressbooks. </w:t>
      </w:r>
      <w:hyperlink r:id="Rf0555278949d498d">
        <w:r w:rsidRPr="6543A967" w:rsidR="17FA5923">
          <w:rPr>
            <w:rStyle w:val="Hyperlink"/>
            <w:noProof w:val="0"/>
            <w:lang w:val="en-US"/>
          </w:rPr>
          <w:t>https://ecampusontario.pressbooks.pub/profcommsontario/</w:t>
        </w:r>
      </w:hyperlink>
    </w:p>
    <w:p xmlns:wp14="http://schemas.microsoft.com/office/word/2010/wordml" w:rsidP="6543A967" wp14:paraId="1B923BAB" wp14:textId="7316D854">
      <w:pPr>
        <w:pStyle w:val="Normal"/>
        <w:spacing w:after="0" w:line="48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1DE534FC"/>
    <w:sectPr>
      <w:pgSz w:w="12240" w:h="15840" w:orient="portrait"/>
      <w:pgMar w:top="720" w:right="720" w:bottom="720" w:left="720" w:header="720" w:footer="720" w:gutter="0"/>
      <w:cols w:space="720"/>
      <w:docGrid w:linePitch="360"/>
      <w:pgBorders w:offsetFrom="page">
        <w:top w:val="single" w:color="77206d" w:sz="24" w:space="24"/>
        <w:left w:val="single" w:color="77206d" w:sz="24" w:space="24"/>
        <w:bottom w:val="single" w:color="77206d" w:sz="24" w:space="24"/>
        <w:right w:val="single" w:color="77206d" w:sz="24"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25EAFB"/>
    <w:rsid w:val="0803A492"/>
    <w:rsid w:val="0AC85535"/>
    <w:rsid w:val="1038F135"/>
    <w:rsid w:val="17FA5923"/>
    <w:rsid w:val="19006EF4"/>
    <w:rsid w:val="1C1A51CE"/>
    <w:rsid w:val="1C26E9E4"/>
    <w:rsid w:val="24350CB9"/>
    <w:rsid w:val="258E2C3A"/>
    <w:rsid w:val="273D6293"/>
    <w:rsid w:val="2786ABFA"/>
    <w:rsid w:val="31258871"/>
    <w:rsid w:val="3125EAFB"/>
    <w:rsid w:val="3E84DE7A"/>
    <w:rsid w:val="43B03324"/>
    <w:rsid w:val="43E74DD2"/>
    <w:rsid w:val="45F67536"/>
    <w:rsid w:val="47A33C2F"/>
    <w:rsid w:val="4B64FBA6"/>
    <w:rsid w:val="5361BAF2"/>
    <w:rsid w:val="584398EB"/>
    <w:rsid w:val="5C657DC0"/>
    <w:rsid w:val="616EA675"/>
    <w:rsid w:val="62629F83"/>
    <w:rsid w:val="62D81F33"/>
    <w:rsid w:val="6367E090"/>
    <w:rsid w:val="6543A967"/>
    <w:rsid w:val="6EBC355B"/>
    <w:rsid w:val="70597809"/>
    <w:rsid w:val="7BAAEF29"/>
    <w:rsid w:val="7F06F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BFCE"/>
  <w15:chartTrackingRefBased/>
  <w15:docId w15:val="{2D1454B1-CAD9-4B1B-B3D8-7AB6E9A6BC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038F13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038F1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038F135"/>
    <w:rPr>
      <w:color w:val="467886"/>
      <w:u w:val="single"/>
    </w:rPr>
  </w:style>
  <w:style w:type="paragraph" w:styleId="Heading2">
    <w:uiPriority w:val="9"/>
    <w:name w:val="heading 2"/>
    <w:basedOn w:val="Normal"/>
    <w:next w:val="Normal"/>
    <w:unhideWhenUsed/>
    <w:qFormat/>
    <w:rsid w:val="6543A9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50026450" /><Relationship Type="http://schemas.openxmlformats.org/officeDocument/2006/relationships/hyperlink" Target="https://pressbooks.bccampus.ca/professionalcomms/" TargetMode="External" Id="Ra78b318869d34195" /><Relationship Type="http://schemas.openxmlformats.org/officeDocument/2006/relationships/hyperlink" Target="https://ecampusontario.pressbooks.pub/profcommsontario/" TargetMode="External" Id="Rf0555278949d498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2026-09-07T12:26:57.3506264Z</dcterms:created>
  <dcterms:modified xsi:type="dcterms:W3CDTF">2026-09-07T12:59:15.4762808Z</dcterms:modified>
  <dc:creator>Mubashir Ali</dc:creator>
  <lastModifiedBy>Mubashir Ali</lastModifiedBy>
</coreProperties>
</file>