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AC460" w14:textId="19C437E0" w:rsidR="007C6B09" w:rsidRPr="003E5ED3" w:rsidRDefault="007C6B09" w:rsidP="003E5ED3">
      <w:pPr>
        <w:pStyle w:val="NoSpacing"/>
        <w:rPr>
          <w:rFonts w:ascii="Arial" w:hAnsi="Arial" w:cs="Arial"/>
          <w:sz w:val="28"/>
          <w:szCs w:val="28"/>
        </w:rPr>
      </w:pPr>
    </w:p>
    <w:p w14:paraId="17A0494B" w14:textId="50592266" w:rsidR="003E5ED3" w:rsidRPr="003E5ED3" w:rsidRDefault="004F03EE" w:rsidP="003E5ED3">
      <w:pPr>
        <w:pStyle w:val="NoSpacing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2905342" wp14:editId="2AB22D3C">
            <wp:extent cx="6691630" cy="8929226"/>
            <wp:effectExtent l="0" t="0" r="0" b="5715"/>
            <wp:docPr id="23" name="Picture 23" descr="https://slack-imgs.com/?c=1&amp;o1=ro&amp;url=https%3A%2F%2Fmedia.licdn.com%2Fdms%2Fimage%2Fv2%2FD4E22AQHo4ZBMkip0VA%2Ffeedshare-shrink_2048_1536%2FB4EZbjXebWHYAo-%2F0%2F1747571309510%3Fe%3D2147483647%26v%3Dbeta%26t%3DWcjGbSwefRAFdu81ZajM-c922XCJzBX-GwvTztyyQ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s://slack-imgs.com/?c=1&amp;o1=ro&amp;url=https%3A%2F%2Fmedia.licdn.com%2Fdms%2Fimage%2Fv2%2FD4E22AQHo4ZBMkip0VA%2Ffeedshare-shrink_2048_1536%2FB4EZbjXebWHYAo-%2F0%2F1747571309510%3Fe%3D2147483647%26v%3Dbeta%26t%3DWcjGbSwefRAFdu81ZajM-c922XCJzBX-GwvTztyyQS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892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BF43" w14:textId="766E447A" w:rsidR="003E5ED3" w:rsidRPr="003E5ED3" w:rsidRDefault="003E5ED3" w:rsidP="003E5ED3">
      <w:pPr>
        <w:pStyle w:val="NoSpacing"/>
        <w:rPr>
          <w:rFonts w:ascii="Arial" w:hAnsi="Arial" w:cs="Arial"/>
          <w:sz w:val="28"/>
          <w:szCs w:val="28"/>
        </w:rPr>
      </w:pPr>
    </w:p>
    <w:p w14:paraId="3F3175C9" w14:textId="77777777" w:rsid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Cambria Math" w:hAnsi="Cambria Math" w:cs="Cambria Math"/>
          <w:sz w:val="24"/>
          <w:szCs w:val="24"/>
        </w:rPr>
        <w:lastRenderedPageBreak/>
        <w:t>𝐀𝐖𝐒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𝐃𝐢𝐬𝐚𝐬𝐭𝐞𝐫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𝐑𝐞𝐜𝐨𝐯𝐞𝐫𝐲</w:t>
      </w:r>
      <w:r w:rsidRPr="004C6B8C">
        <w:rPr>
          <w:rFonts w:ascii="Arial" w:hAnsi="Arial" w:cs="Arial"/>
          <w:sz w:val="24"/>
          <w:szCs w:val="24"/>
        </w:rPr>
        <w:t>(</w:t>
      </w:r>
      <w:r w:rsidRPr="004C6B8C">
        <w:rPr>
          <w:rFonts w:ascii="Cambria Math" w:hAnsi="Cambria Math" w:cs="Cambria Math"/>
          <w:sz w:val="24"/>
          <w:szCs w:val="24"/>
        </w:rPr>
        <w:t>𝐃𝐑</w:t>
      </w:r>
      <w:r w:rsidRPr="004C6B8C">
        <w:rPr>
          <w:rFonts w:ascii="Arial" w:hAnsi="Arial" w:cs="Arial"/>
          <w:sz w:val="24"/>
          <w:szCs w:val="24"/>
        </w:rPr>
        <w:t xml:space="preserve">) </w:t>
      </w:r>
      <w:r w:rsidRPr="004C6B8C">
        <w:rPr>
          <w:rFonts w:ascii="Cambria Math" w:hAnsi="Cambria Math" w:cs="Cambria Math"/>
          <w:sz w:val="24"/>
          <w:szCs w:val="24"/>
        </w:rPr>
        <w:t>𝐏𝐥𝐚𝐧</w:t>
      </w:r>
      <w:r w:rsidRPr="004C6B8C">
        <w:rPr>
          <w:rFonts w:ascii="Arial" w:hAnsi="Arial" w:cs="Arial"/>
          <w:sz w:val="24"/>
          <w:szCs w:val="24"/>
        </w:rPr>
        <w:t>AWS Disaster Recovery provides extensive services and features that assist enterprises in preparing for and recovering from these disruptions, enhancing their resilience and enabling them to weather any storm.</w:t>
      </w:r>
    </w:p>
    <w:p w14:paraId="44EFB431" w14:textId="77777777" w:rsidR="004C6B8C" w:rsidRDefault="004C6B8C" w:rsidP="004F03EE">
      <w:pPr>
        <w:rPr>
          <w:rFonts w:ascii="Arial" w:hAnsi="Arial" w:cs="Arial"/>
          <w:sz w:val="24"/>
          <w:szCs w:val="24"/>
        </w:rPr>
      </w:pPr>
    </w:p>
    <w:p w14:paraId="546F2B09" w14:textId="77777777" w:rsid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Arial" w:hAnsi="Arial" w:cs="Arial"/>
          <w:b/>
          <w:sz w:val="24"/>
          <w:szCs w:val="24"/>
        </w:rPr>
        <w:t>Data Replication</w:t>
      </w:r>
      <w:r w:rsidRPr="004C6B8C">
        <w:rPr>
          <w:rFonts w:ascii="Arial" w:hAnsi="Arial" w:cs="Arial"/>
          <w:sz w:val="24"/>
          <w:szCs w:val="24"/>
        </w:rPr>
        <w:t>: Safeguarding Your Critical Information</w:t>
      </w:r>
      <w:r w:rsidRPr="004C6B8C">
        <w:rPr>
          <w:rFonts w:ascii="Arial" w:hAnsi="Arial" w:cs="Arial"/>
          <w:sz w:val="24"/>
          <w:szCs w:val="24"/>
        </w:rPr>
        <w:br/>
        <w:t xml:space="preserve">AWS offers a variety of data replication services, such as AWS Storage Gateway, Amazon S3, and AWS </w:t>
      </w:r>
      <w:proofErr w:type="spellStart"/>
      <w:r w:rsidRPr="004C6B8C">
        <w:rPr>
          <w:rFonts w:ascii="Arial" w:hAnsi="Arial" w:cs="Arial"/>
          <w:sz w:val="24"/>
          <w:szCs w:val="24"/>
        </w:rPr>
        <w:t>DataSync</w:t>
      </w:r>
      <w:proofErr w:type="spellEnd"/>
      <w:r w:rsidRPr="004C6B8C">
        <w:rPr>
          <w:rFonts w:ascii="Arial" w:hAnsi="Arial" w:cs="Arial"/>
          <w:sz w:val="24"/>
          <w:szCs w:val="24"/>
        </w:rPr>
        <w:t>, to ensure that your data is consistently replicated to a secondary location.</w:t>
      </w:r>
    </w:p>
    <w:p w14:paraId="7D9CB04C" w14:textId="77777777" w:rsidR="004C6B8C" w:rsidRDefault="004C6B8C" w:rsidP="004F03EE">
      <w:pPr>
        <w:rPr>
          <w:rFonts w:ascii="Arial" w:hAnsi="Arial" w:cs="Arial"/>
          <w:sz w:val="24"/>
          <w:szCs w:val="24"/>
        </w:rPr>
      </w:pPr>
    </w:p>
    <w:p w14:paraId="001336B4" w14:textId="77777777" w:rsid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Arial" w:hAnsi="Arial" w:cs="Arial"/>
          <w:b/>
          <w:sz w:val="24"/>
          <w:szCs w:val="24"/>
        </w:rPr>
        <w:t>Compute Resources</w:t>
      </w:r>
      <w:r w:rsidRPr="004C6B8C">
        <w:rPr>
          <w:rFonts w:ascii="Arial" w:hAnsi="Arial" w:cs="Arial"/>
          <w:sz w:val="24"/>
          <w:szCs w:val="24"/>
        </w:rPr>
        <w:t>: Powering Your Recovery Efforts</w:t>
      </w:r>
      <w:r w:rsidRPr="004C6B8C">
        <w:rPr>
          <w:rFonts w:ascii="Arial" w:hAnsi="Arial" w:cs="Arial"/>
          <w:sz w:val="24"/>
          <w:szCs w:val="24"/>
        </w:rPr>
        <w:br/>
        <w:t xml:space="preserve">In the event of a disaster, AWS provides a wide range of </w:t>
      </w:r>
      <w:proofErr w:type="spellStart"/>
      <w:r w:rsidRPr="004C6B8C">
        <w:rPr>
          <w:rFonts w:ascii="Arial" w:hAnsi="Arial" w:cs="Arial"/>
          <w:sz w:val="24"/>
          <w:szCs w:val="24"/>
        </w:rPr>
        <w:t>compute</w:t>
      </w:r>
      <w:proofErr w:type="spellEnd"/>
      <w:r w:rsidRPr="004C6B8C">
        <w:rPr>
          <w:rFonts w:ascii="Arial" w:hAnsi="Arial" w:cs="Arial"/>
          <w:sz w:val="24"/>
          <w:szCs w:val="24"/>
        </w:rPr>
        <w:t xml:space="preserve"> resources, such as Amazon EC2 instances, to quickly provision and deploy your applications and services in the secondary location.</w:t>
      </w:r>
    </w:p>
    <w:p w14:paraId="662C8023" w14:textId="77777777" w:rsidR="004C6B8C" w:rsidRDefault="004C6B8C" w:rsidP="004F03EE">
      <w:pPr>
        <w:rPr>
          <w:rFonts w:ascii="Arial" w:hAnsi="Arial" w:cs="Arial"/>
          <w:b/>
          <w:sz w:val="24"/>
          <w:szCs w:val="24"/>
        </w:rPr>
      </w:pPr>
    </w:p>
    <w:p w14:paraId="1DAED0FE" w14:textId="7C2658E0" w:rsid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Arial" w:hAnsi="Arial" w:cs="Arial"/>
          <w:b/>
          <w:sz w:val="24"/>
          <w:szCs w:val="24"/>
        </w:rPr>
        <w:t>Automated Scaling</w:t>
      </w:r>
      <w:r w:rsidRPr="004C6B8C">
        <w:rPr>
          <w:rFonts w:ascii="Arial" w:hAnsi="Arial" w:cs="Arial"/>
          <w:sz w:val="24"/>
          <w:szCs w:val="24"/>
        </w:rPr>
        <w:t>: Adapting to Fluctuating Demands</w:t>
      </w:r>
      <w:r w:rsidRPr="004C6B8C">
        <w:rPr>
          <w:rFonts w:ascii="Arial" w:hAnsi="Arial" w:cs="Arial"/>
          <w:sz w:val="24"/>
          <w:szCs w:val="24"/>
        </w:rPr>
        <w:br/>
        <w:t>AWS Auto Scaling allows your applications to automatically adjust their capacity based on demand.</w:t>
      </w:r>
    </w:p>
    <w:p w14:paraId="1599C4B0" w14:textId="77777777" w:rsidR="004C6B8C" w:rsidRDefault="004C6B8C" w:rsidP="004F03EE">
      <w:pPr>
        <w:rPr>
          <w:rFonts w:ascii="Arial" w:hAnsi="Arial" w:cs="Arial"/>
          <w:b/>
          <w:sz w:val="24"/>
          <w:szCs w:val="24"/>
        </w:rPr>
      </w:pPr>
    </w:p>
    <w:p w14:paraId="332CD70F" w14:textId="569462A9" w:rsid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Arial" w:hAnsi="Arial" w:cs="Arial"/>
          <w:b/>
          <w:sz w:val="24"/>
          <w:szCs w:val="24"/>
        </w:rPr>
        <w:t>Load Balancing</w:t>
      </w:r>
      <w:r w:rsidRPr="004C6B8C">
        <w:rPr>
          <w:rFonts w:ascii="Arial" w:hAnsi="Arial" w:cs="Arial"/>
          <w:sz w:val="24"/>
          <w:szCs w:val="24"/>
        </w:rPr>
        <w:t>: Distributing Traffic for Optimal Performance</w:t>
      </w:r>
      <w:r w:rsidRPr="004C6B8C">
        <w:rPr>
          <w:rFonts w:ascii="Arial" w:hAnsi="Arial" w:cs="Arial"/>
          <w:sz w:val="24"/>
          <w:szCs w:val="24"/>
        </w:rPr>
        <w:br/>
        <w:t>Elastic Load Balancing (ELB) helps distribute incoming application traffic across multiple targets, ensuring high availability and fault tolerance.</w:t>
      </w:r>
    </w:p>
    <w:p w14:paraId="5C908B34" w14:textId="77777777" w:rsidR="004C6B8C" w:rsidRDefault="004C6B8C" w:rsidP="004F03EE">
      <w:pPr>
        <w:rPr>
          <w:rFonts w:ascii="Arial" w:hAnsi="Arial" w:cs="Arial"/>
          <w:b/>
          <w:sz w:val="24"/>
          <w:szCs w:val="24"/>
        </w:rPr>
      </w:pPr>
    </w:p>
    <w:p w14:paraId="2FDB4272" w14:textId="5A432287" w:rsid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Arial" w:hAnsi="Arial" w:cs="Arial"/>
          <w:b/>
          <w:sz w:val="24"/>
          <w:szCs w:val="24"/>
        </w:rPr>
        <w:t>Recovery Time Objectives (RTO) and Recovery Point Objectives (RPO):</w:t>
      </w:r>
      <w:r w:rsidRPr="004C6B8C">
        <w:rPr>
          <w:rFonts w:ascii="Arial" w:hAnsi="Arial" w:cs="Arial"/>
          <w:sz w:val="24"/>
          <w:szCs w:val="24"/>
        </w:rPr>
        <w:t xml:space="preserve"> Tailoring Your Recovery Plan</w:t>
      </w:r>
      <w:r w:rsidRPr="004C6B8C">
        <w:rPr>
          <w:rFonts w:ascii="Arial" w:hAnsi="Arial" w:cs="Arial"/>
          <w:sz w:val="24"/>
          <w:szCs w:val="24"/>
        </w:rPr>
        <w:br/>
        <w:t>AWS provides tools to set RTO and RPO targets for your applications. These targets define the acceptable downtime and data loss in a disaster scenario.</w:t>
      </w:r>
    </w:p>
    <w:p w14:paraId="15D5C55C" w14:textId="77777777" w:rsidR="004C6B8C" w:rsidRDefault="004C6B8C" w:rsidP="004F03EE">
      <w:pPr>
        <w:rPr>
          <w:rFonts w:ascii="Arial" w:hAnsi="Arial" w:cs="Arial"/>
          <w:sz w:val="24"/>
          <w:szCs w:val="24"/>
        </w:rPr>
      </w:pPr>
    </w:p>
    <w:p w14:paraId="3530C030" w14:textId="2A49C3EF" w:rsid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Arial" w:hAnsi="Arial" w:cs="Arial"/>
          <w:sz w:val="24"/>
          <w:szCs w:val="24"/>
        </w:rPr>
        <w:t>AWS Disaster Recovery Architecture Network Components</w:t>
      </w:r>
      <w:r w:rsidRPr="004C6B8C">
        <w:rPr>
          <w:rFonts w:ascii="Arial" w:hAnsi="Arial" w:cs="Arial"/>
          <w:sz w:val="24"/>
          <w:szCs w:val="24"/>
        </w:rPr>
        <w:br/>
        <w:t>The AWS Disaster Recovery architecture is built on a foundation of secure and reliable network components:</w:t>
      </w:r>
    </w:p>
    <w:p w14:paraId="6AEE8123" w14:textId="77777777" w:rsidR="004C6B8C" w:rsidRDefault="004C6B8C" w:rsidP="004F03EE">
      <w:pPr>
        <w:rPr>
          <w:rFonts w:ascii="Arial" w:hAnsi="Arial" w:cs="Arial"/>
          <w:sz w:val="24"/>
          <w:szCs w:val="24"/>
        </w:rPr>
      </w:pPr>
    </w:p>
    <w:p w14:paraId="6CBBF830" w14:textId="77777777" w:rsid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Arial" w:hAnsi="Arial" w:cs="Arial"/>
          <w:b/>
          <w:sz w:val="24"/>
          <w:szCs w:val="24"/>
        </w:rPr>
        <w:t>Amazon VPC (Virtual Private Cloud</w:t>
      </w:r>
      <w:proofErr w:type="gramStart"/>
      <w:r w:rsidRPr="004C6B8C">
        <w:rPr>
          <w:rFonts w:ascii="Arial" w:hAnsi="Arial" w:cs="Arial"/>
          <w:b/>
          <w:sz w:val="24"/>
          <w:szCs w:val="24"/>
        </w:rPr>
        <w:t>)</w:t>
      </w:r>
      <w:r w:rsidRPr="004C6B8C">
        <w:rPr>
          <w:rFonts w:ascii="Arial" w:hAnsi="Arial" w:cs="Arial"/>
          <w:sz w:val="24"/>
          <w:szCs w:val="24"/>
        </w:rPr>
        <w:t>:provides</w:t>
      </w:r>
      <w:proofErr w:type="gramEnd"/>
      <w:r w:rsidRPr="004C6B8C">
        <w:rPr>
          <w:rFonts w:ascii="Arial" w:hAnsi="Arial" w:cs="Arial"/>
          <w:sz w:val="24"/>
          <w:szCs w:val="24"/>
        </w:rPr>
        <w:t xml:space="preserve"> isolated network environments</w:t>
      </w:r>
    </w:p>
    <w:p w14:paraId="1D5816F2" w14:textId="77777777" w:rsidR="004C6B8C" w:rsidRDefault="004C6B8C" w:rsidP="004F03EE">
      <w:pPr>
        <w:rPr>
          <w:rFonts w:ascii="Arial" w:hAnsi="Arial" w:cs="Arial"/>
          <w:sz w:val="24"/>
          <w:szCs w:val="24"/>
        </w:rPr>
      </w:pPr>
    </w:p>
    <w:p w14:paraId="416652EB" w14:textId="77777777" w:rsid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Arial" w:hAnsi="Arial" w:cs="Arial"/>
          <w:b/>
          <w:sz w:val="24"/>
          <w:szCs w:val="24"/>
        </w:rPr>
        <w:t>AWS Direct Connect or VPN:</w:t>
      </w:r>
      <w:r w:rsidRPr="004C6B8C">
        <w:rPr>
          <w:rFonts w:ascii="Arial" w:hAnsi="Arial" w:cs="Arial"/>
          <w:b/>
          <w:sz w:val="24"/>
          <w:szCs w:val="24"/>
        </w:rPr>
        <w:br/>
      </w:r>
      <w:r w:rsidRPr="004C6B8C">
        <w:rPr>
          <w:rFonts w:ascii="Arial" w:hAnsi="Arial" w:cs="Arial"/>
          <w:sz w:val="24"/>
          <w:szCs w:val="24"/>
        </w:rPr>
        <w:t>provide secure connectivity between your primary and secondary environments.</w:t>
      </w:r>
    </w:p>
    <w:p w14:paraId="31C8E315" w14:textId="77777777" w:rsidR="004C6B8C" w:rsidRDefault="004C6B8C" w:rsidP="004F03EE">
      <w:pPr>
        <w:rPr>
          <w:rFonts w:ascii="Arial" w:hAnsi="Arial" w:cs="Arial"/>
          <w:sz w:val="24"/>
          <w:szCs w:val="24"/>
        </w:rPr>
      </w:pPr>
    </w:p>
    <w:p w14:paraId="0F7C14E9" w14:textId="77777777" w:rsid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Arial" w:hAnsi="Arial" w:cs="Arial"/>
          <w:b/>
          <w:sz w:val="24"/>
          <w:szCs w:val="24"/>
        </w:rPr>
        <w:t>AWS Backup and Storage Gateway</w:t>
      </w:r>
      <w:r w:rsidRPr="004C6B8C">
        <w:rPr>
          <w:rFonts w:ascii="Arial" w:hAnsi="Arial" w:cs="Arial"/>
          <w:sz w:val="24"/>
          <w:szCs w:val="24"/>
        </w:rPr>
        <w:t>:</w:t>
      </w:r>
      <w:r w:rsidR="004F03EE"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Arial" w:hAnsi="Arial" w:cs="Arial"/>
          <w:sz w:val="24"/>
          <w:szCs w:val="24"/>
        </w:rPr>
        <w:t>provide data storage and replication capabilities.</w:t>
      </w:r>
    </w:p>
    <w:p w14:paraId="3F5481A8" w14:textId="77777777" w:rsidR="004C6B8C" w:rsidRDefault="004C6B8C" w:rsidP="004F03EE">
      <w:pPr>
        <w:rPr>
          <w:rFonts w:ascii="Arial" w:hAnsi="Arial" w:cs="Arial"/>
          <w:sz w:val="24"/>
          <w:szCs w:val="24"/>
        </w:rPr>
      </w:pPr>
    </w:p>
    <w:p w14:paraId="783696A8" w14:textId="77777777" w:rsid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Arial" w:hAnsi="Arial" w:cs="Arial"/>
          <w:sz w:val="24"/>
          <w:szCs w:val="24"/>
        </w:rPr>
        <w:t>By leveraging these components, AWS Disaster Recovery empowers businesses to safeguard their critical systems and data, ensuring their resilience and ability to thrive in the face of disruptions.</w:t>
      </w:r>
    </w:p>
    <w:p w14:paraId="391FB271" w14:textId="77777777" w:rsidR="004C6B8C" w:rsidRDefault="004C6B8C" w:rsidP="004F03EE">
      <w:pPr>
        <w:rPr>
          <w:rFonts w:ascii="Cambria Math" w:hAnsi="Cambria Math" w:cs="Cambria Math"/>
          <w:sz w:val="24"/>
          <w:szCs w:val="24"/>
        </w:rPr>
      </w:pPr>
    </w:p>
    <w:p w14:paraId="67DD1CE1" w14:textId="77777777" w:rsidR="00723F83" w:rsidRDefault="003E5ED3" w:rsidP="004F03EE">
      <w:pPr>
        <w:rPr>
          <w:rFonts w:ascii="Cambria Math" w:hAnsi="Cambria Math" w:cs="Cambria Math"/>
          <w:sz w:val="24"/>
          <w:szCs w:val="24"/>
        </w:rPr>
      </w:pPr>
      <w:r w:rsidRPr="004C6B8C">
        <w:rPr>
          <w:rFonts w:ascii="Cambria Math" w:hAnsi="Cambria Math" w:cs="Cambria Math"/>
          <w:sz w:val="24"/>
          <w:szCs w:val="24"/>
        </w:rPr>
        <w:t>𝐖𝐡𝐲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𝐔𝐬𝐞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𝐂𝐥𝐨𝐮𝐝𝐚𝐢𝐫𝐲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𝐟𝐨𝐫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𝐀𝐖𝐒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𝐃𝐢𝐬𝐚𝐬𝐭𝐞𝐫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𝐑𝐞𝐜𝐨𝐯𝐞𝐫𝐲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𝐏𝐥𝐚𝐧𝐧𝐢𝐧𝐠</w:t>
      </w:r>
      <w:r w:rsidR="00723F83">
        <w:rPr>
          <w:rFonts w:ascii="Cambria Math" w:hAnsi="Cambria Math" w:cs="Cambria Math"/>
          <w:sz w:val="24"/>
          <w:szCs w:val="24"/>
        </w:rPr>
        <w:t xml:space="preserve">? </w:t>
      </w:r>
    </w:p>
    <w:p w14:paraId="13EE9C06" w14:textId="77777777" w:rsidR="00723F83" w:rsidRDefault="003E5ED3" w:rsidP="004F03EE">
      <w:pPr>
        <w:rPr>
          <w:rFonts w:ascii="Arial" w:hAnsi="Arial" w:cs="Arial"/>
          <w:sz w:val="24"/>
          <w:szCs w:val="24"/>
        </w:rPr>
      </w:pPr>
      <w:proofErr w:type="spellStart"/>
      <w:r w:rsidRPr="004C6B8C">
        <w:rPr>
          <w:rFonts w:ascii="Arial" w:hAnsi="Arial" w:cs="Arial"/>
          <w:sz w:val="24"/>
          <w:szCs w:val="24"/>
        </w:rPr>
        <w:t>Cloudairy</w:t>
      </w:r>
      <w:proofErr w:type="spellEnd"/>
      <w:r w:rsidRPr="004C6B8C">
        <w:rPr>
          <w:rFonts w:ascii="Arial" w:hAnsi="Arial" w:cs="Arial"/>
          <w:sz w:val="24"/>
          <w:szCs w:val="24"/>
        </w:rPr>
        <w:t xml:space="preserve"> enables you to design a precise AWS disaster recovery strategy using AI-powered architecture diagrams. Benefits include:</w:t>
      </w:r>
    </w:p>
    <w:p w14:paraId="2B33A2F5" w14:textId="77777777" w:rsidR="00723F83" w:rsidRDefault="00723F83" w:rsidP="004F03EE">
      <w:pPr>
        <w:rPr>
          <w:rFonts w:ascii="Cambria Math" w:hAnsi="Cambria Math" w:cs="Cambria Math"/>
          <w:sz w:val="24"/>
          <w:szCs w:val="24"/>
        </w:rPr>
      </w:pPr>
    </w:p>
    <w:p w14:paraId="3EAA3E0A" w14:textId="0C96DEE1" w:rsidR="00723F83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Cambria Math" w:hAnsi="Cambria Math" w:cs="Cambria Math"/>
          <w:sz w:val="24"/>
          <w:szCs w:val="24"/>
        </w:rPr>
        <w:t>𝐏𝐫𝐞</w:t>
      </w:r>
      <w:r w:rsidRPr="004C6B8C">
        <w:rPr>
          <w:rFonts w:ascii="Arial" w:hAnsi="Arial" w:cs="Arial"/>
          <w:sz w:val="24"/>
          <w:szCs w:val="24"/>
        </w:rPr>
        <w:t>-</w:t>
      </w:r>
      <w:r w:rsidRPr="004C6B8C">
        <w:rPr>
          <w:rFonts w:ascii="Cambria Math" w:hAnsi="Cambria Math" w:cs="Cambria Math"/>
          <w:sz w:val="24"/>
          <w:szCs w:val="24"/>
        </w:rPr>
        <w:t>𝐃𝐑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𝐕𝐢𝐬𝐮𝐚𝐥𝐢𝐳𝐚𝐭𝐢𝐨𝐧</w:t>
      </w:r>
      <w:r w:rsidRPr="004C6B8C">
        <w:rPr>
          <w:rFonts w:ascii="Arial" w:hAnsi="Arial" w:cs="Arial"/>
          <w:sz w:val="24"/>
          <w:szCs w:val="24"/>
        </w:rPr>
        <w:t>: Map out critical AWS infrastructure, dependencies, and failover strategies before execution.</w:t>
      </w:r>
    </w:p>
    <w:p w14:paraId="12F113FD" w14:textId="77777777" w:rsidR="00723F83" w:rsidRDefault="00723F83" w:rsidP="004F03EE">
      <w:pPr>
        <w:rPr>
          <w:rFonts w:ascii="Arial" w:hAnsi="Arial" w:cs="Arial"/>
          <w:sz w:val="24"/>
          <w:szCs w:val="24"/>
        </w:rPr>
      </w:pPr>
    </w:p>
    <w:p w14:paraId="3543FEE8" w14:textId="459897DE" w:rsidR="00723F83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Cambria Math" w:hAnsi="Cambria Math" w:cs="Cambria Math"/>
          <w:sz w:val="24"/>
          <w:szCs w:val="24"/>
        </w:rPr>
        <w:lastRenderedPageBreak/>
        <w:t>𝐀𝐈</w:t>
      </w:r>
      <w:r w:rsidRPr="004C6B8C">
        <w:rPr>
          <w:rFonts w:ascii="Arial" w:hAnsi="Arial" w:cs="Arial"/>
          <w:sz w:val="24"/>
          <w:szCs w:val="24"/>
        </w:rPr>
        <w:t>-</w:t>
      </w:r>
      <w:r w:rsidRPr="004C6B8C">
        <w:rPr>
          <w:rFonts w:ascii="Cambria Math" w:hAnsi="Cambria Math" w:cs="Cambria Math"/>
          <w:sz w:val="24"/>
          <w:szCs w:val="24"/>
        </w:rPr>
        <w:t>𝐏𝐨𝐰𝐞𝐫𝐞𝐝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𝐃𝐞𝐬𝐢𝐠𝐧</w:t>
      </w:r>
      <w:r w:rsidRPr="004C6B8C">
        <w:rPr>
          <w:rFonts w:ascii="Arial" w:hAnsi="Arial" w:cs="Arial"/>
          <w:sz w:val="24"/>
          <w:szCs w:val="24"/>
        </w:rPr>
        <w:t>: Instantly generate DR architectures tailored to your business requirements.</w:t>
      </w:r>
    </w:p>
    <w:p w14:paraId="0A06FA04" w14:textId="77777777" w:rsidR="00723F83" w:rsidRDefault="00723F83" w:rsidP="004F03EE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7F460609" w14:textId="241ADAAE" w:rsidR="003E5ED3" w:rsidRPr="004C6B8C" w:rsidRDefault="003E5ED3" w:rsidP="004F03EE">
      <w:pPr>
        <w:rPr>
          <w:rFonts w:ascii="Arial" w:hAnsi="Arial" w:cs="Arial"/>
          <w:sz w:val="24"/>
          <w:szCs w:val="24"/>
        </w:rPr>
      </w:pPr>
      <w:r w:rsidRPr="004C6B8C">
        <w:rPr>
          <w:rFonts w:ascii="Cambria Math" w:hAnsi="Cambria Math" w:cs="Cambria Math"/>
          <w:sz w:val="24"/>
          <w:szCs w:val="24"/>
        </w:rPr>
        <w:t>𝐌𝐮𝐥𝐭𝐢</w:t>
      </w:r>
      <w:r w:rsidRPr="004C6B8C">
        <w:rPr>
          <w:rFonts w:ascii="Arial" w:hAnsi="Arial" w:cs="Arial"/>
          <w:sz w:val="24"/>
          <w:szCs w:val="24"/>
        </w:rPr>
        <w:t>-</w:t>
      </w:r>
      <w:r w:rsidRPr="004C6B8C">
        <w:rPr>
          <w:rFonts w:ascii="Cambria Math" w:hAnsi="Cambria Math" w:cs="Cambria Math"/>
          <w:sz w:val="24"/>
          <w:szCs w:val="24"/>
        </w:rPr>
        <w:t>𝐂𝐥𝐨𝐮𝐝</w:t>
      </w:r>
      <w:r w:rsidRPr="004C6B8C">
        <w:rPr>
          <w:rFonts w:ascii="Arial" w:hAnsi="Arial" w:cs="Arial"/>
          <w:sz w:val="24"/>
          <w:szCs w:val="24"/>
        </w:rPr>
        <w:t xml:space="preserve"> </w:t>
      </w:r>
      <w:r w:rsidRPr="004C6B8C">
        <w:rPr>
          <w:rFonts w:ascii="Cambria Math" w:hAnsi="Cambria Math" w:cs="Cambria Math"/>
          <w:sz w:val="24"/>
          <w:szCs w:val="24"/>
        </w:rPr>
        <w:t>𝐒𝐮𝐩𝐩𝐨𝐫𝐭</w:t>
      </w:r>
      <w:r w:rsidRPr="004C6B8C">
        <w:rPr>
          <w:rFonts w:ascii="Arial" w:hAnsi="Arial" w:cs="Arial"/>
          <w:sz w:val="24"/>
          <w:szCs w:val="24"/>
        </w:rPr>
        <w:t>: Seamlessly integrate AWS DR planning with hybrid and multi-cloud setups.</w:t>
      </w:r>
    </w:p>
    <w:sectPr w:rsidR="003E5ED3" w:rsidRPr="004C6B8C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B499F"/>
    <w:rsid w:val="00374CBC"/>
    <w:rsid w:val="003E5ED3"/>
    <w:rsid w:val="004C6B8C"/>
    <w:rsid w:val="004F03EE"/>
    <w:rsid w:val="00723F83"/>
    <w:rsid w:val="007C6B09"/>
    <w:rsid w:val="009B499F"/>
    <w:rsid w:val="00AF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2CF3"/>
  <w15:chartTrackingRefBased/>
  <w15:docId w15:val="{968013CB-2DFE-448E-8B62-2A1F3A244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03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3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5ED3"/>
  </w:style>
  <w:style w:type="paragraph" w:styleId="Title">
    <w:name w:val="Title"/>
    <w:basedOn w:val="Normal"/>
    <w:next w:val="Normal"/>
    <w:link w:val="TitleChar"/>
    <w:uiPriority w:val="10"/>
    <w:qFormat/>
    <w:rsid w:val="004F03E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F03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F03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</cp:revision>
  <dcterms:created xsi:type="dcterms:W3CDTF">2025-05-27T06:25:00Z</dcterms:created>
  <dcterms:modified xsi:type="dcterms:W3CDTF">2025-05-27T06:35:00Z</dcterms:modified>
</cp:coreProperties>
</file>