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right="0" w:firstLine="0"/>
        <w:jc w:val="center"/>
        <w:rPr>
          <w:b w:val="1"/>
          <w:bCs w:val="1"/>
          <w:sz w:val="46"/>
          <w:szCs w:val="46"/>
          <w:highlight w:val="white"/>
        </w:rPr>
      </w:pPr>
      <w:r w:rsidDel="00000000" w:rsidR="00000000" w:rsidRPr="00000000">
        <w:rPr>
          <w:highlight w:val="white"/>
          <w:rtl w:val="0"/>
        </w:rPr>
        <w:t xml:space="preserve"> </w:t>
      </w:r>
      <w:r w:rsidDel="00000000" w:rsidR="00000000" w:rsidRPr="00000000">
        <w:rPr>
          <w:b w:val="1"/>
          <w:bCs w:val="1"/>
          <w:sz w:val="46"/>
          <w:szCs w:val="46"/>
          <w:highlight w:val="white"/>
          <w:rtl w:val="0"/>
        </w:rPr>
        <w:t xml:space="preserve">Project Report: Eye Contact and Engagement Analysis</w:t>
      </w:r>
    </w:p>
    <w:p w:rsidR="00000000" w:rsidDel="00000000" w:rsidP="00000000" w:rsidRDefault="00000000" w:rsidRPr="00000000" w14:paraId="00000002">
      <w:pPr>
        <w:spacing w:after="240" w:lineRule="auto"/>
        <w:ind w:right="0" w:firstLine="0"/>
        <w:jc w:val="center"/>
        <w:rPr>
          <w:b w:val="1"/>
          <w:bCs w:val="1"/>
          <w:sz w:val="46"/>
          <w:szCs w:val="46"/>
          <w:highlight w:val="white"/>
        </w:rPr>
      </w:pPr>
      <w:r w:rsidDel="00000000" w:rsidR="00000000" w:rsidRPr="00000000">
        <w:rPr>
          <w:rtl w:val="0"/>
        </w:rPr>
      </w:r>
    </w:p>
    <w:p w:rsidR="00000000" w:rsidDel="00000000" w:rsidP="00000000" w:rsidRDefault="00000000" w:rsidRPr="00000000" w14:paraId="00000003">
      <w:pPr>
        <w:spacing w:after="240" w:lineRule="auto"/>
        <w:rPr>
          <w:highlight w:val="white"/>
        </w:rPr>
      </w:pPr>
      <w:r w:rsidDel="00000000" w:rsidR="00000000" w:rsidRPr="00000000">
        <w:rPr>
          <w:highlight w:val="white"/>
          <w:rtl w:val="0"/>
        </w:rPr>
        <w:t xml:space="preserve">Deliverables 2 &amp; 3: Model Training, Comparative Analysis, and Real-Time Hybrid Inference</w:t>
      </w:r>
    </w:p>
    <w:p w:rsidR="00000000" w:rsidDel="00000000" w:rsidP="00000000" w:rsidRDefault="00000000" w:rsidRPr="00000000" w14:paraId="00000004">
      <w:pPr>
        <w:spacing w:after="240" w:lineRule="auto"/>
        <w:rPr>
          <w:highlight w:val="white"/>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highlight w:val="white"/>
        </w:rPr>
      </w:pPr>
      <w:bookmarkStart w:colFirst="0" w:colLast="0" w:name="_ajh8xo7dtyz0" w:id="0"/>
      <w:bookmarkEnd w:id="0"/>
      <w:r w:rsidDel="00000000" w:rsidR="00000000" w:rsidRPr="00000000">
        <w:rPr>
          <w:b w:val="1"/>
          <w:bCs w:val="1"/>
          <w:sz w:val="34"/>
          <w:szCs w:val="34"/>
          <w:highlight w:val="white"/>
          <w:rtl w:val="0"/>
        </w:rPr>
        <w:t xml:space="preserve">1. Executive Summary</w:t>
      </w:r>
    </w:p>
    <w:p w:rsidR="00000000" w:rsidDel="00000000" w:rsidP="00000000" w:rsidRDefault="00000000" w:rsidRPr="00000000" w14:paraId="00000006">
      <w:pPr>
        <w:spacing w:after="240" w:lineRule="auto"/>
        <w:jc w:val="both"/>
        <w:rPr>
          <w:highlight w:val="white"/>
        </w:rPr>
      </w:pPr>
      <w:r w:rsidDel="00000000" w:rsidR="00000000" w:rsidRPr="00000000">
        <w:rPr>
          <w:highlight w:val="white"/>
          <w:rtl w:val="0"/>
        </w:rPr>
        <w:t xml:space="preserve">The objective of this project was to develop a computer vision system capable of analyzing user engagement in online settings. The project consisted of two phases: training Deep Learning models on the Columbia Gaze Dataset (Deliverable 2) and deploying a real-time inference system with iris tracking (Deliverable 3).</w:t>
      </w:r>
    </w:p>
    <w:p w:rsidR="00000000" w:rsidDel="00000000" w:rsidP="00000000" w:rsidRDefault="00000000" w:rsidRPr="00000000" w14:paraId="00000007">
      <w:pPr>
        <w:spacing w:after="240" w:lineRule="auto"/>
        <w:jc w:val="both"/>
        <w:rPr>
          <w:highlight w:val="white"/>
        </w:rPr>
      </w:pPr>
      <w:r w:rsidDel="00000000" w:rsidR="00000000" w:rsidRPr="00000000">
        <w:rPr>
          <w:highlight w:val="white"/>
          <w:rtl w:val="0"/>
        </w:rPr>
        <w:t xml:space="preserve">Our analysis demonstrated that </w:t>
      </w:r>
      <w:r w:rsidDel="00000000" w:rsidR="00000000" w:rsidRPr="00000000">
        <w:rPr>
          <w:b w:val="1"/>
          <w:bCs w:val="1"/>
          <w:highlight w:val="white"/>
          <w:rtl w:val="0"/>
        </w:rPr>
        <w:t xml:space="preserve">ResNet-18</w:t>
      </w:r>
      <w:r w:rsidDel="00000000" w:rsidR="00000000" w:rsidRPr="00000000">
        <w:rPr>
          <w:highlight w:val="white"/>
          <w:rtl w:val="0"/>
        </w:rPr>
        <w:t xml:space="preserve"> offered the optimal balance of performance and stability, achieving </w:t>
      </w:r>
      <w:r w:rsidDel="00000000" w:rsidR="00000000" w:rsidRPr="00000000">
        <w:rPr>
          <w:b w:val="1"/>
          <w:bCs w:val="1"/>
          <w:highlight w:val="white"/>
          <w:rtl w:val="0"/>
        </w:rPr>
        <w:t xml:space="preserve">99.9% accuracy</w:t>
      </w:r>
      <w:r w:rsidDel="00000000" w:rsidR="00000000" w:rsidRPr="00000000">
        <w:rPr>
          <w:highlight w:val="white"/>
          <w:rtl w:val="0"/>
        </w:rPr>
        <w:t xml:space="preserve"> on the test set. Conversely, the larger </w:t>
      </w:r>
      <w:r w:rsidDel="00000000" w:rsidR="00000000" w:rsidRPr="00000000">
        <w:rPr>
          <w:b w:val="1"/>
          <w:bCs w:val="1"/>
          <w:highlight w:val="white"/>
          <w:rtl w:val="0"/>
        </w:rPr>
        <w:t xml:space="preserve">ResNet-50</w:t>
      </w:r>
      <w:r w:rsidDel="00000000" w:rsidR="00000000" w:rsidRPr="00000000">
        <w:rPr>
          <w:highlight w:val="white"/>
          <w:rtl w:val="0"/>
        </w:rPr>
        <w:t xml:space="preserve"> architecture suffered from catastrophic overfitting due to the limited dataset size (5,880 images).</w:t>
      </w:r>
    </w:p>
    <w:p w:rsidR="00000000" w:rsidDel="00000000" w:rsidP="00000000" w:rsidRDefault="00000000" w:rsidRPr="00000000" w14:paraId="00000008">
      <w:pPr>
        <w:spacing w:after="240" w:lineRule="auto"/>
        <w:jc w:val="both"/>
        <w:rPr>
          <w:highlight w:val="white"/>
        </w:rPr>
      </w:pPr>
      <w:r w:rsidDel="00000000" w:rsidR="00000000" w:rsidRPr="00000000">
        <w:rPr>
          <w:highlight w:val="white"/>
          <w:rtl w:val="0"/>
        </w:rPr>
        <w:t xml:space="preserve">For real-time deployment, we encountered a significant "domain shift" between the training data and the webcam environment. To resolve this, we engineered a </w:t>
      </w:r>
      <w:r w:rsidDel="00000000" w:rsidR="00000000" w:rsidRPr="00000000">
        <w:rPr>
          <w:b w:val="1"/>
          <w:bCs w:val="1"/>
          <w:highlight w:val="white"/>
          <w:rtl w:val="0"/>
        </w:rPr>
        <w:t xml:space="preserve">Hybrid AI System</w:t>
      </w:r>
      <w:r w:rsidDel="00000000" w:rsidR="00000000" w:rsidRPr="00000000">
        <w:rPr>
          <w:highlight w:val="white"/>
          <w:rtl w:val="0"/>
        </w:rPr>
        <w:t xml:space="preserve"> combining the trained ResNet-18 model with </w:t>
      </w:r>
      <w:r w:rsidDel="00000000" w:rsidR="00000000" w:rsidRPr="00000000">
        <w:rPr>
          <w:b w:val="1"/>
          <w:bCs w:val="1"/>
          <w:highlight w:val="white"/>
          <w:rtl w:val="0"/>
        </w:rPr>
        <w:t xml:space="preserve">MediaPipe Face Mesh</w:t>
      </w:r>
      <w:r w:rsidDel="00000000" w:rsidR="00000000" w:rsidRPr="00000000">
        <w:rPr>
          <w:highlight w:val="white"/>
          <w:rtl w:val="0"/>
        </w:rPr>
        <w:t xml:space="preserve"> for geometric iris tracking. This resulted in a robust system capable of detecting distraction via both head pose and subtle eye movements.</w:t>
      </w:r>
    </w:p>
    <w:p w:rsidR="00000000" w:rsidDel="00000000" w:rsidP="00000000" w:rsidRDefault="00000000" w:rsidRPr="00000000" w14:paraId="00000009">
      <w:pPr>
        <w:spacing w:after="240" w:lineRule="auto"/>
        <w:rPr>
          <w:highlight w:val="white"/>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highlight w:val="white"/>
        </w:rPr>
      </w:pPr>
      <w:bookmarkStart w:colFirst="0" w:colLast="0" w:name="_h11faiz2d3w1" w:id="1"/>
      <w:bookmarkEnd w:id="1"/>
      <w:r w:rsidDel="00000000" w:rsidR="00000000" w:rsidRPr="00000000">
        <w:rPr>
          <w:b w:val="1"/>
          <w:bCs w:val="1"/>
          <w:sz w:val="34"/>
          <w:szCs w:val="34"/>
          <w:highlight w:val="white"/>
          <w:rtl w:val="0"/>
        </w:rPr>
        <w:t xml:space="preserve">2. Deliverable 2: Model Training &amp; Comparison</w:t>
      </w:r>
    </w:p>
    <w:p w:rsidR="00000000" w:rsidDel="00000000" w:rsidP="00000000" w:rsidRDefault="00000000" w:rsidRPr="00000000" w14:paraId="0000000B">
      <w:pPr>
        <w:pStyle w:val="Heading3"/>
        <w:keepNext w:val="0"/>
        <w:keepLines w:val="0"/>
        <w:spacing w:before="0" w:lineRule="auto"/>
        <w:rPr>
          <w:b w:val="1"/>
          <w:bCs w:val="1"/>
          <w:color w:val="000000"/>
          <w:sz w:val="26"/>
          <w:szCs w:val="26"/>
          <w:highlight w:val="white"/>
        </w:rPr>
      </w:pPr>
      <w:bookmarkStart w:colFirst="0" w:colLast="0" w:name="_2hcqwp76ttp9" w:id="2"/>
      <w:bookmarkEnd w:id="2"/>
      <w:r w:rsidDel="00000000" w:rsidR="00000000" w:rsidRPr="00000000">
        <w:rPr>
          <w:b w:val="1"/>
          <w:bCs w:val="1"/>
          <w:color w:val="000000"/>
          <w:sz w:val="26"/>
          <w:szCs w:val="26"/>
          <w:highlight w:val="white"/>
          <w:rtl w:val="0"/>
        </w:rPr>
        <w:t xml:space="preserve">2.1 Problem Formulation</w:t>
      </w:r>
    </w:p>
    <w:p w:rsidR="00000000" w:rsidDel="00000000" w:rsidP="00000000" w:rsidRDefault="00000000" w:rsidRPr="00000000" w14:paraId="0000000C">
      <w:pPr>
        <w:spacing w:after="240" w:lineRule="auto"/>
        <w:jc w:val="both"/>
        <w:rPr>
          <w:highlight w:val="white"/>
        </w:rPr>
      </w:pPr>
      <w:r w:rsidDel="00000000" w:rsidR="00000000" w:rsidRPr="00000000">
        <w:rPr>
          <w:highlight w:val="white"/>
          <w:rtl w:val="0"/>
        </w:rPr>
        <w:t xml:space="preserve">We formulated engagement detection as a </w:t>
      </w:r>
      <w:r w:rsidDel="00000000" w:rsidR="00000000" w:rsidRPr="00000000">
        <w:rPr>
          <w:b w:val="1"/>
          <w:bCs w:val="1"/>
          <w:highlight w:val="white"/>
          <w:rtl w:val="0"/>
        </w:rPr>
        <w:t xml:space="preserve">Supervised Classification Problem</w:t>
      </w:r>
      <w:r w:rsidDel="00000000" w:rsidR="00000000" w:rsidRPr="00000000">
        <w:rPr>
          <w:highlight w:val="white"/>
          <w:rtl w:val="0"/>
        </w:rPr>
        <w:t xml:space="preserve">. While gaze estimation is natively a regression task (predicting pitch/yaw angles), for engagement analysis, discrete states are more actionable.</w:t>
      </w:r>
    </w:p>
    <w:p w:rsidR="00000000" w:rsidDel="00000000" w:rsidP="00000000" w:rsidRDefault="00000000" w:rsidRPr="00000000" w14:paraId="0000000D">
      <w:pPr>
        <w:numPr>
          <w:ilvl w:val="0"/>
          <w:numId w:val="6"/>
        </w:numPr>
        <w:spacing w:after="0" w:afterAutospacing="0" w:lineRule="auto"/>
        <w:ind w:left="720" w:hanging="360"/>
        <w:jc w:val="both"/>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RGB Images (224x224)</w:t>
      </w:r>
    </w:p>
    <w:p w:rsidR="00000000" w:rsidDel="00000000" w:rsidP="00000000" w:rsidRDefault="00000000" w:rsidRPr="00000000" w14:paraId="0000000E">
      <w:pPr>
        <w:numPr>
          <w:ilvl w:val="0"/>
          <w:numId w:val="6"/>
        </w:numPr>
        <w:spacing w:after="0" w:afterAutospacing="0" w:lineRule="auto"/>
        <w:ind w:left="720" w:hanging="360"/>
        <w:jc w:val="both"/>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3 Classes (0: Attentive, 1: Distracted, 2: Disengaged)</w:t>
      </w:r>
    </w:p>
    <w:p w:rsidR="00000000" w:rsidDel="00000000" w:rsidP="00000000" w:rsidRDefault="00000000" w:rsidRPr="00000000" w14:paraId="0000000F">
      <w:pPr>
        <w:numPr>
          <w:ilvl w:val="0"/>
          <w:numId w:val="6"/>
        </w:numPr>
        <w:spacing w:after="240" w:lineRule="auto"/>
        <w:ind w:left="720" w:hanging="360"/>
        <w:jc w:val="both"/>
        <w:rPr>
          <w:highlight w:val="white"/>
        </w:rPr>
      </w:pPr>
      <w:r w:rsidDel="00000000" w:rsidR="00000000" w:rsidRPr="00000000">
        <w:rPr>
          <w:b w:val="1"/>
          <w:bCs w:val="1"/>
          <w:highlight w:val="white"/>
          <w:rtl w:val="0"/>
        </w:rPr>
        <w:t xml:space="preserve">Logic:</w:t>
      </w:r>
      <w:r w:rsidDel="00000000" w:rsidR="00000000" w:rsidRPr="00000000">
        <w:rPr>
          <w:highlight w:val="white"/>
          <w:rtl w:val="0"/>
        </w:rPr>
        <w:t xml:space="preserve"> Labels were derived from the Columbia Gaze Dataset using geometric thresholds (e.g., Gaze Angle &gt; 30° = Distracted).</w:t>
      </w:r>
    </w:p>
    <w:p w:rsidR="00000000" w:rsidDel="00000000" w:rsidP="00000000" w:rsidRDefault="00000000" w:rsidRPr="00000000" w14:paraId="00000010">
      <w:pPr>
        <w:pStyle w:val="Heading3"/>
        <w:keepNext w:val="0"/>
        <w:keepLines w:val="0"/>
        <w:spacing w:before="0" w:lineRule="auto"/>
        <w:rPr>
          <w:b w:val="1"/>
          <w:bCs w:val="1"/>
          <w:color w:val="000000"/>
          <w:sz w:val="26"/>
          <w:szCs w:val="26"/>
          <w:highlight w:val="white"/>
        </w:rPr>
      </w:pPr>
      <w:bookmarkStart w:colFirst="0" w:colLast="0" w:name="_lcil5noncqy1" w:id="3"/>
      <w:bookmarkEnd w:id="3"/>
      <w:r w:rsidDel="00000000" w:rsidR="00000000" w:rsidRPr="00000000">
        <w:rPr>
          <w:b w:val="1"/>
          <w:bCs w:val="1"/>
          <w:color w:val="000000"/>
          <w:sz w:val="26"/>
          <w:szCs w:val="26"/>
          <w:highlight w:val="white"/>
          <w:rtl w:val="0"/>
        </w:rPr>
        <w:t xml:space="preserve">2.2 Experimental Setup</w:t>
      </w:r>
    </w:p>
    <w:p w:rsidR="00000000" w:rsidDel="00000000" w:rsidP="00000000" w:rsidRDefault="00000000" w:rsidRPr="00000000" w14:paraId="00000011">
      <w:pPr>
        <w:numPr>
          <w:ilvl w:val="0"/>
          <w:numId w:val="7"/>
        </w:numPr>
        <w:spacing w:after="0" w:afterAutospacing="0" w:lineRule="auto"/>
        <w:ind w:left="720" w:hanging="360"/>
        <w:jc w:val="both"/>
        <w:rPr>
          <w:highlight w:val="white"/>
        </w:rPr>
      </w:pPr>
      <w:r w:rsidDel="00000000" w:rsidR="00000000" w:rsidRPr="00000000">
        <w:rPr>
          <w:b w:val="1"/>
          <w:bCs w:val="1"/>
          <w:highlight w:val="white"/>
          <w:rtl w:val="0"/>
        </w:rPr>
        <w:t xml:space="preserve">Dataset:</w:t>
      </w:r>
      <w:r w:rsidDel="00000000" w:rsidR="00000000" w:rsidRPr="00000000">
        <w:rPr>
          <w:highlight w:val="white"/>
          <w:rtl w:val="0"/>
        </w:rPr>
        <w:t xml:space="preserve"> Columbia Gaze Data Set (5,880 images, 56 subjects).</w:t>
      </w:r>
    </w:p>
    <w:p w:rsidR="00000000" w:rsidDel="00000000" w:rsidP="00000000" w:rsidRDefault="00000000" w:rsidRPr="00000000" w14:paraId="00000012">
      <w:pPr>
        <w:numPr>
          <w:ilvl w:val="0"/>
          <w:numId w:val="7"/>
        </w:numPr>
        <w:spacing w:after="0" w:afterAutospacing="0" w:lineRule="auto"/>
        <w:ind w:left="720" w:hanging="360"/>
        <w:jc w:val="both"/>
        <w:rPr>
          <w:highlight w:val="white"/>
        </w:rPr>
      </w:pPr>
      <w:r w:rsidDel="00000000" w:rsidR="00000000" w:rsidRPr="00000000">
        <w:rPr>
          <w:b w:val="1"/>
          <w:bCs w:val="1"/>
          <w:highlight w:val="white"/>
          <w:rtl w:val="0"/>
        </w:rPr>
        <w:t xml:space="preserve">Preprocessing:</w:t>
      </w:r>
      <w:r w:rsidDel="00000000" w:rsidR="00000000" w:rsidRPr="00000000">
        <w:rPr>
          <w:highlight w:val="white"/>
          <w:rtl w:val="0"/>
        </w:rPr>
        <w:t xml:space="preserve"> Images were resized to 224x224 and cached in RAM to eliminate Disk I/O bottlenecks.</w:t>
      </w:r>
    </w:p>
    <w:p w:rsidR="00000000" w:rsidDel="00000000" w:rsidP="00000000" w:rsidRDefault="00000000" w:rsidRPr="00000000" w14:paraId="00000013">
      <w:pPr>
        <w:numPr>
          <w:ilvl w:val="0"/>
          <w:numId w:val="7"/>
        </w:numPr>
        <w:spacing w:after="0" w:afterAutospacing="0" w:lineRule="auto"/>
        <w:ind w:left="720" w:hanging="360"/>
        <w:jc w:val="both"/>
        <w:rPr>
          <w:highlight w:val="white"/>
        </w:rPr>
      </w:pPr>
      <w:r w:rsidDel="00000000" w:rsidR="00000000" w:rsidRPr="00000000">
        <w:rPr>
          <w:b w:val="1"/>
          <w:bCs w:val="1"/>
          <w:highlight w:val="white"/>
          <w:rtl w:val="0"/>
        </w:rPr>
        <w:t xml:space="preserve">Hardware:</w:t>
      </w:r>
      <w:r w:rsidDel="00000000" w:rsidR="00000000" w:rsidRPr="00000000">
        <w:rPr>
          <w:highlight w:val="white"/>
          <w:rtl w:val="0"/>
        </w:rPr>
        <w:t xml:space="preserve"> Training was performed on </w:t>
      </w:r>
      <w:r w:rsidDel="00000000" w:rsidR="00000000" w:rsidRPr="00000000">
        <w:rPr>
          <w:b w:val="1"/>
          <w:bCs w:val="1"/>
          <w:highlight w:val="yellow"/>
          <w:rtl w:val="0"/>
        </w:rPr>
        <w:t xml:space="preserve">Kaggle using Dual NVIDIA Tesla T4 GPUs</w:t>
      </w:r>
      <w:r w:rsidDel="00000000" w:rsidR="00000000" w:rsidRPr="00000000">
        <w:rPr>
          <w:highlight w:val="white"/>
          <w:rtl w:val="0"/>
        </w:rPr>
        <w:t xml:space="preserve"> (T4 x2) utilizing </w:t>
      </w:r>
      <w:r w:rsidDel="00000000" w:rsidR="00000000" w:rsidRPr="00000000">
        <w:rPr>
          <w:highlight w:val="white"/>
          <w:rtl w:val="0"/>
        </w:rPr>
        <w:t xml:space="preserve">torch.nn.DataParallel</w:t>
      </w:r>
      <w:r w:rsidDel="00000000" w:rsidR="00000000" w:rsidRPr="00000000">
        <w:rPr>
          <w:highlight w:val="white"/>
          <w:rtl w:val="0"/>
        </w:rPr>
        <w:t xml:space="preserve">.</w:t>
      </w:r>
    </w:p>
    <w:p w:rsidR="00000000" w:rsidDel="00000000" w:rsidP="00000000" w:rsidRDefault="00000000" w:rsidRPr="00000000" w14:paraId="00000014">
      <w:pPr>
        <w:numPr>
          <w:ilvl w:val="0"/>
          <w:numId w:val="7"/>
        </w:numPr>
        <w:spacing w:after="0" w:afterAutospacing="0" w:lineRule="auto"/>
        <w:ind w:left="720" w:hanging="360"/>
        <w:rPr>
          <w:highlight w:val="white"/>
        </w:rPr>
      </w:pPr>
      <w:r w:rsidDel="00000000" w:rsidR="00000000" w:rsidRPr="00000000">
        <w:rPr>
          <w:b w:val="1"/>
          <w:bCs w:val="1"/>
          <w:highlight w:val="white"/>
          <w:rtl w:val="0"/>
        </w:rPr>
        <w:t xml:space="preserve">Hyperparameters:</w:t>
      </w:r>
    </w:p>
    <w:p w:rsidR="00000000" w:rsidDel="00000000" w:rsidP="00000000" w:rsidRDefault="00000000" w:rsidRPr="00000000" w14:paraId="00000015">
      <w:pPr>
        <w:numPr>
          <w:ilvl w:val="1"/>
          <w:numId w:val="7"/>
        </w:numPr>
        <w:spacing w:after="0" w:afterAutospacing="0" w:lineRule="auto"/>
        <w:ind w:left="1440" w:hanging="360"/>
        <w:rPr>
          <w:highlight w:val="white"/>
        </w:rPr>
      </w:pPr>
      <w:r w:rsidDel="00000000" w:rsidR="00000000" w:rsidRPr="00000000">
        <w:rPr>
          <w:highlight w:val="white"/>
          <w:rtl w:val="0"/>
        </w:rPr>
        <w:t xml:space="preserve">Batch Size: 256</w:t>
      </w:r>
    </w:p>
    <w:p w:rsidR="00000000" w:rsidDel="00000000" w:rsidP="00000000" w:rsidRDefault="00000000" w:rsidRPr="00000000" w14:paraId="00000016">
      <w:pPr>
        <w:numPr>
          <w:ilvl w:val="1"/>
          <w:numId w:val="7"/>
        </w:numPr>
        <w:spacing w:after="0" w:afterAutospacing="0" w:lineRule="auto"/>
        <w:ind w:left="1440" w:hanging="360"/>
        <w:rPr>
          <w:highlight w:val="white"/>
        </w:rPr>
      </w:pPr>
      <w:r w:rsidDel="00000000" w:rsidR="00000000" w:rsidRPr="00000000">
        <w:rPr>
          <w:highlight w:val="white"/>
          <w:rtl w:val="0"/>
        </w:rPr>
        <w:t xml:space="preserve">Optimizer: Adam (LR=0.001)</w:t>
      </w:r>
    </w:p>
    <w:p w:rsidR="00000000" w:rsidDel="00000000" w:rsidP="00000000" w:rsidRDefault="00000000" w:rsidRPr="00000000" w14:paraId="00000017">
      <w:pPr>
        <w:numPr>
          <w:ilvl w:val="1"/>
          <w:numId w:val="7"/>
        </w:numPr>
        <w:spacing w:after="0" w:afterAutospacing="0" w:lineRule="auto"/>
        <w:ind w:left="1440" w:hanging="360"/>
        <w:rPr>
          <w:highlight w:val="white"/>
        </w:rPr>
      </w:pPr>
      <w:r w:rsidDel="00000000" w:rsidR="00000000" w:rsidRPr="00000000">
        <w:rPr>
          <w:highlight w:val="white"/>
          <w:rtl w:val="0"/>
        </w:rPr>
        <w:t xml:space="preserve">Loss Function: CrossEntropyLoss</w:t>
      </w:r>
    </w:p>
    <w:p w:rsidR="00000000" w:rsidDel="00000000" w:rsidP="00000000" w:rsidRDefault="00000000" w:rsidRPr="00000000" w14:paraId="00000018">
      <w:pPr>
        <w:numPr>
          <w:ilvl w:val="1"/>
          <w:numId w:val="7"/>
        </w:numPr>
        <w:spacing w:after="240" w:lineRule="auto"/>
        <w:ind w:left="1440" w:hanging="360"/>
        <w:rPr>
          <w:highlight w:val="white"/>
        </w:rPr>
      </w:pPr>
      <w:r w:rsidDel="00000000" w:rsidR="00000000" w:rsidRPr="00000000">
        <w:rPr>
          <w:highlight w:val="white"/>
          <w:rtl w:val="0"/>
        </w:rPr>
        <w:t xml:space="preserve">Epochs: 5</w:t>
      </w:r>
    </w:p>
    <w:p w:rsidR="00000000" w:rsidDel="00000000" w:rsidP="00000000" w:rsidRDefault="00000000" w:rsidRPr="00000000" w14:paraId="00000019">
      <w:pPr>
        <w:pStyle w:val="Heading3"/>
        <w:keepNext w:val="0"/>
        <w:keepLines w:val="0"/>
        <w:spacing w:before="0" w:lineRule="auto"/>
        <w:rPr>
          <w:b w:val="1"/>
          <w:bCs w:val="1"/>
          <w:color w:val="000000"/>
          <w:sz w:val="26"/>
          <w:szCs w:val="26"/>
          <w:highlight w:val="white"/>
        </w:rPr>
      </w:pPr>
      <w:bookmarkStart w:colFirst="0" w:colLast="0" w:name="_5tmui4fdcvct" w:id="4"/>
      <w:bookmarkEnd w:id="4"/>
      <w:r w:rsidDel="00000000" w:rsidR="00000000" w:rsidRPr="00000000">
        <w:rPr>
          <w:b w:val="1"/>
          <w:bCs w:val="1"/>
          <w:color w:val="000000"/>
          <w:sz w:val="26"/>
          <w:szCs w:val="26"/>
          <w:highlight w:val="white"/>
          <w:rtl w:val="0"/>
        </w:rPr>
        <w:t xml:space="preserve">2.3 Model Architectures &amp; Results</w:t>
      </w:r>
    </w:p>
    <w:p w:rsidR="00000000" w:rsidDel="00000000" w:rsidP="00000000" w:rsidRDefault="00000000" w:rsidRPr="00000000" w14:paraId="0000001A">
      <w:pPr>
        <w:spacing w:after="240" w:lineRule="auto"/>
        <w:rPr>
          <w:highlight w:val="white"/>
        </w:rPr>
      </w:pPr>
      <w:r w:rsidDel="00000000" w:rsidR="00000000" w:rsidRPr="00000000">
        <w:rPr>
          <w:highlight w:val="white"/>
          <w:rtl w:val="0"/>
        </w:rPr>
        <w:t xml:space="preserve">We trained and compared three distinct architectures.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639344262294"/>
        <w:gridCol w:w="1500.860655737705"/>
        <w:gridCol w:w="2320.8196721311474"/>
        <w:gridCol w:w="1702.2540983606555"/>
        <w:gridCol w:w="1558.401639344262"/>
        <w:tblGridChange w:id="0">
          <w:tblGrid>
            <w:gridCol w:w="2277.6639344262294"/>
            <w:gridCol w:w="1500.860655737705"/>
            <w:gridCol w:w="2320.8196721311474"/>
            <w:gridCol w:w="1702.2540983606555"/>
            <w:gridCol w:w="1558.40163934426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highlight w:val="white"/>
              </w:rPr>
            </w:pPr>
            <w:r w:rsidDel="00000000" w:rsidR="00000000" w:rsidRPr="00000000">
              <w:rPr>
                <w:b w:val="1"/>
                <w:bCs w:val="1"/>
                <w:highlight w:val="white"/>
                <w:rtl w:val="0"/>
              </w:rPr>
              <w:t xml:space="preserve">Model Architecture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highlight w:val="white"/>
              </w:rPr>
            </w:pPr>
            <w:r w:rsidDel="00000000" w:rsidR="00000000" w:rsidRPr="00000000">
              <w:rPr>
                <w:b w:val="1"/>
                <w:bCs w:val="1"/>
                <w:highlight w:val="white"/>
                <w:rtl w:val="0"/>
              </w:rPr>
              <w:t xml:space="preserve">Parameters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highlight w:val="white"/>
              </w:rPr>
            </w:pPr>
            <w:r w:rsidDel="00000000" w:rsidR="00000000" w:rsidRPr="00000000">
              <w:rPr>
                <w:b w:val="1"/>
                <w:bCs w:val="1"/>
                <w:highlight w:val="white"/>
                <w:rtl w:val="0"/>
              </w:rPr>
              <w:t xml:space="preserve">Final Test Accuracy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highlight w:val="white"/>
              </w:rPr>
            </w:pPr>
            <w:r w:rsidDel="00000000" w:rsidR="00000000" w:rsidRPr="00000000">
              <w:rPr>
                <w:b w:val="1"/>
                <w:bCs w:val="1"/>
                <w:highlight w:val="white"/>
                <w:rtl w:val="0"/>
              </w:rPr>
              <w:t xml:space="preserve">Training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highlight w:val="white"/>
              </w:rPr>
            </w:pPr>
            <w:r w:rsidDel="00000000" w:rsidR="00000000" w:rsidRPr="00000000">
              <w:rPr>
                <w:b w:val="1"/>
                <w:bCs w:val="1"/>
                <w:highlight w:val="white"/>
                <w:rtl w:val="0"/>
              </w:rPr>
              <w:t xml:space="preserve">Stability</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highlight w:val="white"/>
              </w:rPr>
            </w:pPr>
            <w:r w:rsidDel="00000000" w:rsidR="00000000" w:rsidRPr="00000000">
              <w:rPr>
                <w:b w:val="1"/>
                <w:bCs w:val="1"/>
                <w:highlight w:val="white"/>
                <w:rtl w:val="0"/>
              </w:rPr>
              <w:t xml:space="preserve">ResNet-18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highlight w:val="white"/>
              </w:rPr>
            </w:pPr>
            <w:r w:rsidDel="00000000" w:rsidR="00000000" w:rsidRPr="00000000">
              <w:rPr>
                <w:highlight w:val="white"/>
                <w:rtl w:val="0"/>
              </w:rPr>
              <w:t xml:space="preserve">~11M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highlight w:val="white"/>
              </w:rPr>
            </w:pPr>
            <w:r w:rsidDel="00000000" w:rsidR="00000000" w:rsidRPr="00000000">
              <w:rPr>
                <w:b w:val="1"/>
                <w:bCs w:val="1"/>
                <w:highlight w:val="white"/>
                <w:rtl w:val="0"/>
              </w:rPr>
              <w:t xml:space="preserve">99.92%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highlight w:val="white"/>
              </w:rPr>
            </w:pPr>
            <w:r w:rsidDel="00000000" w:rsidR="00000000" w:rsidRPr="00000000">
              <w:rPr>
                <w:highlight w:val="white"/>
                <w:rtl w:val="0"/>
              </w:rPr>
              <w:t xml:space="preserve">Fast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highlight w:val="white"/>
              </w:rPr>
            </w:pPr>
            <w:r w:rsidDel="00000000" w:rsidR="00000000" w:rsidRPr="00000000">
              <w:rPr>
                <w:b w:val="1"/>
                <w:bCs w:val="1"/>
                <w:highlight w:val="white"/>
                <w:rtl w:val="0"/>
              </w:rPr>
              <w:t xml:space="preserve">High</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highlight w:val="white"/>
              </w:rPr>
            </w:pPr>
            <w:r w:rsidDel="00000000" w:rsidR="00000000" w:rsidRPr="00000000">
              <w:rPr>
                <w:b w:val="1"/>
                <w:bCs w:val="1"/>
                <w:highlight w:val="white"/>
                <w:rtl w:val="0"/>
              </w:rPr>
              <w:t xml:space="preserve">MobileNet-V2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highlight w:val="white"/>
              </w:rPr>
            </w:pPr>
            <w:r w:rsidDel="00000000" w:rsidR="00000000" w:rsidRPr="00000000">
              <w:rPr>
                <w:highlight w:val="white"/>
                <w:rtl w:val="0"/>
              </w:rPr>
              <w:t xml:space="preserve">~3.5M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highlight w:val="white"/>
              </w:rPr>
            </w:pPr>
            <w:r w:rsidDel="00000000" w:rsidR="00000000" w:rsidRPr="00000000">
              <w:rPr>
                <w:highlight w:val="white"/>
                <w:rtl w:val="0"/>
              </w:rPr>
              <w:t xml:space="preserve">98.25%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highlight w:val="white"/>
              </w:rPr>
            </w:pPr>
            <w:r w:rsidDel="00000000" w:rsidR="00000000" w:rsidRPr="00000000">
              <w:rPr>
                <w:highlight w:val="white"/>
                <w:rtl w:val="0"/>
              </w:rPr>
              <w:t xml:space="preserve">Fastest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highlight w:val="white"/>
              </w:rPr>
            </w:pPr>
            <w:r w:rsidDel="00000000" w:rsidR="00000000" w:rsidRPr="00000000">
              <w:rPr>
                <w:highlight w:val="white"/>
                <w:rtl w:val="0"/>
              </w:rPr>
              <w:t xml:space="preserve">Moderate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highlight w:val="white"/>
              </w:rPr>
            </w:pPr>
            <w:r w:rsidDel="00000000" w:rsidR="00000000" w:rsidRPr="00000000">
              <w:rPr>
                <w:b w:val="1"/>
                <w:bCs w:val="1"/>
                <w:highlight w:val="white"/>
                <w:rtl w:val="0"/>
              </w:rPr>
              <w:t xml:space="preserve">ResNet-50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highlight w:val="white"/>
              </w:rPr>
            </w:pPr>
            <w:r w:rsidDel="00000000" w:rsidR="00000000" w:rsidRPr="00000000">
              <w:rPr>
                <w:highlight w:val="white"/>
                <w:rtl w:val="0"/>
              </w:rPr>
              <w:t xml:space="preserve">~25M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highlight w:val="white"/>
              </w:rPr>
            </w:pPr>
            <w:r w:rsidDel="00000000" w:rsidR="00000000" w:rsidRPr="00000000">
              <w:rPr>
                <w:highlight w:val="white"/>
                <w:rtl w:val="0"/>
              </w:rPr>
              <w:t xml:space="preserve">89.13%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highlight w:val="white"/>
              </w:rPr>
            </w:pPr>
            <w:r w:rsidDel="00000000" w:rsidR="00000000" w:rsidRPr="00000000">
              <w:rPr>
                <w:highlight w:val="white"/>
                <w:rtl w:val="0"/>
              </w:rPr>
              <w:t xml:space="preserve">Slow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highlight w:val="white"/>
              </w:rPr>
            </w:pPr>
            <w:r w:rsidDel="00000000" w:rsidR="00000000" w:rsidRPr="00000000">
              <w:rPr>
                <w:b w:val="1"/>
                <w:bCs w:val="1"/>
                <w:highlight w:val="white"/>
                <w:rtl w:val="0"/>
              </w:rPr>
              <w:t xml:space="preserve">Low (Failed)</w:t>
            </w:r>
            <w:r w:rsidDel="00000000" w:rsidR="00000000" w:rsidRPr="00000000">
              <w:rPr>
                <w:rtl w:val="0"/>
              </w:rPr>
            </w:r>
          </w:p>
        </w:tc>
      </w:tr>
    </w:tbl>
    <w:p w:rsidR="00000000" w:rsidDel="00000000" w:rsidP="00000000" w:rsidRDefault="00000000" w:rsidRPr="00000000" w14:paraId="0000002F">
      <w:pPr>
        <w:pStyle w:val="Heading3"/>
        <w:keepNext w:val="0"/>
        <w:keepLines w:val="0"/>
        <w:spacing w:before="0" w:lineRule="auto"/>
        <w:rPr>
          <w:b w:val="1"/>
          <w:bCs w:val="1"/>
          <w:color w:val="000000"/>
          <w:sz w:val="26"/>
          <w:szCs w:val="26"/>
          <w:highlight w:val="white"/>
        </w:rPr>
      </w:pPr>
      <w:bookmarkStart w:colFirst="0" w:colLast="0" w:name="_nnkd3760hxi8" w:id="5"/>
      <w:bookmarkEnd w:id="5"/>
      <w:r w:rsidDel="00000000" w:rsidR="00000000" w:rsidRPr="00000000">
        <w:rPr>
          <w:b w:val="1"/>
          <w:bCs w:val="1"/>
          <w:color w:val="000000"/>
          <w:sz w:val="26"/>
          <w:szCs w:val="26"/>
          <w:highlight w:val="white"/>
          <w:rtl w:val="0"/>
        </w:rPr>
        <w:t xml:space="preserve">2.4 Critical Analysis of Results</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jc w:val="both"/>
        <w:rPr>
          <w:highlight w:val="white"/>
        </w:rPr>
      </w:pPr>
      <w:r w:rsidDel="00000000" w:rsidR="00000000" w:rsidRPr="00000000">
        <w:rPr>
          <w:highlight w:val="white"/>
          <w:rtl w:val="0"/>
        </w:rPr>
        <w:t xml:space="preserve">The Winner: ResNet-18</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jc w:val="both"/>
        <w:rPr>
          <w:highlight w:val="white"/>
        </w:rPr>
      </w:pPr>
      <w:r w:rsidDel="00000000" w:rsidR="00000000" w:rsidRPr="00000000">
        <w:rPr>
          <w:highlight w:val="white"/>
          <w:rtl w:val="0"/>
        </w:rPr>
        <w:t xml:space="preserve">ResNet-18 was the superior model. It reached convergence quickly and maintained high stability. Its residual connections allowed it to learn the mapping between head orientation and engagement labels effectively without memorizing noise.</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jc w:val="both"/>
        <w:rPr>
          <w:highlight w:val="white"/>
        </w:rPr>
      </w:pPr>
      <w:r w:rsidDel="00000000" w:rsidR="00000000" w:rsidRPr="00000000">
        <w:rPr>
          <w:highlight w:val="white"/>
          <w:rtl w:val="0"/>
        </w:rPr>
        <w:t xml:space="preserve">The Failure Case: ResNet-50 (The Overfitting Trap)</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jc w:val="both"/>
        <w:rPr>
          <w:highlight w:val="white"/>
        </w:rPr>
      </w:pPr>
      <w:r w:rsidDel="00000000" w:rsidR="00000000" w:rsidRPr="00000000">
        <w:rPr>
          <w:highlight w:val="white"/>
          <w:rtl w:val="0"/>
        </w:rPr>
        <w:t xml:space="preserve">Despite being a more powerful model, ResNet-50 failed to generalize. It peaked at ~99% accuracy in Epoch 3 but degraded to 89% by Epoch 5.</w:t>
      </w:r>
    </w:p>
    <w:p w:rsidR="00000000" w:rsidDel="00000000" w:rsidP="00000000" w:rsidRDefault="00000000" w:rsidRPr="00000000" w14:paraId="00000034">
      <w:pPr>
        <w:numPr>
          <w:ilvl w:val="0"/>
          <w:numId w:val="5"/>
        </w:numPr>
        <w:spacing w:after="240" w:lineRule="auto"/>
        <w:ind w:left="720" w:hanging="360"/>
        <w:jc w:val="both"/>
        <w:rPr>
          <w:highlight w:val="white"/>
        </w:rPr>
      </w:pPr>
      <w:r w:rsidDel="00000000" w:rsidR="00000000" w:rsidRPr="00000000">
        <w:rPr>
          <w:b w:val="1"/>
          <w:bCs w:val="1"/>
          <w:highlight w:val="white"/>
          <w:rtl w:val="0"/>
        </w:rPr>
        <w:t xml:space="preserve">Insight:</w:t>
      </w:r>
      <w:r w:rsidDel="00000000" w:rsidR="00000000" w:rsidRPr="00000000">
        <w:rPr>
          <w:highlight w:val="white"/>
          <w:rtl w:val="0"/>
        </w:rPr>
        <w:t xml:space="preserve"> This is a classic case of </w:t>
      </w:r>
      <w:r w:rsidDel="00000000" w:rsidR="00000000" w:rsidRPr="00000000">
        <w:rPr>
          <w:b w:val="1"/>
          <w:bCs w:val="1"/>
          <w:highlight w:val="white"/>
          <w:rtl w:val="0"/>
        </w:rPr>
        <w:t xml:space="preserve">Over-parameterization</w:t>
      </w:r>
      <w:r w:rsidDel="00000000" w:rsidR="00000000" w:rsidRPr="00000000">
        <w:rPr>
          <w:highlight w:val="white"/>
          <w:rtl w:val="0"/>
        </w:rPr>
        <w:t xml:space="preserve">. The Columbia Gaze dataset (5,880 images) is too small to satisfy the data hunger of a 50-layer network. The model effectively "memorized" the training set, leading to divergence when trying to generalize to the test set. This proves that </w:t>
      </w:r>
      <w:r w:rsidDel="00000000" w:rsidR="00000000" w:rsidRPr="00000000">
        <w:rPr>
          <w:b w:val="1"/>
          <w:bCs w:val="1"/>
          <w:highlight w:val="white"/>
          <w:rtl w:val="0"/>
        </w:rPr>
        <w:t xml:space="preserve">bigger is not always better</w:t>
      </w:r>
      <w:r w:rsidDel="00000000" w:rsidR="00000000" w:rsidRPr="00000000">
        <w:rPr>
          <w:highlight w:val="white"/>
          <w:rtl w:val="0"/>
        </w:rPr>
        <w:t xml:space="preserve"> for specialized, small-data tasks.</w:t>
      </w:r>
    </w:p>
    <w:p w:rsidR="00000000" w:rsidDel="00000000" w:rsidP="00000000" w:rsidRDefault="00000000" w:rsidRPr="00000000" w14:paraId="00000035">
      <w:pPr>
        <w:spacing w:after="240" w:lineRule="auto"/>
        <w:rPr>
          <w:i w:val="1"/>
          <w:iCs w:val="1"/>
          <w:highlight w:val="white"/>
        </w:rPr>
      </w:pPr>
      <w:r w:rsidDel="00000000" w:rsidR="00000000" w:rsidRPr="00000000">
        <w:rPr>
          <w:i w:val="1"/>
          <w:iCs w:val="1"/>
          <w:highlight w:val="white"/>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rPr>
          <w:highlight w:val="white"/>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highlight w:val="white"/>
        </w:rPr>
      </w:pPr>
      <w:bookmarkStart w:colFirst="0" w:colLast="0" w:name="_jwcxmny3boj3" w:id="6"/>
      <w:bookmarkEnd w:id="6"/>
      <w:r w:rsidDel="00000000" w:rsidR="00000000" w:rsidRPr="00000000">
        <w:rPr>
          <w:b w:val="1"/>
          <w:bCs w:val="1"/>
          <w:sz w:val="34"/>
          <w:szCs w:val="34"/>
          <w:highlight w:val="white"/>
          <w:rtl w:val="0"/>
        </w:rPr>
        <w:t xml:space="preserve">3. Deliverable 3: Real-Time Inference &amp; Iris Tracking</w:t>
      </w:r>
    </w:p>
    <w:p w:rsidR="00000000" w:rsidDel="00000000" w:rsidP="00000000" w:rsidRDefault="00000000" w:rsidRPr="00000000" w14:paraId="00000038">
      <w:pPr>
        <w:pStyle w:val="Heading3"/>
        <w:keepNext w:val="0"/>
        <w:keepLines w:val="0"/>
        <w:spacing w:before="0" w:lineRule="auto"/>
        <w:rPr>
          <w:b w:val="1"/>
          <w:bCs w:val="1"/>
          <w:color w:val="000000"/>
          <w:sz w:val="26"/>
          <w:szCs w:val="26"/>
          <w:highlight w:val="white"/>
        </w:rPr>
      </w:pPr>
      <w:bookmarkStart w:colFirst="0" w:colLast="0" w:name="_49xqkqqfh6d6" w:id="7"/>
      <w:bookmarkEnd w:id="7"/>
      <w:r w:rsidDel="00000000" w:rsidR="00000000" w:rsidRPr="00000000">
        <w:rPr>
          <w:b w:val="1"/>
          <w:bCs w:val="1"/>
          <w:color w:val="000000"/>
          <w:sz w:val="26"/>
          <w:szCs w:val="26"/>
          <w:highlight w:val="white"/>
          <w:rtl w:val="0"/>
        </w:rPr>
        <w:t xml:space="preserve">3.1 The Challenge: Domain Shift</w:t>
      </w:r>
    </w:p>
    <w:p w:rsidR="00000000" w:rsidDel="00000000" w:rsidP="00000000" w:rsidRDefault="00000000" w:rsidRPr="00000000" w14:paraId="00000039">
      <w:pPr>
        <w:spacing w:after="240" w:lineRule="auto"/>
        <w:jc w:val="both"/>
        <w:rPr>
          <w:highlight w:val="white"/>
        </w:rPr>
      </w:pPr>
      <w:r w:rsidDel="00000000" w:rsidR="00000000" w:rsidRPr="00000000">
        <w:rPr>
          <w:highlight w:val="white"/>
          <w:rtl w:val="0"/>
        </w:rPr>
        <w:t xml:space="preserve">Initial attempts to run the trained ResNet-18 on a live webcam feed yielded poor results. The model, trained on high-quality, static laboratory images (Columbia Gaze), struggled to generalize to the webcam environment (different lighting, camera quality, and background). This resulted in the model biasing heavily toward the "Attentive" class regardless of user behavior.</w:t>
      </w:r>
    </w:p>
    <w:p w:rsidR="00000000" w:rsidDel="00000000" w:rsidP="00000000" w:rsidRDefault="00000000" w:rsidRPr="00000000" w14:paraId="0000003A">
      <w:pPr>
        <w:pStyle w:val="Heading3"/>
        <w:keepNext w:val="0"/>
        <w:keepLines w:val="0"/>
        <w:spacing w:before="0" w:lineRule="auto"/>
        <w:rPr>
          <w:b w:val="1"/>
          <w:bCs w:val="1"/>
          <w:color w:val="000000"/>
          <w:sz w:val="26"/>
          <w:szCs w:val="26"/>
          <w:highlight w:val="white"/>
        </w:rPr>
      </w:pPr>
      <w:bookmarkStart w:colFirst="0" w:colLast="0" w:name="_q0h96dfpkcpl" w:id="8"/>
      <w:bookmarkEnd w:id="8"/>
      <w:r w:rsidDel="00000000" w:rsidR="00000000" w:rsidRPr="00000000">
        <w:rPr>
          <w:b w:val="1"/>
          <w:bCs w:val="1"/>
          <w:color w:val="000000"/>
          <w:sz w:val="26"/>
          <w:szCs w:val="26"/>
          <w:highlight w:val="white"/>
          <w:rtl w:val="0"/>
        </w:rPr>
        <w:t xml:space="preserve">3.2 The Solution: Hybrid AI Architecture</w:t>
      </w:r>
    </w:p>
    <w:p w:rsidR="00000000" w:rsidDel="00000000" w:rsidP="00000000" w:rsidRDefault="00000000" w:rsidRPr="00000000" w14:paraId="0000003B">
      <w:pPr>
        <w:spacing w:after="240" w:lineRule="auto"/>
        <w:jc w:val="both"/>
        <w:rPr>
          <w:highlight w:val="white"/>
        </w:rPr>
      </w:pPr>
      <w:r w:rsidDel="00000000" w:rsidR="00000000" w:rsidRPr="00000000">
        <w:rPr>
          <w:highlight w:val="white"/>
          <w:rtl w:val="0"/>
        </w:rPr>
        <w:t xml:space="preserve">To satisfy the requirement for </w:t>
      </w:r>
      <w:r w:rsidDel="00000000" w:rsidR="00000000" w:rsidRPr="00000000">
        <w:rPr>
          <w:b w:val="1"/>
          <w:bCs w:val="1"/>
          <w:highlight w:val="white"/>
          <w:rtl w:val="0"/>
        </w:rPr>
        <w:t xml:space="preserve">Iris Detection</w:t>
      </w:r>
      <w:r w:rsidDel="00000000" w:rsidR="00000000" w:rsidRPr="00000000">
        <w:rPr>
          <w:highlight w:val="white"/>
          <w:rtl w:val="0"/>
        </w:rPr>
        <w:t xml:space="preserve"> and to solve the domain shift issue, we implemented a </w:t>
      </w:r>
      <w:r w:rsidDel="00000000" w:rsidR="00000000" w:rsidRPr="00000000">
        <w:rPr>
          <w:b w:val="1"/>
          <w:bCs w:val="1"/>
          <w:highlight w:val="white"/>
          <w:rtl w:val="0"/>
        </w:rPr>
        <w:t xml:space="preserve">Hybrid Ensemble System</w:t>
      </w:r>
      <w:r w:rsidDel="00000000" w:rsidR="00000000" w:rsidRPr="00000000">
        <w:rPr>
          <w:highlight w:val="white"/>
          <w:rtl w:val="0"/>
        </w:rPr>
        <w:t xml:space="preserve">. This system fuses Deep Learning predictions with Geometric Computer Vision.</w:t>
      </w:r>
    </w:p>
    <w:p w:rsidR="00000000" w:rsidDel="00000000" w:rsidP="00000000" w:rsidRDefault="00000000" w:rsidRPr="00000000" w14:paraId="0000003C">
      <w:pPr>
        <w:spacing w:after="240" w:lineRule="auto"/>
        <w:rPr>
          <w:b w:val="1"/>
          <w:bCs w:val="1"/>
          <w:highlight w:val="white"/>
        </w:rPr>
      </w:pPr>
      <w:r w:rsidDel="00000000" w:rsidR="00000000" w:rsidRPr="00000000">
        <w:rPr>
          <w:b w:val="1"/>
          <w:bCs w:val="1"/>
          <w:highlight w:val="white"/>
          <w:rtl w:val="0"/>
        </w:rPr>
        <w:t xml:space="preserve">Layer 1: Geometric Iris Tracking (MediaPipe Face Mesh)</w:t>
      </w:r>
    </w:p>
    <w:p w:rsidR="00000000" w:rsidDel="00000000" w:rsidP="00000000" w:rsidRDefault="00000000" w:rsidRPr="00000000" w14:paraId="0000003D">
      <w:pPr>
        <w:numPr>
          <w:ilvl w:val="0"/>
          <w:numId w:val="3"/>
        </w:numPr>
        <w:spacing w:after="0" w:afterAutospacing="0" w:lineRule="auto"/>
        <w:ind w:left="720" w:hanging="360"/>
        <w:jc w:val="both"/>
        <w:rPr>
          <w:highlight w:val="white"/>
        </w:rPr>
      </w:pPr>
      <w:r w:rsidDel="00000000" w:rsidR="00000000" w:rsidRPr="00000000">
        <w:rPr>
          <w:highlight w:val="white"/>
          <w:rtl w:val="0"/>
        </w:rPr>
        <w:t xml:space="preserve">We utilized </w:t>
      </w:r>
      <w:r w:rsidDel="00000000" w:rsidR="00000000" w:rsidRPr="00000000">
        <w:rPr>
          <w:b w:val="1"/>
          <w:bCs w:val="1"/>
          <w:highlight w:val="white"/>
          <w:rtl w:val="0"/>
        </w:rPr>
        <w:t xml:space="preserve">MediaPipe Face Mesh</w:t>
      </w:r>
      <w:r w:rsidDel="00000000" w:rsidR="00000000" w:rsidRPr="00000000">
        <w:rPr>
          <w:highlight w:val="white"/>
          <w:rtl w:val="0"/>
        </w:rPr>
        <w:t xml:space="preserve"> to extract 468 facial landmarks.</w:t>
      </w:r>
    </w:p>
    <w:p w:rsidR="00000000" w:rsidDel="00000000" w:rsidP="00000000" w:rsidRDefault="00000000" w:rsidRPr="00000000" w14:paraId="0000003E">
      <w:pPr>
        <w:numPr>
          <w:ilvl w:val="0"/>
          <w:numId w:val="3"/>
        </w:numPr>
        <w:spacing w:after="0" w:afterAutospacing="0" w:lineRule="auto"/>
        <w:ind w:left="720" w:hanging="360"/>
        <w:jc w:val="both"/>
        <w:rPr>
          <w:highlight w:val="white"/>
        </w:rPr>
      </w:pPr>
      <w:r w:rsidDel="00000000" w:rsidR="00000000" w:rsidRPr="00000000">
        <w:rPr>
          <w:b w:val="1"/>
          <w:bCs w:val="1"/>
          <w:highlight w:val="white"/>
          <w:rtl w:val="0"/>
        </w:rPr>
        <w:t xml:space="preserve">Iris Logic:</w:t>
      </w:r>
      <w:r w:rsidDel="00000000" w:rsidR="00000000" w:rsidRPr="00000000">
        <w:rPr>
          <w:highlight w:val="white"/>
          <w:rtl w:val="0"/>
        </w:rPr>
        <w:t xml:space="preserve"> We isolated the landmarks for the Left and Right Iris (Points 468-477) and calculated the "Gaze Ratio" the horizontal position of the pupil within the eye socket.</w:t>
      </w:r>
    </w:p>
    <w:p w:rsidR="00000000" w:rsidDel="00000000" w:rsidP="00000000" w:rsidRDefault="00000000" w:rsidRPr="00000000" w14:paraId="0000003F">
      <w:pPr>
        <w:numPr>
          <w:ilvl w:val="0"/>
          <w:numId w:val="3"/>
        </w:numPr>
        <w:spacing w:after="240" w:lineRule="auto"/>
        <w:ind w:left="720" w:hanging="360"/>
        <w:jc w:val="both"/>
        <w:rPr>
          <w:highlight w:val="white"/>
        </w:rPr>
      </w:pPr>
      <w:r w:rsidDel="00000000" w:rsidR="00000000" w:rsidRPr="00000000">
        <w:rPr>
          <w:b w:val="1"/>
          <w:bCs w:val="1"/>
          <w:highlight w:val="white"/>
          <w:rtl w:val="0"/>
        </w:rPr>
        <w:t xml:space="preserve">Rule:</w:t>
      </w:r>
      <w:r w:rsidDel="00000000" w:rsidR="00000000" w:rsidRPr="00000000">
        <w:rPr>
          <w:highlight w:val="white"/>
          <w:rtl w:val="0"/>
        </w:rPr>
        <w:t xml:space="preserve"> If the pupil deviates significantly from the center (Ratio &lt; 0.42 or &gt; 0.58), the system flags "Distracted (Eyes)" immediately, overriding the Neural Network.</w:t>
      </w:r>
    </w:p>
    <w:p w:rsidR="00000000" w:rsidDel="00000000" w:rsidP="00000000" w:rsidRDefault="00000000" w:rsidRPr="00000000" w14:paraId="00000040">
      <w:pPr>
        <w:spacing w:after="240" w:lineRule="auto"/>
        <w:rPr>
          <w:b w:val="1"/>
          <w:bCs w:val="1"/>
          <w:highlight w:val="white"/>
        </w:rPr>
      </w:pPr>
      <w:r w:rsidDel="00000000" w:rsidR="00000000" w:rsidRPr="00000000">
        <w:rPr>
          <w:b w:val="1"/>
          <w:bCs w:val="1"/>
          <w:highlight w:val="white"/>
          <w:rtl w:val="0"/>
        </w:rPr>
        <w:t xml:space="preserve">Layer 2: Deep Learning Context (ResNet-18)</w:t>
      </w:r>
    </w:p>
    <w:p w:rsidR="00000000" w:rsidDel="00000000" w:rsidP="00000000" w:rsidRDefault="00000000" w:rsidRPr="00000000" w14:paraId="00000041">
      <w:pPr>
        <w:numPr>
          <w:ilvl w:val="0"/>
          <w:numId w:val="2"/>
        </w:numPr>
        <w:spacing w:after="0" w:afterAutospacing="0" w:lineRule="auto"/>
        <w:ind w:left="720" w:hanging="360"/>
        <w:jc w:val="both"/>
        <w:rPr>
          <w:highlight w:val="white"/>
        </w:rPr>
      </w:pPr>
      <w:r w:rsidDel="00000000" w:rsidR="00000000" w:rsidRPr="00000000">
        <w:rPr>
          <w:highlight w:val="white"/>
          <w:rtl w:val="0"/>
        </w:rPr>
        <w:t xml:space="preserve">If the eyes are centered, the crop of the face is passed to the </w:t>
      </w:r>
      <w:r w:rsidDel="00000000" w:rsidR="00000000" w:rsidRPr="00000000">
        <w:rPr>
          <w:b w:val="1"/>
          <w:bCs w:val="1"/>
          <w:highlight w:val="white"/>
          <w:rtl w:val="0"/>
        </w:rPr>
        <w:t xml:space="preserve">ResNet-18</w:t>
      </w:r>
      <w:r w:rsidDel="00000000" w:rsidR="00000000" w:rsidRPr="00000000">
        <w:rPr>
          <w:highlight w:val="white"/>
          <w:rtl w:val="0"/>
        </w:rPr>
        <w:t xml:space="preserve"> model.</w:t>
      </w:r>
    </w:p>
    <w:p w:rsidR="00000000" w:rsidDel="00000000" w:rsidP="00000000" w:rsidRDefault="00000000" w:rsidRPr="00000000" w14:paraId="00000042">
      <w:pPr>
        <w:numPr>
          <w:ilvl w:val="0"/>
          <w:numId w:val="2"/>
        </w:numPr>
        <w:spacing w:after="240" w:lineRule="auto"/>
        <w:ind w:left="720" w:hanging="360"/>
        <w:jc w:val="both"/>
        <w:rPr>
          <w:highlight w:val="white"/>
        </w:rPr>
      </w:pPr>
      <w:r w:rsidDel="00000000" w:rsidR="00000000" w:rsidRPr="00000000">
        <w:rPr>
          <w:highlight w:val="white"/>
          <w:rtl w:val="0"/>
        </w:rPr>
        <w:t xml:space="preserve">The model evaluates the global context (Head Pose, Facial orientation) to detect "Disengagement" (e.g., looking down/sleeping) or "Head Turn Distraction."</w:t>
      </w:r>
    </w:p>
    <w:p w:rsidR="00000000" w:rsidDel="00000000" w:rsidP="00000000" w:rsidRDefault="00000000" w:rsidRPr="00000000" w14:paraId="00000043">
      <w:pPr>
        <w:pStyle w:val="Heading3"/>
        <w:keepNext w:val="0"/>
        <w:keepLines w:val="0"/>
        <w:spacing w:before="0" w:lineRule="auto"/>
        <w:rPr>
          <w:b w:val="1"/>
          <w:bCs w:val="1"/>
          <w:color w:val="000000"/>
          <w:sz w:val="26"/>
          <w:szCs w:val="26"/>
          <w:highlight w:val="white"/>
        </w:rPr>
      </w:pPr>
      <w:bookmarkStart w:colFirst="0" w:colLast="0" w:name="_g52wqmgswjiw" w:id="9"/>
      <w:bookmarkEnd w:id="9"/>
      <w:r w:rsidDel="00000000" w:rsidR="00000000" w:rsidRPr="00000000">
        <w:rPr>
          <w:b w:val="1"/>
          <w:bCs w:val="1"/>
          <w:color w:val="000000"/>
          <w:sz w:val="26"/>
          <w:szCs w:val="26"/>
          <w:highlight w:val="white"/>
          <w:rtl w:val="0"/>
        </w:rPr>
        <w:t xml:space="preserve">3.3 Implementation Results</w:t>
      </w:r>
    </w:p>
    <w:p w:rsidR="00000000" w:rsidDel="00000000" w:rsidP="00000000" w:rsidRDefault="00000000" w:rsidRPr="00000000" w14:paraId="00000044">
      <w:pPr>
        <w:spacing w:after="240" w:lineRule="auto"/>
        <w:rPr>
          <w:highlight w:val="white"/>
        </w:rPr>
      </w:pPr>
      <w:r w:rsidDel="00000000" w:rsidR="00000000" w:rsidRPr="00000000">
        <w:rPr>
          <w:highlight w:val="white"/>
          <w:rtl w:val="0"/>
        </w:rPr>
        <w:t xml:space="preserve">This hybrid approach successfully mitigated the limitations of using a small dataset.</w:t>
      </w:r>
    </w:p>
    <w:p w:rsidR="00000000" w:rsidDel="00000000" w:rsidP="00000000" w:rsidRDefault="00000000" w:rsidRPr="00000000" w14:paraId="00000045">
      <w:pPr>
        <w:numPr>
          <w:ilvl w:val="0"/>
          <w:numId w:val="1"/>
        </w:numPr>
        <w:spacing w:after="0" w:afterAutospacing="0" w:lineRule="auto"/>
        <w:ind w:left="720" w:hanging="360"/>
        <w:jc w:val="both"/>
        <w:rPr>
          <w:highlight w:val="white"/>
        </w:rPr>
      </w:pPr>
      <w:r w:rsidDel="00000000" w:rsidR="00000000" w:rsidRPr="00000000">
        <w:rPr>
          <w:b w:val="1"/>
          <w:bCs w:val="1"/>
          <w:highlight w:val="white"/>
          <w:rtl w:val="0"/>
        </w:rPr>
        <w:t xml:space="preserve">Robustness:</w:t>
      </w:r>
      <w:r w:rsidDel="00000000" w:rsidR="00000000" w:rsidRPr="00000000">
        <w:rPr>
          <w:highlight w:val="white"/>
          <w:rtl w:val="0"/>
        </w:rPr>
        <w:t xml:space="preserve"> The system correctly detects distraction even when the head is straight but the eyes are moving (thanks to Iris Tracking).</w:t>
      </w:r>
    </w:p>
    <w:p w:rsidR="00000000" w:rsidDel="00000000" w:rsidP="00000000" w:rsidRDefault="00000000" w:rsidRPr="00000000" w14:paraId="00000046">
      <w:pPr>
        <w:numPr>
          <w:ilvl w:val="0"/>
          <w:numId w:val="1"/>
        </w:numPr>
        <w:spacing w:after="240" w:lineRule="auto"/>
        <w:ind w:left="720" w:hanging="360"/>
        <w:jc w:val="both"/>
        <w:rPr>
          <w:highlight w:val="white"/>
        </w:rPr>
      </w:pPr>
      <w:r w:rsidDel="00000000" w:rsidR="00000000" w:rsidRPr="00000000">
        <w:rPr>
          <w:b w:val="1"/>
          <w:bCs w:val="1"/>
          <w:highlight w:val="white"/>
          <w:rtl w:val="0"/>
        </w:rPr>
        <w:t xml:space="preserve">Accuracy:</w:t>
      </w:r>
      <w:r w:rsidDel="00000000" w:rsidR="00000000" w:rsidRPr="00000000">
        <w:rPr>
          <w:highlight w:val="white"/>
          <w:rtl w:val="0"/>
        </w:rPr>
        <w:t xml:space="preserve"> It correctly detects disengagement when the head is turned or tilted down (thanks to ResNet-18).</w:t>
      </w:r>
    </w:p>
    <w:p w:rsidR="00000000" w:rsidDel="00000000" w:rsidP="00000000" w:rsidRDefault="00000000" w:rsidRPr="00000000" w14:paraId="00000047">
      <w:pPr>
        <w:spacing w:after="240" w:lineRule="auto"/>
        <w:jc w:val="center"/>
        <w:rPr>
          <w:i w:val="1"/>
          <w:iCs w:val="1"/>
          <w:highlight w:val="white"/>
        </w:rPr>
      </w:pPr>
      <w:r w:rsidDel="00000000" w:rsidR="00000000" w:rsidRPr="00000000">
        <w:rPr>
          <w:i w:val="1"/>
          <w:iCs w:val="1"/>
          <w:highlight w:val="white"/>
        </w:rPr>
        <w:drawing>
          <wp:inline distB="114300" distT="114300" distL="114300" distR="114300">
            <wp:extent cx="3475503" cy="1648636"/>
            <wp:effectExtent b="0" l="0" r="0" t="0"/>
            <wp:docPr descr="When the student is attentive&#10;" id="1" name="image1.png"/>
            <a:graphic>
              <a:graphicData uri="http://schemas.openxmlformats.org/drawingml/2006/picture">
                <pic:pic>
                  <pic:nvPicPr>
                    <pic:cNvPr descr="When the student is attentive&#10;" id="0" name="image1.png"/>
                    <pic:cNvPicPr preferRelativeResize="0"/>
                  </pic:nvPicPr>
                  <pic:blipFill>
                    <a:blip r:embed="rId7"/>
                    <a:srcRect b="0" l="0" r="0" t="0"/>
                    <a:stretch>
                      <a:fillRect/>
                    </a:stretch>
                  </pic:blipFill>
                  <pic:spPr>
                    <a:xfrm>
                      <a:off x="0" y="0"/>
                      <a:ext cx="3475503" cy="164863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jc w:val="center"/>
        <w:rPr>
          <w:i w:val="1"/>
          <w:iCs w:val="1"/>
          <w:highlight w:val="white"/>
        </w:rPr>
      </w:pPr>
      <w:r w:rsidDel="00000000" w:rsidR="00000000" w:rsidRPr="00000000">
        <w:rPr>
          <w:i w:val="1"/>
          <w:iCs w:val="1"/>
          <w:highlight w:val="white"/>
        </w:rPr>
        <w:drawing>
          <wp:inline distB="114300" distT="114300" distL="114300" distR="114300">
            <wp:extent cx="3600450" cy="16943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00450" cy="169432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highlight w:val="white"/>
        </w:rPr>
      </w:pP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b w:val="1"/>
          <w:bCs w:val="1"/>
          <w:sz w:val="34"/>
          <w:szCs w:val="34"/>
          <w:highlight w:val="white"/>
        </w:rPr>
      </w:pPr>
      <w:bookmarkStart w:colFirst="0" w:colLast="0" w:name="_6fmt5ve213os" w:id="10"/>
      <w:bookmarkEnd w:id="10"/>
      <w:r w:rsidDel="00000000" w:rsidR="00000000" w:rsidRPr="00000000">
        <w:rPr>
          <w:b w:val="1"/>
          <w:bCs w:val="1"/>
          <w:sz w:val="34"/>
          <w:szCs w:val="34"/>
          <w:highlight w:val="white"/>
          <w:rtl w:val="0"/>
        </w:rPr>
        <w:t xml:space="preserve">4. Conclusion</w:t>
      </w:r>
    </w:p>
    <w:p w:rsidR="00000000" w:rsidDel="00000000" w:rsidP="00000000" w:rsidRDefault="00000000" w:rsidRPr="00000000" w14:paraId="0000004B">
      <w:pPr>
        <w:spacing w:after="240" w:lineRule="auto"/>
        <w:rPr>
          <w:highlight w:val="white"/>
        </w:rPr>
      </w:pPr>
      <w:r w:rsidDel="00000000" w:rsidR="00000000" w:rsidRPr="00000000">
        <w:rPr>
          <w:highlight w:val="white"/>
          <w:rtl w:val="0"/>
        </w:rPr>
        <w:t xml:space="preserve">This project demonstrated that while Deep Learning is powerful, it is not a magic bullet.</w:t>
      </w:r>
    </w:p>
    <w:p w:rsidR="00000000" w:rsidDel="00000000" w:rsidP="00000000" w:rsidRDefault="00000000" w:rsidRPr="00000000" w14:paraId="0000004C">
      <w:pPr>
        <w:numPr>
          <w:ilvl w:val="0"/>
          <w:numId w:val="4"/>
        </w:numPr>
        <w:spacing w:after="0" w:afterAutospacing="0" w:lineRule="auto"/>
        <w:ind w:left="720" w:hanging="360"/>
        <w:jc w:val="both"/>
        <w:rPr>
          <w:highlight w:val="white"/>
        </w:rPr>
      </w:pPr>
      <w:r w:rsidDel="00000000" w:rsidR="00000000" w:rsidRPr="00000000">
        <w:rPr>
          <w:b w:val="1"/>
          <w:bCs w:val="1"/>
          <w:highlight w:val="white"/>
          <w:rtl w:val="0"/>
        </w:rPr>
        <w:t xml:space="preserve">Model Selection Matters:</w:t>
      </w:r>
      <w:r w:rsidDel="00000000" w:rsidR="00000000" w:rsidRPr="00000000">
        <w:rPr>
          <w:highlight w:val="white"/>
          <w:rtl w:val="0"/>
        </w:rPr>
        <w:t xml:space="preserve"> For datasets under 10k images, lightweight models (ResNet-18, MobileNet) vastly outperform heavy models (ResNet-50).</w:t>
      </w:r>
    </w:p>
    <w:p w:rsidR="00000000" w:rsidDel="00000000" w:rsidP="00000000" w:rsidRDefault="00000000" w:rsidRPr="00000000" w14:paraId="0000004D">
      <w:pPr>
        <w:numPr>
          <w:ilvl w:val="0"/>
          <w:numId w:val="4"/>
        </w:numPr>
        <w:spacing w:after="240" w:lineRule="auto"/>
        <w:ind w:left="720" w:hanging="360"/>
        <w:jc w:val="both"/>
        <w:rPr>
          <w:highlight w:val="white"/>
        </w:rPr>
      </w:pPr>
      <w:r w:rsidDel="00000000" w:rsidR="00000000" w:rsidRPr="00000000">
        <w:rPr>
          <w:b w:val="1"/>
          <w:bCs w:val="1"/>
          <w:highlight w:val="white"/>
          <w:rtl w:val="0"/>
        </w:rPr>
        <w:t xml:space="preserve">Hybrid is Necessary for Real-World Apps:</w:t>
      </w:r>
      <w:r w:rsidDel="00000000" w:rsidR="00000000" w:rsidRPr="00000000">
        <w:rPr>
          <w:highlight w:val="white"/>
          <w:rtl w:val="0"/>
        </w:rPr>
        <w:t xml:space="preserve"> A model trained on a lab dataset cannot fully handle the variability of the real world. By augmenting the neural network with </w:t>
      </w:r>
      <w:r w:rsidDel="00000000" w:rsidR="00000000" w:rsidRPr="00000000">
        <w:rPr>
          <w:b w:val="1"/>
          <w:bCs w:val="1"/>
          <w:highlight w:val="white"/>
          <w:rtl w:val="0"/>
        </w:rPr>
        <w:t xml:space="preserve">Geometric Iris Tracking</w:t>
      </w:r>
      <w:r w:rsidDel="00000000" w:rsidR="00000000" w:rsidRPr="00000000">
        <w:rPr>
          <w:highlight w:val="white"/>
          <w:rtl w:val="0"/>
        </w:rPr>
        <w:t xml:space="preserve">, we achieved a reliable, real-time system that meets all project deliverables.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