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ТАБЛИЦА АКТОРОВ И ВАРИАНТОВ ИСПОЛЬЗОВАНИЯ</w:t>
      </w:r>
    </w:p>
    <w:p>
      <w:pPr>
        <w:jc w:val="left"/>
      </w:pPr>
      <w:r>
        <w:rPr>
          <w:rFonts w:ascii="Times New Roman" w:hAnsi="Times New Roman" w:eastAsia="Times New Roman"/>
          <w:b w:val="0"/>
          <w:color w:val="000000"/>
          <w:sz w:val="22"/>
        </w:rPr>
        <w:t>Сначала перенесите функции из материалов 6-й пары, затем определите, кто взаимодействует с системой и для какой цели. Это основа диаграммы вариантов использования.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551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Источник: функция пары 6</w:t>
            </w:r>
          </w:p>
        </w:tc>
        <w:tc>
          <w:tcPr>
            <w:tcW w:type="dxa" w:w="1984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Актор</w:t>
            </w:r>
          </w:p>
        </w:tc>
        <w:tc>
          <w:tcPr>
            <w:tcW w:type="dxa" w:w="3402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Вариант использования</w:t>
            </w:r>
          </w:p>
        </w:tc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Права или результат</w:t>
            </w:r>
          </w:p>
        </w:tc>
      </w:tr>
      <w:tr>
        <w:tc>
          <w:tcPr>
            <w:tcW w:type="dxa" w:w="2551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01 Импорт данных</w:t>
            </w:r>
          </w:p>
        </w:tc>
        <w:tc>
          <w:tcPr>
            <w:tcW w:type="dxa" w:w="1984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Оператор загрузки</w:t>
            </w:r>
          </w:p>
        </w:tc>
        <w:tc>
          <w:tcPr>
            <w:tcW w:type="dxa" w:w="3402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Загружать данные в систему</w:t>
            </w:r>
          </w:p>
        </w:tc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Только оператор загрузки; данные из файлов import попадают в базу данных до начала работы пользователей</w:t>
            </w:r>
          </w:p>
        </w:tc>
      </w:tr>
      <w:tr>
        <w:tc>
          <w:tcPr>
            <w:tcW w:type="dxa" w:w="2551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02 Запуск приложения</w:t>
            </w:r>
          </w:p>
        </w:tc>
        <w:tc>
          <w:tcPr>
            <w:tcW w:type="dxa" w:w="1984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Пользователь</w:t>
            </w:r>
          </w:p>
        </w:tc>
        <w:tc>
          <w:tcPr>
            <w:tcW w:type="dxa" w:w="3402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Запускать приложение</w:t>
            </w:r>
          </w:p>
        </w:tc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Открывается окно входа; при сбое подключения к базе данных можно повторить попытку</w:t>
            </w:r>
          </w:p>
        </w:tc>
      </w:tr>
      <w:tr>
        <w:tc>
          <w:tcPr>
            <w:tcW w:type="dxa" w:w="2551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03 Вход и гость</w:t>
            </w:r>
          </w:p>
        </w:tc>
        <w:tc>
          <w:tcPr>
            <w:tcW w:type="dxa" w:w="1984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Гость, клиент, менеджер, администратор</w:t>
            </w:r>
          </w:p>
        </w:tc>
        <w:tc>
          <w:tcPr>
            <w:tcW w:type="dxa" w:w="3402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Входить в систему или просматривать каталог как гость</w:t>
            </w:r>
          </w:p>
        </w:tc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Вход по логину и паролю определяет роль и показывает ФИО; гость открывает каталог без входа</w:t>
            </w:r>
          </w:p>
        </w:tc>
      </w:tr>
      <w:tr>
        <w:tc>
          <w:tcPr>
            <w:tcW w:type="dxa" w:w="2551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04 Навигация</w:t>
            </w:r>
          </w:p>
        </w:tc>
        <w:tc>
          <w:tcPr>
            <w:tcW w:type="dxa" w:w="1984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Пользователь</w:t>
            </w:r>
          </w:p>
        </w:tc>
        <w:tc>
          <w:tcPr>
            <w:tcW w:type="dxa" w:w="3402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Переходить между окнами и возвращаться назад</w:t>
            </w:r>
          </w:p>
        </w:tc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Открываются только окна, доступные роли пользователя; есть кнопки «Назад» и «Выйти»</w:t>
            </w:r>
          </w:p>
        </w:tc>
      </w:tr>
      <w:tr>
        <w:tc>
          <w:tcPr>
            <w:tcW w:type="dxa" w:w="2551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05 Каталог</w:t>
            </w:r>
          </w:p>
        </w:tc>
        <w:tc>
          <w:tcPr>
            <w:tcW w:type="dxa" w:w="1984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Все роли</w:t>
            </w:r>
          </w:p>
        </w:tc>
        <w:tc>
          <w:tcPr>
            <w:tcW w:type="dxa" w:w="3402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Просматривать каталог товаров</w:t>
            </w:r>
          </w:p>
        </w:tc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Список товаров с фото или заглушкой, ценой, скидкой и остатком; доступен всем ролям, включая гостя</w:t>
            </w:r>
          </w:p>
        </w:tc>
      </w:tr>
      <w:tr>
        <w:tc>
          <w:tcPr>
            <w:tcW w:type="dxa" w:w="2551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06 Поиск, фильтрация, сортировка</w:t>
            </w:r>
          </w:p>
        </w:tc>
        <w:tc>
          <w:tcPr>
            <w:tcW w:type="dxa" w:w="1984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Менеджер, администратор</w:t>
            </w:r>
          </w:p>
        </w:tc>
        <w:tc>
          <w:tcPr>
            <w:tcW w:type="dxa" w:w="3402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Искать, фильтровать и сортировать товары</w:t>
            </w:r>
          </w:p>
        </w:tc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Каталог показывается по выбранным условиям; только менеджер и администратор</w:t>
            </w:r>
          </w:p>
        </w:tc>
      </w:tr>
      <w:tr>
        <w:tc>
          <w:tcPr>
            <w:tcW w:type="dxa" w:w="2551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07 Форма товара</w:t>
            </w:r>
          </w:p>
        </w:tc>
        <w:tc>
          <w:tcPr>
            <w:tcW w:type="dxa" w:w="1984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Администратор</w:t>
            </w:r>
          </w:p>
        </w:tc>
        <w:tc>
          <w:tcPr>
            <w:tcW w:type="dxa" w:w="3402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Открывать форму товара</w:t>
            </w:r>
          </w:p>
        </w:tc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Открывается форма добавления или редактирования; только администратор, вторая форма редактирования не открывается</w:t>
            </w:r>
          </w:p>
        </w:tc>
      </w:tr>
      <w:tr>
        <w:tc>
          <w:tcPr>
            <w:tcW w:type="dxa" w:w="2551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08 Проверка и сохранение</w:t>
            </w:r>
          </w:p>
        </w:tc>
        <w:tc>
          <w:tcPr>
            <w:tcW w:type="dxa" w:w="1984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Администратор</w:t>
            </w:r>
          </w:p>
        </w:tc>
        <w:tc>
          <w:tcPr>
            <w:tcW w:type="dxa" w:w="3402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Проверять и сохранять товар</w:t>
            </w:r>
          </w:p>
        </w:tc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Обязательные поля заполнены, цена и остаток не отрицательные; товар сохраняется, каталог обновляется</w:t>
            </w:r>
          </w:p>
        </w:tc>
      </w:tr>
      <w:tr>
        <w:tc>
          <w:tcPr>
            <w:tcW w:type="dxa" w:w="2551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09 Изображение товара</w:t>
            </w:r>
          </w:p>
        </w:tc>
        <w:tc>
          <w:tcPr>
            <w:tcW w:type="dxa" w:w="1984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Администратор</w:t>
            </w:r>
          </w:p>
        </w:tc>
        <w:tc>
          <w:tcPr>
            <w:tcW w:type="dxa" w:w="3402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Добавлять или заменять изображение товара</w:t>
            </w:r>
          </w:p>
        </w:tc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Фото размером 300×200 пикселей сохраняется, старое фото удаляется; только администратор</w:t>
            </w:r>
          </w:p>
        </w:tc>
      </w:tr>
      <w:tr>
        <w:tc>
          <w:tcPr>
            <w:tcW w:type="dxa" w:w="2551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10 Удаление товара</w:t>
            </w:r>
          </w:p>
        </w:tc>
        <w:tc>
          <w:tcPr>
            <w:tcW w:type="dxa" w:w="1984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Администратор</w:t>
            </w:r>
          </w:p>
        </w:tc>
        <w:tc>
          <w:tcPr>
            <w:tcW w:type="dxa" w:w="3402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Удалять товар</w:t>
            </w:r>
          </w:p>
        </w:tc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После предупреждения и подтверждения; товар, который есть в заказе, удалить нельзя</w:t>
            </w:r>
          </w:p>
        </w:tc>
      </w:tr>
      <w:tr>
        <w:tc>
          <w:tcPr>
            <w:tcW w:type="dxa" w:w="2551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11 Сообщения</w:t>
            </w:r>
          </w:p>
        </w:tc>
        <w:tc>
          <w:tcPr>
            <w:tcW w:type="dxa" w:w="1984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Пользователь</w:t>
            </w:r>
          </w:p>
        </w:tc>
        <w:tc>
          <w:tcPr>
            <w:tcW w:type="dxa" w:w="3402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Получать сообщения о результате или ошибке</w:t>
            </w:r>
          </w:p>
        </w:tc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Показывается сообщение типа «ошибка», «предупреждение» или «информация» с понятным текстом</w:t>
            </w:r>
          </w:p>
        </w:tc>
      </w:tr>
    </w:tbl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