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3D" w:rsidRPr="00BD603D" w:rsidRDefault="00BD603D" w:rsidP="00BD6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bookmarkStart w:id="0" w:name="_GoBack"/>
      <w:r w:rsidRPr="00BD603D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Code Review and Refactoring</w:t>
      </w:r>
    </w:p>
    <w:bookmarkEnd w:id="0"/>
    <w:p w:rsidR="00BD603D" w:rsidRPr="00BD603D" w:rsidRDefault="00BD603D" w:rsidP="00BD6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D603D">
        <w:rPr>
          <w:rFonts w:ascii="Segoe UI" w:eastAsia="Times New Roman" w:hAnsi="Segoe UI" w:cs="Segoe UI"/>
          <w:b/>
          <w:bCs/>
          <w:sz w:val="36"/>
          <w:szCs w:val="36"/>
        </w:rPr>
        <w:t>Overview</w:t>
      </w:r>
    </w:p>
    <w:p w:rsidR="00BD603D" w:rsidRPr="00BD603D" w:rsidRDefault="00BD603D" w:rsidP="00BD6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This document provides an analysis of the </w:t>
      </w:r>
      <w:proofErr w:type="spellStart"/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BookingController</w:t>
      </w:r>
      <w:proofErr w:type="spellEnd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in the </w:t>
      </w:r>
      <w:proofErr w:type="spellStart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>Laravel</w:t>
      </w:r>
      <w:proofErr w:type="spellEnd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application. The controller handles various actions related to booking management.</w:t>
      </w:r>
    </w:p>
    <w:p w:rsidR="00BD603D" w:rsidRPr="00BD603D" w:rsidRDefault="00BD603D" w:rsidP="00BD6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D603D">
        <w:rPr>
          <w:rFonts w:ascii="Segoe UI" w:eastAsia="Times New Roman" w:hAnsi="Segoe UI" w:cs="Segoe UI"/>
          <w:b/>
          <w:bCs/>
          <w:sz w:val="36"/>
          <w:szCs w:val="36"/>
        </w:rPr>
        <w:t>Code Assessment</w:t>
      </w:r>
    </w:p>
    <w:p w:rsidR="00BD603D" w:rsidRPr="00BD603D" w:rsidRDefault="00BD603D" w:rsidP="00BD6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BD603D">
        <w:rPr>
          <w:rFonts w:ascii="Segoe UI" w:eastAsia="Times New Roman" w:hAnsi="Segoe UI" w:cs="Segoe UI"/>
          <w:b/>
          <w:bCs/>
          <w:sz w:val="30"/>
          <w:szCs w:val="30"/>
        </w:rPr>
        <w:t>What's Good About It:</w:t>
      </w:r>
    </w:p>
    <w:p w:rsidR="00BD603D" w:rsidRPr="00BD603D" w:rsidRDefault="00BD603D" w:rsidP="00BD60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Dependency Injection: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The controller uses dependency injection to inject the </w:t>
      </w:r>
      <w:proofErr w:type="spellStart"/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BookingRepository</w:t>
      </w:r>
      <w:proofErr w:type="spellEnd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>, promoting better code organization and testability.</w:t>
      </w:r>
    </w:p>
    <w:p w:rsidR="00BD603D" w:rsidRPr="00BD603D" w:rsidRDefault="00BD603D" w:rsidP="00BD60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Controller Methods: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Methods are relatively short and seem to follow the Single Responsibility Principle, handling specific tasks related to booking management.</w:t>
      </w:r>
    </w:p>
    <w:p w:rsidR="00BD603D" w:rsidRPr="00BD603D" w:rsidRDefault="00BD603D" w:rsidP="00BD60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Consistent Response Handling: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The use of </w:t>
      </w:r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return response($response);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is consistent across methods, making the code easier to follow.</w:t>
      </w:r>
    </w:p>
    <w:p w:rsidR="00BD603D" w:rsidRPr="00BD603D" w:rsidRDefault="00BD603D" w:rsidP="00BD60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Sensible Variable Naming: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Variable names are generally descriptive and follow </w:t>
      </w:r>
      <w:proofErr w:type="spellStart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>Laravel</w:t>
      </w:r>
      <w:proofErr w:type="spellEnd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conventions.</w:t>
      </w:r>
    </w:p>
    <w:p w:rsidR="00BD603D" w:rsidRPr="00BD603D" w:rsidRDefault="00BD603D" w:rsidP="00BD60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Efficient Use of </w:t>
      </w:r>
      <w:proofErr w:type="spellStart"/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Laravel</w:t>
      </w:r>
      <w:proofErr w:type="spellEnd"/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Features: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Utilizes Eloquent relationships and other </w:t>
      </w:r>
      <w:proofErr w:type="spellStart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>Laravel</w:t>
      </w:r>
      <w:proofErr w:type="spellEnd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features effectively.</w:t>
      </w:r>
    </w:p>
    <w:p w:rsidR="00BD603D" w:rsidRPr="00BD603D" w:rsidRDefault="00BD603D" w:rsidP="00BD6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BD603D">
        <w:rPr>
          <w:rFonts w:ascii="Segoe UI" w:eastAsia="Times New Roman" w:hAnsi="Segoe UI" w:cs="Segoe UI"/>
          <w:b/>
          <w:bCs/>
          <w:sz w:val="30"/>
          <w:szCs w:val="30"/>
        </w:rPr>
        <w:t>What Could Be Improved:</w:t>
      </w:r>
    </w:p>
    <w:p w:rsidR="00BD603D" w:rsidRPr="00BD603D" w:rsidRDefault="00BD603D" w:rsidP="00BD60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Conditional Logic in </w:t>
      </w:r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index</w:t>
      </w:r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The conditional logic in the </w:t>
      </w:r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index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method could be simplified further, and the </w:t>
      </w:r>
      <w:proofErr w:type="spellStart"/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env</w:t>
      </w:r>
      <w:proofErr w:type="spellEnd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function calls could be abstracted for better readability.</w:t>
      </w:r>
    </w:p>
    <w:p w:rsidR="00BD603D" w:rsidRPr="00BD603D" w:rsidRDefault="00BD603D" w:rsidP="00BD60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Redundant Code in </w:t>
      </w:r>
      <w:proofErr w:type="spellStart"/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immediateJobEmail</w:t>
      </w:r>
      <w:proofErr w:type="spellEnd"/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The variable </w:t>
      </w:r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$</w:t>
      </w:r>
      <w:proofErr w:type="spellStart"/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adminSenderEmail</w:t>
      </w:r>
      <w:proofErr w:type="spellEnd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is defined but not used, and the method could be simplified.</w:t>
      </w:r>
    </w:p>
    <w:p w:rsidR="00BD603D" w:rsidRPr="00BD603D" w:rsidRDefault="00BD603D" w:rsidP="00BD60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Direct Access to </w:t>
      </w:r>
      <w:proofErr w:type="spellStart"/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env</w:t>
      </w:r>
      <w:proofErr w:type="spellEnd"/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Directly accessing the </w:t>
      </w:r>
      <w:proofErr w:type="spellStart"/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env</w:t>
      </w:r>
      <w:proofErr w:type="spellEnd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function in conditions could be replaced with a configuration file or a settings class for better maintainability.</w:t>
      </w:r>
    </w:p>
    <w:p w:rsidR="00BD603D" w:rsidRPr="00BD603D" w:rsidRDefault="00BD603D" w:rsidP="00BD60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Use of </w:t>
      </w:r>
      <w:proofErr w:type="spellStart"/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array_except</w:t>
      </w:r>
      <w:proofErr w:type="spellEnd"/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The use of </w:t>
      </w:r>
      <w:proofErr w:type="spellStart"/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array_except</w:t>
      </w:r>
      <w:proofErr w:type="spellEnd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is deprecated in recent </w:t>
      </w:r>
      <w:proofErr w:type="spellStart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>Laravel</w:t>
      </w:r>
      <w:proofErr w:type="spellEnd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versions. Consider using the </w:t>
      </w:r>
      <w:proofErr w:type="spellStart"/>
      <w:proofErr w:type="gramStart"/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Arr</w:t>
      </w:r>
      <w:proofErr w:type="spellEnd"/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::</w:t>
      </w:r>
      <w:proofErr w:type="gramEnd"/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except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method.</w:t>
      </w:r>
    </w:p>
    <w:p w:rsidR="00BD603D" w:rsidRPr="00BD603D" w:rsidRDefault="00BD603D" w:rsidP="00BD60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Validation: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Input data should be validated before processing, especially in methods like </w:t>
      </w:r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store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and </w:t>
      </w:r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update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BD603D" w:rsidRPr="00BD603D" w:rsidRDefault="00BD603D" w:rsidP="00BD60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Hardcoded Strings: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Some methods have hardcoded strings like </w:t>
      </w:r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'yes'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and </w:t>
      </w:r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'no'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>. Consider using constants or configuration for such values.</w:t>
      </w:r>
    </w:p>
    <w:p w:rsidR="00BD603D" w:rsidRPr="00BD603D" w:rsidRDefault="00BD603D" w:rsidP="00BD60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 xml:space="preserve">Conditional Blocks in </w:t>
      </w:r>
      <w:proofErr w:type="spellStart"/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distanceFeed</w:t>
      </w:r>
      <w:proofErr w:type="spellEnd"/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The conditional blocks could be simplified and organized for better readability.</w:t>
      </w:r>
    </w:p>
    <w:p w:rsidR="00BD603D" w:rsidRPr="00BD603D" w:rsidRDefault="00BD603D" w:rsidP="00BD60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Exception Handling in </w:t>
      </w:r>
      <w:proofErr w:type="spellStart"/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resendSMSNotifications</w:t>
      </w:r>
      <w:proofErr w:type="spellEnd"/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The catch block in </w:t>
      </w:r>
      <w:proofErr w:type="spellStart"/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resendSMSNotifications</w:t>
      </w:r>
      <w:proofErr w:type="spellEnd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returns a success message. It would be better to log or handle the exception appropriately.</w:t>
      </w:r>
    </w:p>
    <w:p w:rsidR="00BD603D" w:rsidRPr="00BD603D" w:rsidRDefault="00BD603D" w:rsidP="00BD6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D603D">
        <w:rPr>
          <w:rFonts w:ascii="Segoe UI" w:eastAsia="Times New Roman" w:hAnsi="Segoe UI" w:cs="Segoe UI"/>
          <w:b/>
          <w:bCs/>
          <w:sz w:val="36"/>
          <w:szCs w:val="36"/>
        </w:rPr>
        <w:t>Suggestions for Refactoring:</w:t>
      </w:r>
    </w:p>
    <w:p w:rsidR="00BD603D" w:rsidRPr="00BD603D" w:rsidRDefault="00BD603D" w:rsidP="00BD60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Middleware for Authentication: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Instead of accessing the authenticated user directly in methods, consider using middleware to ensure authentication.</w:t>
      </w:r>
    </w:p>
    <w:p w:rsidR="00BD603D" w:rsidRPr="00BD603D" w:rsidRDefault="00BD603D" w:rsidP="00BD60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Request Validation: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Implement request validation using </w:t>
      </w:r>
      <w:proofErr w:type="spellStart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>Laravel's</w:t>
      </w:r>
      <w:proofErr w:type="spellEnd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validation features to ensure data integrity.</w:t>
      </w:r>
    </w:p>
    <w:p w:rsidR="00BD603D" w:rsidRPr="00BD603D" w:rsidRDefault="00BD603D" w:rsidP="00BD60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Service Layer: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Consider introducing a service layer to encapsulate business logic, making the controller leaner.</w:t>
      </w:r>
    </w:p>
    <w:p w:rsidR="00BD603D" w:rsidRPr="00BD603D" w:rsidRDefault="00BD603D" w:rsidP="00BD60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Configuration Management: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Replace direct access to </w:t>
      </w:r>
      <w:proofErr w:type="spellStart"/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env</w:t>
      </w:r>
      <w:proofErr w:type="spellEnd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with configuration files or a dedicated configuration class.</w:t>
      </w:r>
    </w:p>
    <w:p w:rsidR="00BD603D" w:rsidRPr="00BD603D" w:rsidRDefault="00BD603D" w:rsidP="00BD60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Consistent Naming: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Ensure consistent naming conventions for variables, methods, and classes.</w:t>
      </w:r>
    </w:p>
    <w:p w:rsidR="00BD603D" w:rsidRPr="00BD603D" w:rsidRDefault="00BD603D" w:rsidP="00BD60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 of Constants: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Consider using constants for magic values like roles or status flags.</w:t>
      </w:r>
    </w:p>
    <w:p w:rsidR="00BD603D" w:rsidRPr="00BD603D" w:rsidRDefault="00BD603D" w:rsidP="00BD60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Logging:</w:t>
      </w: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Introduce logging for better error tracking and debugging.</w:t>
      </w:r>
    </w:p>
    <w:p w:rsidR="00BD603D" w:rsidRPr="00BD603D" w:rsidRDefault="00BD603D" w:rsidP="00BD6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D603D">
        <w:rPr>
          <w:rFonts w:ascii="Segoe UI" w:eastAsia="Times New Roman" w:hAnsi="Segoe UI" w:cs="Segoe UI"/>
          <w:b/>
          <w:bCs/>
          <w:sz w:val="36"/>
          <w:szCs w:val="36"/>
        </w:rPr>
        <w:t>Conclusion</w:t>
      </w:r>
    </w:p>
    <w:p w:rsidR="00BD603D" w:rsidRPr="00BD603D" w:rsidRDefault="00BD603D" w:rsidP="00BD6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proofErr w:type="spellStart"/>
      <w:r w:rsidRPr="00BD603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BookingController</w:t>
      </w:r>
      <w:proofErr w:type="spellEnd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is well-organized and follows many </w:t>
      </w:r>
      <w:proofErr w:type="spellStart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>Laravel</w:t>
      </w:r>
      <w:proofErr w:type="spellEnd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best practices. However, there are opportunities for simplification, better use of </w:t>
      </w:r>
      <w:proofErr w:type="spellStart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>Laravel</w:t>
      </w:r>
      <w:proofErr w:type="spellEnd"/>
      <w:r w:rsidRPr="00BD603D">
        <w:rPr>
          <w:rFonts w:ascii="Segoe UI" w:eastAsia="Times New Roman" w:hAnsi="Segoe UI" w:cs="Segoe UI"/>
          <w:color w:val="374151"/>
          <w:sz w:val="24"/>
          <w:szCs w:val="24"/>
        </w:rPr>
        <w:t xml:space="preserve"> features, and improved maintainability. The suggested refactoring aims to enhance readability, maintainability, and adherence to best practices.</w:t>
      </w:r>
    </w:p>
    <w:p w:rsidR="00661CB0" w:rsidRDefault="00BD603D"/>
    <w:sectPr w:rsidR="0066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95509"/>
    <w:multiLevelType w:val="multilevel"/>
    <w:tmpl w:val="18A8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EB77A1"/>
    <w:multiLevelType w:val="multilevel"/>
    <w:tmpl w:val="4490B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9618A4"/>
    <w:multiLevelType w:val="multilevel"/>
    <w:tmpl w:val="FBDCB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3D"/>
    <w:rsid w:val="00204A41"/>
    <w:rsid w:val="004A7220"/>
    <w:rsid w:val="00B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5476A-7787-4644-98E4-4A82218E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6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6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6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0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60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60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6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60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6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Jamal</dc:creator>
  <cp:keywords/>
  <dc:description/>
  <cp:lastModifiedBy>Mubeen Jamal</cp:lastModifiedBy>
  <cp:revision>1</cp:revision>
  <dcterms:created xsi:type="dcterms:W3CDTF">2023-12-26T09:28:00Z</dcterms:created>
  <dcterms:modified xsi:type="dcterms:W3CDTF">2023-12-26T09:30:00Z</dcterms:modified>
</cp:coreProperties>
</file>