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Colab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https://colab.research.google.com/drive/1v6HR-7mPEdXyBUM_V1jACjK_S1Zwp5GI?usp=sharing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Since CTR or click through rate determine how effective a campaign is at getting people to a website, So in this case Campaign 11 has the higher effectiveness and Campaign 7 has the lower.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CPC determines how effective a campaign is. Campaign 2 and Campaign 8 have the lower performance.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CPR showing the comparison between the campaigns. Campaign 2, 6, 8 have the lower performance.  So it advised the low performing Campaign  2, 6, 8 be discontinued.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 are some other Results: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647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v6HR-7mPEdXyBUM_V1jACjK_S1Zwp5GI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