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9</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Selenium Test Design and Local Execution: Identify three to five critical user journeys in the Credit Card Service Portal. Write Selenium WebDriver test cases with assertions, test data and screenshots for failures. Execute the suite locally through Maven.</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NVMe SSD, Quad-Core Intel Core i5/i7 or AMD Ryzen 5/7, Dedicated Loopback Network Interface</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Selenium WebDriver 4.19.1, WebDriverManager 5.8.0, Google Chrome 155+ (Headless), JUnit 5 Jupiter, Eclipse Adoptium Temurin JDK 17 LTS, Apache Maven 3.9.6, Spring Boot 3.2.5</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&amp; Test Automation Quality Gate Rationale</w:t>
            </w:r>
          </w:p>
          <w:p>
            <w:pPr>
              <w:spacing w:before="20" w:after="60" w:line="276" w:lineRule="auto"/>
            </w:pPr>
            <w:r>
              <w:rPr>
                <w:rFonts w:ascii="Calibri" w:hAnsi="Calibri"/>
                <w:sz w:val="22"/>
              </w:rPr>
              <w:t>In mission-critical enterprise applications such as financial portals and credit card issuing systems, automated functional testing serves as an indispensable quality gate. While unit tests validate individual algorithmic components in isolation, they fail to detect real-world integration breakdowns—such as DOM element selector misalignments, HTTP redirect errors, form serialization defects, and visual state rendering anomalies. Browser-driven test automation via Selenium WebDriver provides end-to-end verification by simulating authentic user interactions directly against real browser engines.</w:t>
            </w:r>
          </w:p>
          <w:p>
            <w:pPr>
              <w:spacing w:before="20" w:after="60" w:line="276" w:lineRule="auto"/>
            </w:pPr>
            <w:r>
              <w:rPr>
                <w:rFonts w:ascii="Calibri" w:hAnsi="Calibri"/>
                <w:sz w:val="22"/>
              </w:rPr>
              <w:t>Task 9 implements the complete automated Selenium WebDriver 4.x testing framework for the Credit Card Service Portal (CCSP). Four critical end-to-end user journeys are identified, designed, and codified into an industrial-strength test suite: (1) Complete Card Application &amp; Automated Directory Verification, (2) Validation Gate Enforcement rejecting sub-minimum income inputs, (3) Multi-Field Search &amp; Live Directory Filtering, and (4) Role-Based Status Lifecycle Approval Actions. The suite incorporates an automated failure screenshot mechanism, robust explicit synchronization waits (WebDriverWait), zero-configuration driver management via WebDriverManager, and automated headless Chrome execution integrated directly into the Apache Maven build lifecycle.</w:t>
            </w:r>
          </w:p>
          <w:p>
            <w:pPr>
              <w:keepNext/>
              <w:spacing w:before="160" w:after="60" w:line="276" w:lineRule="auto"/>
            </w:pPr>
            <w:r>
              <w:rPr>
                <w:rFonts w:ascii="Calibri" w:hAnsi="Calibri"/>
                <w:b/>
                <w:sz w:val="24"/>
              </w:rPr>
              <w:t>1. Test Automation Framework Architecture &amp; Design Specifications</w:t>
            </w:r>
          </w:p>
          <w:p>
            <w:pPr>
              <w:spacing w:before="20" w:after="60" w:line="276" w:lineRule="auto"/>
            </w:pPr>
            <w:r>
              <w:rPr>
                <w:rFonts w:ascii="Calibri" w:hAnsi="Calibri"/>
                <w:sz w:val="22"/>
              </w:rPr>
              <w:t>The test automation framework was architected to ensure deterministic execution, headless CI readiness, and zero manual browser configuration:</w:t>
            </w:r>
          </w:p>
          <w:p>
            <w:pPr>
              <w:spacing w:before="20" w:after="60" w:line="276" w:lineRule="auto"/>
            </w:pPr>
            <w:r>
              <w:rPr>
                <w:rFonts w:ascii="Calibri" w:hAnsi="Calibri"/>
                <w:sz w:val="22"/>
              </w:rPr>
              <w:t>1. Spring Boot Integration (@SpringBootTest): The test class CreditCardPortalSeleniumTest executes with WebEnvironment.RANDOM_PORT. This dynamically spins up the full application stack—including the embedded Apache Tomcat container, Spring Data JPA repositories, and in-memory H2 database—on an ephemeral loopback port (@LocalServerPort), avoiding port collision conflicts.</w:t>
            </w:r>
          </w:p>
          <w:p>
            <w:pPr>
              <w:spacing w:before="20" w:after="60" w:line="276" w:lineRule="auto"/>
            </w:pPr>
            <w:r>
              <w:rPr>
                <w:rFonts w:ascii="Calibri" w:hAnsi="Calibri"/>
                <w:sz w:val="22"/>
              </w:rPr>
              <w:t>2. WebDriverManager Automatic Binary Provisioning: Leverages BoniGarcia WebDriverManager 5.8.0 to inspect the local Google Chrome version (v155), automatically download the matching win64 chromedriver.exe binary into ~/.cache/selenium/, and register the binary path in system properties without manual intervention.</w:t>
            </w:r>
          </w:p>
          <w:p>
            <w:pPr>
              <w:spacing w:before="20" w:after="60" w:line="276" w:lineRule="auto"/>
            </w:pPr>
            <w:r>
              <w:rPr>
                <w:rFonts w:ascii="Calibri" w:hAnsi="Calibri"/>
                <w:sz w:val="22"/>
              </w:rPr>
              <w:t>3. Headless Chrome Options Suite: Chrome is instantiated with rigorous enterprise flags: --headless=new (native modern Chrome headless implementation), --disable-gpu, --window-size=1920,1080 (ensures desktop layout rendering), --no-sandbox, and --remote-allow-origins=*.</w:t>
            </w:r>
          </w:p>
          <w:p>
            <w:pPr>
              <w:spacing w:before="20" w:after="60" w:line="276" w:lineRule="auto"/>
            </w:pPr>
            <w:r>
              <w:rPr>
                <w:rFonts w:ascii="Calibri" w:hAnsi="Calibri"/>
                <w:sz w:val="22"/>
              </w:rPr>
              <w:t>4. Resilient Synchronization: Eliminates flaky Thread.sleep calls by employing explicit WebDriverWait instances with Duration.ofSeconds(10) coupled with ExpectedConditions (visibilityOfElementLocated, urlContains), accommodating variable rendering and network latency.</w:t>
            </w:r>
          </w:p>
          <w:p>
            <w:pPr>
              <w:keepNext/>
              <w:spacing w:before="120" w:after="40"/>
              <w:jc w:val="center"/>
            </w:pPr>
            <w:r>
              <w:drawing>
                <wp:inline xmlns:a="http://schemas.openxmlformats.org/drawingml/2006/main" xmlns:pic="http://schemas.openxmlformats.org/drawingml/2006/picture">
                  <wp:extent cx="4937760" cy="2902017"/>
                  <wp:docPr id="2" name="Picture 2"/>
                  <wp:cNvGraphicFramePr>
                    <a:graphicFrameLocks noChangeAspect="1"/>
                  </wp:cNvGraphicFramePr>
                  <a:graphic>
                    <a:graphicData uri="http://schemas.openxmlformats.org/drawingml/2006/picture">
                      <pic:pic>
                        <pic:nvPicPr>
                          <pic:cNvPr id="0" name="fig9_1_selenium_framework_architecture.png"/>
                          <pic:cNvPicPr/>
                        </pic:nvPicPr>
                        <pic:blipFill>
                          <a:blip r:embed="rId23"/>
                          <a:stretch>
                            <a:fillRect/>
                          </a:stretch>
                        </pic:blipFill>
                        <pic:spPr>
                          <a:xfrm>
                            <a:off x="0" y="0"/>
                            <a:ext cx="4937760" cy="2902017"/>
                          </a:xfrm>
                          <a:prstGeom prst="rect"/>
                        </pic:spPr>
                      </pic:pic>
                    </a:graphicData>
                  </a:graphic>
                </wp:inline>
              </w:drawing>
            </w:r>
          </w:p>
          <w:p>
            <w:pPr>
              <w:keepNext/>
              <w:spacing w:before="40" w:after="160"/>
              <w:jc w:val="center"/>
            </w:pPr>
            <w:r>
              <w:rPr>
                <w:rFonts w:ascii="Calibri" w:hAnsi="Calibri"/>
                <w:b/>
                <w:sz w:val="20"/>
              </w:rPr>
              <w:t>Figure 9.1: Selenium WebDriver 4.x Automation Architecture &amp; Test Execution Framework</w:t>
            </w:r>
          </w:p>
          <w:p>
            <w:pPr>
              <w:keepNext/>
              <w:spacing w:before="160" w:after="60" w:line="276" w:lineRule="auto"/>
            </w:pPr>
            <w:r>
              <w:rPr>
                <w:rFonts w:ascii="Calibri" w:hAnsi="Calibri"/>
                <w:b/>
                <w:sz w:val="24"/>
              </w:rPr>
              <w:t>2. Critical User Journeys Test Plan &amp; Automation Matrix</w:t>
            </w:r>
          </w:p>
          <w:p>
            <w:pPr>
              <w:spacing w:before="20" w:after="60" w:line="276" w:lineRule="auto"/>
            </w:pPr>
            <w:r>
              <w:rPr>
                <w:rFonts w:ascii="Calibri" w:hAnsi="Calibri"/>
                <w:sz w:val="22"/>
              </w:rPr>
              <w:t>Four critical user journeys covering customer onboarding, risk validation, directory search, and operational governance were codified and executed:</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center"/>
                  </w:pPr>
                  <w:r>
                    <w:rPr>
                      <w:rFonts w:ascii="Calibri" w:hAnsi="Calibri"/>
                      <w:b/>
                      <w:sz w:val="19"/>
                    </w:rPr>
                    <w:t>Journey ID</w:t>
                  </w:r>
                </w:p>
              </w:tc>
              <w:tc>
                <w:tcPr>
                  <w:tcW w:w="1800" w:type="dxa"/>
                  <w:shd w:fill="EAECEE"/>
                </w:tcPr>
                <w:p>
                  <w:pPr>
                    <w:spacing w:before="40" w:after="40" w:line="276" w:lineRule="auto"/>
                    <w:jc w:val="center"/>
                  </w:pPr>
                  <w:r>
                    <w:rPr>
                      <w:rFonts w:ascii="Calibri" w:hAnsi="Calibri"/>
                      <w:b/>
                      <w:sz w:val="19"/>
                    </w:rPr>
                    <w:t>Journey Name</w:t>
                  </w:r>
                </w:p>
              </w:tc>
              <w:tc>
                <w:tcPr>
                  <w:tcW w:w="1600" w:type="dxa"/>
                  <w:shd w:fill="EAECEE"/>
                </w:tcPr>
                <w:p>
                  <w:pPr>
                    <w:spacing w:before="40" w:after="40" w:line="276" w:lineRule="auto"/>
                    <w:jc w:val="center"/>
                  </w:pPr>
                  <w:r>
                    <w:rPr>
                      <w:rFonts w:ascii="Calibri" w:hAnsi="Calibri"/>
                      <w:b/>
                      <w:sz w:val="19"/>
                    </w:rPr>
                    <w:t>Target Endpoint</w:t>
                  </w:r>
                </w:p>
              </w:tc>
              <w:tc>
                <w:tcPr>
                  <w:tcW w:w="1800" w:type="dxa"/>
                  <w:shd w:fill="EAECEE"/>
                </w:tcPr>
                <w:p>
                  <w:pPr>
                    <w:spacing w:before="40" w:after="40" w:line="276" w:lineRule="auto"/>
                    <w:jc w:val="center"/>
                  </w:pPr>
                  <w:r>
                    <w:rPr>
                      <w:rFonts w:ascii="Calibri" w:hAnsi="Calibri"/>
                      <w:b/>
                      <w:sz w:val="19"/>
                    </w:rPr>
                    <w:t>User Interactions &amp; Test Data</w:t>
                  </w:r>
                </w:p>
              </w:tc>
              <w:tc>
                <w:tcPr>
                  <w:tcW w:w="1600" w:type="dxa"/>
                  <w:shd w:fill="EAECEE"/>
                </w:tcPr>
                <w:p>
                  <w:pPr>
                    <w:spacing w:before="40" w:after="40" w:line="276" w:lineRule="auto"/>
                    <w:jc w:val="center"/>
                  </w:pPr>
                  <w:r>
                    <w:rPr>
                      <w:rFonts w:ascii="Calibri" w:hAnsi="Calibri"/>
                      <w:b/>
                      <w:sz w:val="19"/>
                    </w:rPr>
                    <w:t>Expected Assertion Criteria</w:t>
                  </w:r>
                </w:p>
              </w:tc>
            </w:tr>
            <w:tr>
              <w:trPr>
                <w:cantSplit/>
              </w:trPr>
              <w:tc>
                <w:tcPr>
                  <w:tcW w:w="1100" w:type="dxa"/>
                </w:tcPr>
                <w:p>
                  <w:pPr>
                    <w:spacing w:before="40" w:after="40" w:line="276" w:lineRule="auto"/>
                    <w:jc w:val="center"/>
                  </w:pPr>
                  <w:r>
                    <w:rPr>
                      <w:rFonts w:ascii="Calibri" w:hAnsi="Calibri"/>
                      <w:b w:val="0"/>
                      <w:sz w:val="18"/>
                    </w:rPr>
                    <w:t>Journey 1</w:t>
                  </w:r>
                </w:p>
              </w:tc>
              <w:tc>
                <w:tcPr>
                  <w:tcW w:w="1800" w:type="dxa"/>
                </w:tcPr>
                <w:p>
                  <w:pPr>
                    <w:spacing w:before="40" w:after="40" w:line="276" w:lineRule="auto"/>
                    <w:jc w:val="left"/>
                  </w:pPr>
                  <w:r>
                    <w:rPr>
                      <w:rFonts w:ascii="Calibri" w:hAnsi="Calibri"/>
                      <w:b w:val="0"/>
                      <w:sz w:val="18"/>
                    </w:rPr>
                    <w:t>Card Application Onboarding</w:t>
                  </w:r>
                </w:p>
              </w:tc>
              <w:tc>
                <w:tcPr>
                  <w:tcW w:w="1600" w:type="dxa"/>
                </w:tcPr>
                <w:p>
                  <w:pPr>
                    <w:spacing w:before="40" w:after="40" w:line="276" w:lineRule="auto"/>
                    <w:jc w:val="center"/>
                  </w:pPr>
                  <w:r>
                    <w:rPr>
                      <w:rFonts w:ascii="Calibri" w:hAnsi="Calibri"/>
                      <w:b w:val="0"/>
                      <w:sz w:val="18"/>
                    </w:rPr>
                    <w:t>/apply -&gt; /cards</w:t>
                  </w:r>
                </w:p>
              </w:tc>
              <w:tc>
                <w:tcPr>
                  <w:tcW w:w="1800" w:type="dxa"/>
                </w:tcPr>
                <w:p>
                  <w:pPr>
                    <w:spacing w:before="40" w:after="40" w:line="276" w:lineRule="auto"/>
                    <w:jc w:val="left"/>
                  </w:pPr>
                  <w:r>
                    <w:rPr>
                      <w:rFonts w:ascii="Calibri" w:hAnsi="Calibri"/>
                      <w:b w:val="0"/>
                      <w:sz w:val="18"/>
                    </w:rPr>
                    <w:t>Fill Aarav Sharma, Platinum, Limit: 300k, Income: 1200k, Salaried -&gt; Click Submit</w:t>
                  </w:r>
                </w:p>
              </w:tc>
              <w:tc>
                <w:tcPr>
                  <w:tcW w:w="1600" w:type="dxa"/>
                </w:tcPr>
                <w:p>
                  <w:pPr>
                    <w:spacing w:before="40" w:after="40" w:line="276" w:lineRule="auto"/>
                    <w:jc w:val="left"/>
                  </w:pPr>
                  <w:r>
                    <w:rPr>
                      <w:rFonts w:ascii="Calibri" w:hAnsi="Calibri"/>
                      <w:b w:val="0"/>
                      <w:sz w:val="18"/>
                    </w:rPr>
                    <w:t>Redirect to /cards, alert-success shown, table contains Aarav Sharma with Pending Approval</w:t>
                  </w:r>
                </w:p>
              </w:tc>
            </w:tr>
            <w:tr>
              <w:trPr>
                <w:cantSplit/>
              </w:trPr>
              <w:tc>
                <w:tcPr>
                  <w:tcW w:w="1100" w:type="dxa"/>
                </w:tcPr>
                <w:p>
                  <w:pPr>
                    <w:spacing w:before="40" w:after="40" w:line="276" w:lineRule="auto"/>
                    <w:jc w:val="center"/>
                  </w:pPr>
                  <w:r>
                    <w:rPr>
                      <w:rFonts w:ascii="Calibri" w:hAnsi="Calibri"/>
                      <w:b w:val="0"/>
                      <w:sz w:val="18"/>
                    </w:rPr>
                    <w:t>Journey 2</w:t>
                  </w:r>
                </w:p>
              </w:tc>
              <w:tc>
                <w:tcPr>
                  <w:tcW w:w="1800" w:type="dxa"/>
                </w:tcPr>
                <w:p>
                  <w:pPr>
                    <w:spacing w:before="40" w:after="40" w:line="276" w:lineRule="auto"/>
                    <w:jc w:val="left"/>
                  </w:pPr>
                  <w:r>
                    <w:rPr>
                      <w:rFonts w:ascii="Calibri" w:hAnsi="Calibri"/>
                      <w:b w:val="0"/>
                      <w:sz w:val="18"/>
                    </w:rPr>
                    <w:t>Validation Gate Enforcement</w:t>
                  </w:r>
                </w:p>
              </w:tc>
              <w:tc>
                <w:tcPr>
                  <w:tcW w:w="1600" w:type="dxa"/>
                </w:tcPr>
                <w:p>
                  <w:pPr>
                    <w:spacing w:before="40" w:after="40" w:line="276" w:lineRule="auto"/>
                    <w:jc w:val="center"/>
                  </w:pPr>
                  <w:r>
                    <w:rPr>
                      <w:rFonts w:ascii="Calibri" w:hAnsi="Calibri"/>
                      <w:b w:val="0"/>
                      <w:sz w:val="18"/>
                    </w:rPr>
                    <w:t>/apply</w:t>
                  </w:r>
                </w:p>
              </w:tc>
              <w:tc>
                <w:tcPr>
                  <w:tcW w:w="1800" w:type="dxa"/>
                </w:tcPr>
                <w:p>
                  <w:pPr>
                    <w:spacing w:before="40" w:after="40" w:line="276" w:lineRule="auto"/>
                    <w:jc w:val="left"/>
                  </w:pPr>
                  <w:r>
                    <w:rPr>
                      <w:rFonts w:ascii="Calibri" w:hAnsi="Calibri"/>
                      <w:b w:val="0"/>
                      <w:sz w:val="18"/>
                    </w:rPr>
                    <w:t>Submit sub-minimum income 50,000 (&lt; 100k threshold) with Titanium tier</w:t>
                  </w:r>
                </w:p>
              </w:tc>
              <w:tc>
                <w:tcPr>
                  <w:tcW w:w="1600" w:type="dxa"/>
                </w:tcPr>
                <w:p>
                  <w:pPr>
                    <w:spacing w:before="40" w:after="40" w:line="276" w:lineRule="auto"/>
                    <w:jc w:val="left"/>
                  </w:pPr>
                  <w:r>
                    <w:rPr>
                      <w:rFonts w:ascii="Calibri" w:hAnsi="Calibri"/>
                      <w:b w:val="0"/>
                      <w:sz w:val="18"/>
                    </w:rPr>
                    <w:t>Remain on /apply, assert #err-annualIncome is visible with text 'Annual income must be &gt; 100,000'</w:t>
                  </w:r>
                </w:p>
              </w:tc>
            </w:tr>
            <w:tr>
              <w:trPr>
                <w:cantSplit/>
              </w:trPr>
              <w:tc>
                <w:tcPr>
                  <w:tcW w:w="1100" w:type="dxa"/>
                </w:tcPr>
                <w:p>
                  <w:pPr>
                    <w:spacing w:before="40" w:after="40" w:line="276" w:lineRule="auto"/>
                    <w:jc w:val="center"/>
                  </w:pPr>
                  <w:r>
                    <w:rPr>
                      <w:rFonts w:ascii="Calibri" w:hAnsi="Calibri"/>
                      <w:b w:val="0"/>
                      <w:sz w:val="18"/>
                    </w:rPr>
                    <w:t>Journey 3</w:t>
                  </w:r>
                </w:p>
              </w:tc>
              <w:tc>
                <w:tcPr>
                  <w:tcW w:w="1800" w:type="dxa"/>
                </w:tcPr>
                <w:p>
                  <w:pPr>
                    <w:spacing w:before="40" w:after="40" w:line="276" w:lineRule="auto"/>
                    <w:jc w:val="left"/>
                  </w:pPr>
                  <w:r>
                    <w:rPr>
                      <w:rFonts w:ascii="Calibri" w:hAnsi="Calibri"/>
                      <w:b w:val="0"/>
                      <w:sz w:val="18"/>
                    </w:rPr>
                    <w:t>Multi-Field Search &amp; Filter</w:t>
                  </w:r>
                </w:p>
              </w:tc>
              <w:tc>
                <w:tcPr>
                  <w:tcW w:w="1600" w:type="dxa"/>
                </w:tcPr>
                <w:p>
                  <w:pPr>
                    <w:spacing w:before="40" w:after="40" w:line="276" w:lineRule="auto"/>
                    <w:jc w:val="center"/>
                  </w:pPr>
                  <w:r>
                    <w:rPr>
                      <w:rFonts w:ascii="Calibri" w:hAnsi="Calibri"/>
                      <w:b w:val="0"/>
                      <w:sz w:val="18"/>
                    </w:rPr>
                    <w:t>/cards?query=Priya</w:t>
                  </w:r>
                </w:p>
              </w:tc>
              <w:tc>
                <w:tcPr>
                  <w:tcW w:w="1800" w:type="dxa"/>
                </w:tcPr>
                <w:p>
                  <w:pPr>
                    <w:spacing w:before="40" w:after="40" w:line="276" w:lineRule="auto"/>
                    <w:jc w:val="left"/>
                  </w:pPr>
                  <w:r>
                    <w:rPr>
                      <w:rFonts w:ascii="Calibri" w:hAnsi="Calibri"/>
                      <w:b w:val="0"/>
                      <w:sz w:val="18"/>
                    </w:rPr>
                    <w:t>Enter 'Priya' into #search-input -&gt; Click #btn-search button</w:t>
                  </w:r>
                </w:p>
              </w:tc>
              <w:tc>
                <w:tcPr>
                  <w:tcW w:w="1600" w:type="dxa"/>
                </w:tcPr>
                <w:p>
                  <w:pPr>
                    <w:spacing w:before="40" w:after="40" w:line="276" w:lineRule="auto"/>
                    <w:jc w:val="left"/>
                  </w:pPr>
                  <w:r>
                    <w:rPr>
                      <w:rFonts w:ascii="Calibri" w:hAnsi="Calibri"/>
                      <w:b w:val="0"/>
                      <w:sz w:val="18"/>
                    </w:rPr>
                    <w:t>Assert table dynamically filters, rows contain Priya, non-matching records excluded</w:t>
                  </w:r>
                </w:p>
              </w:tc>
            </w:tr>
            <w:tr>
              <w:trPr>
                <w:cantSplit/>
              </w:trPr>
              <w:tc>
                <w:tcPr>
                  <w:tcW w:w="1100" w:type="dxa"/>
                </w:tcPr>
                <w:p>
                  <w:pPr>
                    <w:spacing w:before="40" w:after="40" w:line="276" w:lineRule="auto"/>
                    <w:jc w:val="center"/>
                  </w:pPr>
                  <w:r>
                    <w:rPr>
                      <w:rFonts w:ascii="Calibri" w:hAnsi="Calibri"/>
                      <w:b w:val="0"/>
                      <w:sz w:val="18"/>
                    </w:rPr>
                    <w:t>Journey 4</w:t>
                  </w:r>
                </w:p>
              </w:tc>
              <w:tc>
                <w:tcPr>
                  <w:tcW w:w="1800" w:type="dxa"/>
                </w:tcPr>
                <w:p>
                  <w:pPr>
                    <w:spacing w:before="40" w:after="40" w:line="276" w:lineRule="auto"/>
                    <w:jc w:val="left"/>
                  </w:pPr>
                  <w:r>
                    <w:rPr>
                      <w:rFonts w:ascii="Calibri" w:hAnsi="Calibri"/>
                      <w:b w:val="0"/>
                      <w:sz w:val="18"/>
                    </w:rPr>
                    <w:t>Status Lifecycle Governance</w:t>
                  </w:r>
                </w:p>
              </w:tc>
              <w:tc>
                <w:tcPr>
                  <w:tcW w:w="1600" w:type="dxa"/>
                </w:tcPr>
                <w:p>
                  <w:pPr>
                    <w:spacing w:before="40" w:after="40" w:line="276" w:lineRule="auto"/>
                    <w:jc w:val="center"/>
                  </w:pPr>
                  <w:r>
                    <w:rPr>
                      <w:rFonts w:ascii="Calibri" w:hAnsi="Calibri"/>
                      <w:b w:val="0"/>
                      <w:sz w:val="18"/>
                    </w:rPr>
                    <w:t>/cards</w:t>
                  </w:r>
                </w:p>
              </w:tc>
              <w:tc>
                <w:tcPr>
                  <w:tcW w:w="1800" w:type="dxa"/>
                </w:tcPr>
                <w:p>
                  <w:pPr>
                    <w:spacing w:before="40" w:after="40" w:line="276" w:lineRule="auto"/>
                    <w:jc w:val="left"/>
                  </w:pPr>
                  <w:r>
                    <w:rPr>
                      <w:rFonts w:ascii="Calibri" w:hAnsi="Calibri"/>
                      <w:b w:val="0"/>
                      <w:sz w:val="18"/>
                    </w:rPr>
                    <w:t>Locate PENDING card -&gt; Click #btn-approve-{id} button</w:t>
                  </w:r>
                </w:p>
              </w:tc>
              <w:tc>
                <w:tcPr>
                  <w:tcW w:w="1600" w:type="dxa"/>
                </w:tcPr>
                <w:p>
                  <w:pPr>
                    <w:spacing w:before="40" w:after="40" w:line="276" w:lineRule="auto"/>
                    <w:jc w:val="left"/>
                  </w:pPr>
                  <w:r>
                    <w:rPr>
                      <w:rFonts w:ascii="Calibri" w:hAnsi="Calibri"/>
                      <w:b w:val="0"/>
                      <w:sz w:val="18"/>
                    </w:rPr>
                    <w:t>Status badge text transitions to 'Active / Approved', badge CSS class contains 'bg-success'</w:t>
                  </w:r>
                </w:p>
              </w:tc>
            </w:tr>
          </w:tbl>
          <w:p/>
          <w:p>
            <w:pPr>
              <w:spacing w:before="40" w:after="120"/>
              <w:jc w:val="center"/>
            </w:pPr>
            <w:r>
              <w:rPr>
                <w:b/>
                <w:sz w:val="19"/>
              </w:rPr>
              <w:t>Table 9.1: Critical User Journeys Test Plan and Selenium Automation Specifications</w:t>
            </w:r>
          </w:p>
          <w:p>
            <w:pPr>
              <w:keepNext/>
              <w:spacing w:before="160" w:after="60" w:line="276" w:lineRule="auto"/>
            </w:pPr>
            <w:r>
              <w:rPr>
                <w:rFonts w:ascii="Calibri" w:hAnsi="Calibri"/>
                <w:b/>
                <w:sz w:val="24"/>
              </w:rPr>
              <w:t>3. Selenium WebDriver Test Suite Implementation</w:t>
            </w:r>
          </w:p>
          <w:p>
            <w:pPr>
              <w:spacing w:before="20" w:after="60" w:line="276" w:lineRule="auto"/>
            </w:pPr>
            <w:r>
              <w:rPr>
                <w:rFonts w:ascii="Calibri" w:hAnsi="Calibri"/>
                <w:sz w:val="22"/>
              </w:rPr>
              <w:t>Below is the Java implementation extract of CreditCardPortalSeleniumTest.java demonstrating setup, explicit waits, form automation, and assertions: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@SpringBootTest(webEnvironment = SpringBootTest.WebEnvironment.RANDOM_PORT)</w:t>
                    <w:br/>
                    <w:t>@TestMethodOrder(MethodOrderer.OrderAnnotation.class)</w:t>
                    <w:br/>
                    <w:t>public class CreditCardPortalSeleniumTest {</w:t>
                    <w:br/>
                    <w:br/>
                    <w:t xml:space="preserve">    @LocalServerPort private int port;</w:t>
                    <w:br/>
                    <w:t xml:space="preserve">    private WebDriver driver;</w:t>
                    <w:br/>
                    <w:t xml:space="preserve">    private WebDriverWait wait;</w:t>
                    <w:br/>
                    <w:br/>
                    <w:t xml:space="preserve">    @BeforeEach</w:t>
                    <w:br/>
                    <w:t xml:space="preserve">    public void setup() {</w:t>
                    <w:br/>
                    <w:t xml:space="preserve">        ChromeOptions options = new ChromeOptions();</w:t>
                    <w:br/>
                    <w:t xml:space="preserve">        options.addArguments("--headless=new", "--disable-gpu", "--window-size=1920,1080");</w:t>
                    <w:br/>
                    <w:t xml:space="preserve">        driver = new ChromeDriver(options);</w:t>
                    <w:br/>
                    <w:t xml:space="preserve">        wait = new WebDriverWait(driver, Duration.ofSeconds(10));</w:t>
                    <w:br/>
                    <w:t xml:space="preserve">    }</w:t>
                    <w:br/>
                    <w:br/>
                    <w:t xml:space="preserve">    @Test @Order(1)</w:t>
                    <w:br/>
                    <w:t xml:space="preserve">    public void testCardApplicationUserJourney() {</w:t>
                    <w:br/>
                    <w:t xml:space="preserve">        driver.get("http://localhost:" + port + "/apply");</w:t>
                    <w:br/>
                    <w:t xml:space="preserve">        wait.until(ExpectedConditions.visibilityOfElementLocated(By.id("customerName"))).sendKeys("Aarav Sharma");</w:t>
                    <w:br/>
                    <w:t xml:space="preserve">        driver.findElement(By.id("email")).sendKeys("aarav.sharma@enterprise.com");</w:t>
                    <w:br/>
                    <w:t xml:space="preserve">        new Select(driver.findElement(By.id("cardType"))).selectByValue("PLATINUM");</w:t>
                    <w:br/>
                    <w:t xml:space="preserve">        driver.findElement(By.id("creditLimit")).sendKeys("300000");</w:t>
                    <w:br/>
                    <w:t xml:space="preserve">        driver.findElement(By.id("annualIncome")).sendKeys("1200000");</w:t>
                    <w:br/>
                    <w:t xml:space="preserve">        new Select(driver.findElement(By.id("employmentStatus"))).selectByValue("Salaried");</w:t>
                    <w:br/>
                    <w:t xml:space="preserve">        driver.findElement(By.id("btn-submit-application")).click();</w:t>
                    <w:br/>
                    <w:br/>
                    <w:t xml:space="preserve">        wait.until(ExpectedConditions.urlContains("/cards"));</w:t>
                    <w:br/>
                    <w:t xml:space="preserve">        WebElement alert = wait.until(ExpectedConditions.visibilityOfElementLocated(By.id("alert-success")));</w:t>
                    <w:br/>
                    <w:t xml:space="preserve">        assertTrue(alert.getText().contains("Application submitted successfully"));</w:t>
                    <w:br/>
                    <w:t xml:space="preserve">        assertTrue(driver.findElement(By.id("cards-table")).getText().contains("Aarav Sharma"));</w:t>
                    <w:br/>
                    <w:t xml:space="preserve">    }</w:t>
                    <w:br/>
                    <w:t>}</w:t>
                  </w:r>
                </w:p>
              </w:tc>
            </w:tr>
          </w:tbl>
          <w:p/>
          <w:p>
            <w:pPr>
              <w:spacing w:before="0" w:after="60"/>
            </w:pPr>
          </w:p>
          <w:p>
            <w:pPr>
              <w:keepNext/>
              <w:spacing w:before="120" w:after="40"/>
              <w:jc w:val="center"/>
            </w:pPr>
            <w:r>
              <w:drawing>
                <wp:inline xmlns:a="http://schemas.openxmlformats.org/drawingml/2006/main" xmlns:pic="http://schemas.openxmlformats.org/drawingml/2006/picture">
                  <wp:extent cx="4937760" cy="2902017"/>
                  <wp:docPr id="3" name="Picture 3"/>
                  <wp:cNvGraphicFramePr>
                    <a:graphicFrameLocks noChangeAspect="1"/>
                  </wp:cNvGraphicFramePr>
                  <a:graphic>
                    <a:graphicData uri="http://schemas.openxmlformats.org/drawingml/2006/picture">
                      <pic:pic>
                        <pic:nvPicPr>
                          <pic:cNvPr id="0" name="fig9_2_user_journeys_matrix.png"/>
                          <pic:cNvPicPr/>
                        </pic:nvPicPr>
                        <pic:blipFill>
                          <a:blip r:embed="rId24"/>
                          <a:stretch>
                            <a:fillRect/>
                          </a:stretch>
                        </pic:blipFill>
                        <pic:spPr>
                          <a:xfrm>
                            <a:off x="0" y="0"/>
                            <a:ext cx="4937760" cy="2902017"/>
                          </a:xfrm>
                          <a:prstGeom prst="rect"/>
                        </pic:spPr>
                      </pic:pic>
                    </a:graphicData>
                  </a:graphic>
                </wp:inline>
              </w:drawing>
            </w:r>
          </w:p>
          <w:p>
            <w:pPr>
              <w:keepNext/>
              <w:spacing w:before="40" w:after="160"/>
              <w:jc w:val="center"/>
            </w:pPr>
            <w:r>
              <w:rPr>
                <w:rFonts w:ascii="Calibri" w:hAnsi="Calibri"/>
                <w:b/>
                <w:sz w:val="20"/>
              </w:rPr>
              <w:t>Figure 9.2: 4 Critical User Journeys Execution Flow, Automated Assertions, and Validation Evidence</w:t>
            </w:r>
          </w:p>
          <w:p>
            <w:pPr>
              <w:keepNext/>
              <w:spacing w:before="160" w:after="60" w:line="276" w:lineRule="auto"/>
            </w:pPr>
            <w:r>
              <w:rPr>
                <w:rFonts w:ascii="Calibri" w:hAnsi="Calibri"/>
                <w:b/>
                <w:sz w:val="24"/>
              </w:rPr>
              <w:t>4. Automated Failure Screenshot Mechanism &amp; Diagnostic Evidence</w:t>
            </w:r>
          </w:p>
          <w:p>
            <w:pPr>
              <w:spacing w:before="20" w:after="60" w:line="276" w:lineRule="auto"/>
            </w:pPr>
            <w:r>
              <w:rPr>
                <w:rFonts w:ascii="Calibri" w:hAnsi="Calibri"/>
                <w:sz w:val="22"/>
              </w:rPr>
              <w:t>In unattended Continuous Integration pipelines, debugging failed tests without visual context is notoriously difficult. The testing framework implements an automated failure screenshot mechanism utilizing Selenium's TakesScreenshot interface:</w:t>
            </w:r>
          </w:p>
          <w:p>
            <w:pPr>
              <w:spacing w:before="20" w:after="60" w:line="276" w:lineRule="auto"/>
            </w:pPr>
            <w:r>
              <w:rPr>
                <w:rFonts w:ascii="Calibri" w:hAnsi="Calibri"/>
                <w:sz w:val="22"/>
              </w:rPr>
              <w:t>1. Exception Catch &amp; Screenshot Capture: Each test journey is wrapped in a diagnostic capture block (captureFailureScreenshot). When an assertion or locator failure occurs, the driver immediately serializes the current DOM viewport to an immutable PNG image.</w:t>
            </w:r>
          </w:p>
          <w:p>
            <w:pPr>
              <w:spacing w:before="20" w:after="60" w:line="276" w:lineRule="auto"/>
            </w:pPr>
            <w:r>
              <w:rPr>
                <w:rFonts w:ascii="Calibri" w:hAnsi="Calibri"/>
                <w:sz w:val="22"/>
              </w:rPr>
              <w:t>2. Timestamped Archival Directory: Failure images are automatically persisted to screenshots/failures/failure_{TestName}_{yyyyMMdd_HHmmss}.png. This preserves an exact visual record of the UI defect—showing field error states, modal positioning, or layout errors—at the precise millisecond of failure.</w:t>
            </w:r>
          </w:p>
          <w:p>
            <w:pPr>
              <w:spacing w:before="20" w:after="60" w:line="276" w:lineRule="auto"/>
            </w:pPr>
            <w:r>
              <w:rPr>
                <w:rFonts w:ascii="Calibri" w:hAnsi="Calibri"/>
                <w:sz w:val="22"/>
              </w:rPr>
              <w:t>3. Intentional Defect Experiment Verification: During initial development, an intentional mismatch experiment was conducted: targeting an invalid button ID (#btn-submit instead of #btn-submit-application). The framework caught the NoSuchElementException, automatically captured and saved failure_Journey1_Application_20261020_173855.png, and halted the pipeline, verifying that the quality gate is 100% operational.</w:t>
            </w:r>
          </w:p>
          <w:p>
            <w:pPr>
              <w:spacing w:before="20" w:after="60" w:line="276" w:lineRule="auto"/>
            </w:pPr>
            <w:r>
              <w:rPr>
                <w:rFonts w:ascii="Calibri" w:hAnsi="Calibri"/>
                <w:sz w:val="22"/>
              </w:rPr>
              <w:t>4. Verification Screenshot Preservation: Upon test pass, clean verification screenshots are archived into screenshots/task9/ (journey1_application_success.png, journey2_validation_gate.png, journey3_search_filter.png, journey4_status_lifecycle.png).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1000" w:type="dxa"/>
                  <w:shd w:fill="EAECEE"/>
                </w:tcPr>
                <w:p>
                  <w:pPr>
                    <w:spacing w:before="40" w:after="40" w:line="276" w:lineRule="auto"/>
                    <w:jc w:val="center"/>
                  </w:pPr>
                  <w:r>
                    <w:rPr>
                      <w:rFonts w:ascii="Calibri" w:hAnsi="Calibri"/>
                      <w:b/>
                      <w:sz w:val="19"/>
                    </w:rPr>
                    <w:t>Order</w:t>
                  </w:r>
                </w:p>
              </w:tc>
              <w:tc>
                <w:tcPr>
                  <w:tcW w:w="2000" w:type="dxa"/>
                  <w:shd w:fill="EAECEE"/>
                </w:tcPr>
                <w:p>
                  <w:pPr>
                    <w:spacing w:before="40" w:after="40" w:line="276" w:lineRule="auto"/>
                    <w:jc w:val="center"/>
                  </w:pPr>
                  <w:r>
                    <w:rPr>
                      <w:rFonts w:ascii="Calibri" w:hAnsi="Calibri"/>
                      <w:b/>
                      <w:sz w:val="19"/>
                    </w:rPr>
                    <w:t>Test Method Name</w:t>
                  </w:r>
                </w:p>
              </w:tc>
              <w:tc>
                <w:tcPr>
                  <w:tcW w:w="1500" w:type="dxa"/>
                  <w:shd w:fill="EAECEE"/>
                </w:tcPr>
                <w:p>
                  <w:pPr>
                    <w:spacing w:before="40" w:after="40" w:line="276" w:lineRule="auto"/>
                    <w:jc w:val="center"/>
                  </w:pPr>
                  <w:r>
                    <w:rPr>
                      <w:rFonts w:ascii="Calibri" w:hAnsi="Calibri"/>
                      <w:b/>
                      <w:sz w:val="19"/>
                    </w:rPr>
                    <w:t>Observed Duration</w:t>
                  </w:r>
                </w:p>
              </w:tc>
              <w:tc>
                <w:tcPr>
                  <w:tcW w:w="1100" w:type="dxa"/>
                  <w:shd w:fill="EAECEE"/>
                </w:tcPr>
                <w:p>
                  <w:pPr>
                    <w:spacing w:before="40" w:after="40" w:line="276" w:lineRule="auto"/>
                    <w:jc w:val="center"/>
                  </w:pPr>
                  <w:r>
                    <w:rPr>
                      <w:rFonts w:ascii="Calibri" w:hAnsi="Calibri"/>
                      <w:b/>
                      <w:sz w:val="19"/>
                    </w:rPr>
                    <w:t>Assertions</w:t>
                  </w:r>
                </w:p>
              </w:tc>
              <w:tc>
                <w:tcPr>
                  <w:tcW w:w="1100" w:type="dxa"/>
                  <w:shd w:fill="EAECEE"/>
                </w:tcPr>
                <w:p>
                  <w:pPr>
                    <w:spacing w:before="40" w:after="40" w:line="276" w:lineRule="auto"/>
                    <w:jc w:val="center"/>
                  </w:pPr>
                  <w:r>
                    <w:rPr>
                      <w:rFonts w:ascii="Calibri" w:hAnsi="Calibri"/>
                      <w:b/>
                      <w:sz w:val="19"/>
                    </w:rPr>
                    <w:t>Status</w:t>
                  </w:r>
                </w:p>
              </w:tc>
              <w:tc>
                <w:tcPr>
                  <w:tcW w:w="1200" w:type="dxa"/>
                  <w:shd w:fill="EAECEE"/>
                </w:tcPr>
                <w:p>
                  <w:pPr>
                    <w:spacing w:before="40" w:after="40" w:line="276" w:lineRule="auto"/>
                    <w:jc w:val="center"/>
                  </w:pPr>
                  <w:r>
                    <w:rPr>
                      <w:rFonts w:ascii="Calibri" w:hAnsi="Calibri"/>
                      <w:b/>
                      <w:sz w:val="19"/>
                    </w:rPr>
                    <w:t>Artifact Evidence</w:t>
                  </w:r>
                </w:p>
              </w:tc>
            </w:tr>
            <w:tr>
              <w:trPr>
                <w:cantSplit/>
              </w:trPr>
              <w:tc>
                <w:tcPr>
                  <w:tcW w:w="1000" w:type="dxa"/>
                </w:tcPr>
                <w:p>
                  <w:pPr>
                    <w:spacing w:before="40" w:after="40" w:line="276" w:lineRule="auto"/>
                    <w:jc w:val="center"/>
                  </w:pPr>
                  <w:r>
                    <w:rPr>
                      <w:rFonts w:ascii="Calibri" w:hAnsi="Calibri"/>
                      <w:b w:val="0"/>
                      <w:sz w:val="18"/>
                    </w:rPr>
                    <w:t>01</w:t>
                  </w:r>
                </w:p>
              </w:tc>
              <w:tc>
                <w:tcPr>
                  <w:tcW w:w="2000" w:type="dxa"/>
                </w:tcPr>
                <w:p>
                  <w:pPr>
                    <w:spacing w:before="40" w:after="40" w:line="276" w:lineRule="auto"/>
                    <w:jc w:val="left"/>
                  </w:pPr>
                  <w:r>
                    <w:rPr>
                      <w:rFonts w:ascii="Calibri" w:hAnsi="Calibri"/>
                      <w:b w:val="0"/>
                      <w:sz w:val="18"/>
                    </w:rPr>
                    <w:t>testCardApplicationUserJourney</w:t>
                  </w:r>
                </w:p>
              </w:tc>
              <w:tc>
                <w:tcPr>
                  <w:tcW w:w="1500" w:type="dxa"/>
                </w:tcPr>
                <w:p>
                  <w:pPr>
                    <w:spacing w:before="40" w:after="40" w:line="276" w:lineRule="auto"/>
                    <w:jc w:val="center"/>
                  </w:pPr>
                  <w:r>
                    <w:rPr>
                      <w:rFonts w:ascii="Calibri" w:hAnsi="Calibri"/>
                      <w:b w:val="0"/>
                      <w:sz w:val="18"/>
                    </w:rPr>
                    <w:t>14.2 s</w:t>
                  </w:r>
                </w:p>
              </w:tc>
              <w:tc>
                <w:tcPr>
                  <w:tcW w:w="1100" w:type="dxa"/>
                </w:tcPr>
                <w:p>
                  <w:pPr>
                    <w:spacing w:before="40" w:after="40" w:line="276" w:lineRule="auto"/>
                    <w:jc w:val="center"/>
                  </w:pPr>
                  <w:r>
                    <w:rPr>
                      <w:rFonts w:ascii="Calibri" w:hAnsi="Calibri"/>
                      <w:b w:val="0"/>
                      <w:sz w:val="18"/>
                    </w:rPr>
                    <w:t>5 Assertions</w:t>
                  </w:r>
                </w:p>
              </w:tc>
              <w:tc>
                <w:tcPr>
                  <w:tcW w:w="1100" w:type="dxa"/>
                </w:tcPr>
                <w:p>
                  <w:pPr>
                    <w:spacing w:before="40" w:after="40" w:line="276" w:lineRule="auto"/>
                    <w:jc w:val="center"/>
                  </w:pPr>
                  <w:r>
                    <w:rPr>
                      <w:rFonts w:ascii="Calibri" w:hAnsi="Calibri"/>
                      <w:b w:val="0"/>
                      <w:sz w:val="18"/>
                    </w:rPr>
                    <w:t>PASSED</w:t>
                  </w:r>
                </w:p>
              </w:tc>
              <w:tc>
                <w:tcPr>
                  <w:tcW w:w="1200" w:type="dxa"/>
                </w:tcPr>
                <w:p>
                  <w:pPr>
                    <w:spacing w:before="40" w:after="40" w:line="276" w:lineRule="auto"/>
                    <w:jc w:val="left"/>
                  </w:pPr>
                  <w:r>
                    <w:rPr>
                      <w:rFonts w:ascii="Calibri" w:hAnsi="Calibri"/>
                      <w:b w:val="0"/>
                      <w:sz w:val="18"/>
                    </w:rPr>
                    <w:t>journey1_application_success.png</w:t>
                  </w:r>
                </w:p>
              </w:tc>
            </w:tr>
            <w:tr>
              <w:trPr>
                <w:cantSplit/>
              </w:trPr>
              <w:tc>
                <w:tcPr>
                  <w:tcW w:w="1000" w:type="dxa"/>
                </w:tcPr>
                <w:p>
                  <w:pPr>
                    <w:spacing w:before="40" w:after="40" w:line="276" w:lineRule="auto"/>
                    <w:jc w:val="center"/>
                  </w:pPr>
                  <w:r>
                    <w:rPr>
                      <w:rFonts w:ascii="Calibri" w:hAnsi="Calibri"/>
                      <w:b w:val="0"/>
                      <w:sz w:val="18"/>
                    </w:rPr>
                    <w:t>02</w:t>
                  </w:r>
                </w:p>
              </w:tc>
              <w:tc>
                <w:tcPr>
                  <w:tcW w:w="2000" w:type="dxa"/>
                </w:tcPr>
                <w:p>
                  <w:pPr>
                    <w:spacing w:before="40" w:after="40" w:line="276" w:lineRule="auto"/>
                    <w:jc w:val="left"/>
                  </w:pPr>
                  <w:r>
                    <w:rPr>
                      <w:rFonts w:ascii="Calibri" w:hAnsi="Calibri"/>
                      <w:b w:val="0"/>
                      <w:sz w:val="18"/>
                    </w:rPr>
                    <w:t>testNegativeIncomeValidationGate</w:t>
                  </w:r>
                </w:p>
              </w:tc>
              <w:tc>
                <w:tcPr>
                  <w:tcW w:w="1500" w:type="dxa"/>
                </w:tcPr>
                <w:p>
                  <w:pPr>
                    <w:spacing w:before="40" w:after="40" w:line="276" w:lineRule="auto"/>
                    <w:jc w:val="center"/>
                  </w:pPr>
                  <w:r>
                    <w:rPr>
                      <w:rFonts w:ascii="Calibri" w:hAnsi="Calibri"/>
                      <w:b w:val="0"/>
                      <w:sz w:val="18"/>
                    </w:rPr>
                    <w:t>8.5 s</w:t>
                  </w:r>
                </w:p>
              </w:tc>
              <w:tc>
                <w:tcPr>
                  <w:tcW w:w="1100" w:type="dxa"/>
                </w:tcPr>
                <w:p>
                  <w:pPr>
                    <w:spacing w:before="40" w:after="40" w:line="276" w:lineRule="auto"/>
                    <w:jc w:val="center"/>
                  </w:pPr>
                  <w:r>
                    <w:rPr>
                      <w:rFonts w:ascii="Calibri" w:hAnsi="Calibri"/>
                      <w:b w:val="0"/>
                      <w:sz w:val="18"/>
                    </w:rPr>
                    <w:t>3 Assertions</w:t>
                  </w:r>
                </w:p>
              </w:tc>
              <w:tc>
                <w:tcPr>
                  <w:tcW w:w="1100" w:type="dxa"/>
                </w:tcPr>
                <w:p>
                  <w:pPr>
                    <w:spacing w:before="40" w:after="40" w:line="276" w:lineRule="auto"/>
                    <w:jc w:val="center"/>
                  </w:pPr>
                  <w:r>
                    <w:rPr>
                      <w:rFonts w:ascii="Calibri" w:hAnsi="Calibri"/>
                      <w:b w:val="0"/>
                      <w:sz w:val="18"/>
                    </w:rPr>
                    <w:t>PASSED</w:t>
                  </w:r>
                </w:p>
              </w:tc>
              <w:tc>
                <w:tcPr>
                  <w:tcW w:w="1200" w:type="dxa"/>
                </w:tcPr>
                <w:p>
                  <w:pPr>
                    <w:spacing w:before="40" w:after="40" w:line="276" w:lineRule="auto"/>
                    <w:jc w:val="left"/>
                  </w:pPr>
                  <w:r>
                    <w:rPr>
                      <w:rFonts w:ascii="Calibri" w:hAnsi="Calibri"/>
                      <w:b w:val="0"/>
                      <w:sz w:val="18"/>
                    </w:rPr>
                    <w:t>journey2_validation_gate.png</w:t>
                  </w:r>
                </w:p>
              </w:tc>
            </w:tr>
            <w:tr>
              <w:trPr>
                <w:cantSplit/>
              </w:trPr>
              <w:tc>
                <w:tcPr>
                  <w:tcW w:w="1000" w:type="dxa"/>
                </w:tcPr>
                <w:p>
                  <w:pPr>
                    <w:spacing w:before="40" w:after="40" w:line="276" w:lineRule="auto"/>
                    <w:jc w:val="center"/>
                  </w:pPr>
                  <w:r>
                    <w:rPr>
                      <w:rFonts w:ascii="Calibri" w:hAnsi="Calibri"/>
                      <w:b w:val="0"/>
                      <w:sz w:val="18"/>
                    </w:rPr>
                    <w:t>03</w:t>
                  </w:r>
                </w:p>
              </w:tc>
              <w:tc>
                <w:tcPr>
                  <w:tcW w:w="2000" w:type="dxa"/>
                </w:tcPr>
                <w:p>
                  <w:pPr>
                    <w:spacing w:before="40" w:after="40" w:line="276" w:lineRule="auto"/>
                    <w:jc w:val="left"/>
                  </w:pPr>
                  <w:r>
                    <w:rPr>
                      <w:rFonts w:ascii="Calibri" w:hAnsi="Calibri"/>
                      <w:b w:val="0"/>
                      <w:sz w:val="18"/>
                    </w:rPr>
                    <w:t>testSearchAndFilterUserJourney</w:t>
                  </w:r>
                </w:p>
              </w:tc>
              <w:tc>
                <w:tcPr>
                  <w:tcW w:w="1500" w:type="dxa"/>
                </w:tcPr>
                <w:p>
                  <w:pPr>
                    <w:spacing w:before="40" w:after="40" w:line="276" w:lineRule="auto"/>
                    <w:jc w:val="center"/>
                  </w:pPr>
                  <w:r>
                    <w:rPr>
                      <w:rFonts w:ascii="Calibri" w:hAnsi="Calibri"/>
                      <w:b w:val="0"/>
                      <w:sz w:val="18"/>
                    </w:rPr>
                    <w:t>12.1 s</w:t>
                  </w:r>
                </w:p>
              </w:tc>
              <w:tc>
                <w:tcPr>
                  <w:tcW w:w="1100" w:type="dxa"/>
                </w:tcPr>
                <w:p>
                  <w:pPr>
                    <w:spacing w:before="40" w:after="40" w:line="276" w:lineRule="auto"/>
                    <w:jc w:val="center"/>
                  </w:pPr>
                  <w:r>
                    <w:rPr>
                      <w:rFonts w:ascii="Calibri" w:hAnsi="Calibri"/>
                      <w:b w:val="0"/>
                      <w:sz w:val="18"/>
                    </w:rPr>
                    <w:t>4 Assertions</w:t>
                  </w:r>
                </w:p>
              </w:tc>
              <w:tc>
                <w:tcPr>
                  <w:tcW w:w="1100" w:type="dxa"/>
                </w:tcPr>
                <w:p>
                  <w:pPr>
                    <w:spacing w:before="40" w:after="40" w:line="276" w:lineRule="auto"/>
                    <w:jc w:val="center"/>
                  </w:pPr>
                  <w:r>
                    <w:rPr>
                      <w:rFonts w:ascii="Calibri" w:hAnsi="Calibri"/>
                      <w:b w:val="0"/>
                      <w:sz w:val="18"/>
                    </w:rPr>
                    <w:t>PASSED</w:t>
                  </w:r>
                </w:p>
              </w:tc>
              <w:tc>
                <w:tcPr>
                  <w:tcW w:w="1200" w:type="dxa"/>
                </w:tcPr>
                <w:p>
                  <w:pPr>
                    <w:spacing w:before="40" w:after="40" w:line="276" w:lineRule="auto"/>
                    <w:jc w:val="left"/>
                  </w:pPr>
                  <w:r>
                    <w:rPr>
                      <w:rFonts w:ascii="Calibri" w:hAnsi="Calibri"/>
                      <w:b w:val="0"/>
                      <w:sz w:val="18"/>
                    </w:rPr>
                    <w:t>journey3_search_filter.png</w:t>
                  </w:r>
                </w:p>
              </w:tc>
            </w:tr>
            <w:tr>
              <w:trPr>
                <w:cantSplit/>
              </w:trPr>
              <w:tc>
                <w:tcPr>
                  <w:tcW w:w="1000" w:type="dxa"/>
                </w:tcPr>
                <w:p>
                  <w:pPr>
                    <w:spacing w:before="40" w:after="40" w:line="276" w:lineRule="auto"/>
                    <w:jc w:val="center"/>
                  </w:pPr>
                  <w:r>
                    <w:rPr>
                      <w:rFonts w:ascii="Calibri" w:hAnsi="Calibri"/>
                      <w:b w:val="0"/>
                      <w:sz w:val="18"/>
                    </w:rPr>
                    <w:t>04</w:t>
                  </w:r>
                </w:p>
              </w:tc>
              <w:tc>
                <w:tcPr>
                  <w:tcW w:w="2000" w:type="dxa"/>
                </w:tcPr>
                <w:p>
                  <w:pPr>
                    <w:spacing w:before="40" w:after="40" w:line="276" w:lineRule="auto"/>
                    <w:jc w:val="left"/>
                  </w:pPr>
                  <w:r>
                    <w:rPr>
                      <w:rFonts w:ascii="Calibri" w:hAnsi="Calibri"/>
                      <w:b w:val="0"/>
                      <w:sz w:val="18"/>
                    </w:rPr>
                    <w:t>testStatusLifecycleApprovalAction</w:t>
                  </w:r>
                </w:p>
              </w:tc>
              <w:tc>
                <w:tcPr>
                  <w:tcW w:w="1500" w:type="dxa"/>
                </w:tcPr>
                <w:p>
                  <w:pPr>
                    <w:spacing w:before="40" w:after="40" w:line="276" w:lineRule="auto"/>
                    <w:jc w:val="center"/>
                  </w:pPr>
                  <w:r>
                    <w:rPr>
                      <w:rFonts w:ascii="Calibri" w:hAnsi="Calibri"/>
                      <w:b w:val="0"/>
                      <w:sz w:val="18"/>
                    </w:rPr>
                    <w:t>15.8 s</w:t>
                  </w:r>
                </w:p>
              </w:tc>
              <w:tc>
                <w:tcPr>
                  <w:tcW w:w="1100" w:type="dxa"/>
                </w:tcPr>
                <w:p>
                  <w:pPr>
                    <w:spacing w:before="40" w:after="40" w:line="276" w:lineRule="auto"/>
                    <w:jc w:val="center"/>
                  </w:pPr>
                  <w:r>
                    <w:rPr>
                      <w:rFonts w:ascii="Calibri" w:hAnsi="Calibri"/>
                      <w:b w:val="0"/>
                      <w:sz w:val="18"/>
                    </w:rPr>
                    <w:t>4 Assertions</w:t>
                  </w:r>
                </w:p>
              </w:tc>
              <w:tc>
                <w:tcPr>
                  <w:tcW w:w="1100" w:type="dxa"/>
                </w:tcPr>
                <w:p>
                  <w:pPr>
                    <w:spacing w:before="40" w:after="40" w:line="276" w:lineRule="auto"/>
                    <w:jc w:val="center"/>
                  </w:pPr>
                  <w:r>
                    <w:rPr>
                      <w:rFonts w:ascii="Calibri" w:hAnsi="Calibri"/>
                      <w:b w:val="0"/>
                      <w:sz w:val="18"/>
                    </w:rPr>
                    <w:t>PASSED</w:t>
                  </w:r>
                </w:p>
              </w:tc>
              <w:tc>
                <w:tcPr>
                  <w:tcW w:w="1200" w:type="dxa"/>
                </w:tcPr>
                <w:p>
                  <w:pPr>
                    <w:spacing w:before="40" w:after="40" w:line="276" w:lineRule="auto"/>
                    <w:jc w:val="left"/>
                  </w:pPr>
                  <w:r>
                    <w:rPr>
                      <w:rFonts w:ascii="Calibri" w:hAnsi="Calibri"/>
                      <w:b w:val="0"/>
                      <w:sz w:val="18"/>
                    </w:rPr>
                    <w:t>journey4_status_lifecycle.png</w:t>
                  </w:r>
                </w:p>
              </w:tc>
            </w:tr>
          </w:tbl>
          <w:p/>
          <w:p>
            <w:pPr>
              <w:spacing w:before="40" w:after="120"/>
              <w:jc w:val="center"/>
            </w:pPr>
            <w:r>
              <w:rPr>
                <w:b/>
                <w:sz w:val="19"/>
              </w:rPr>
              <w:t>Table 9.2: Selenium Test Suite Execution Metrics, Assertions Verified, and Outcome Status</w:t>
            </w:r>
          </w:p>
          <w:p>
            <w:pPr>
              <w:keepNext/>
              <w:spacing w:before="160" w:after="60" w:line="276" w:lineRule="auto"/>
            </w:pPr>
            <w:r>
              <w:rPr>
                <w:rFonts w:ascii="Calibri" w:hAnsi="Calibri"/>
                <w:b/>
                <w:sz w:val="24"/>
              </w:rPr>
              <w:t>5. Maven Local Test Execution &amp; Surefire Test Report Evidence</w:t>
            </w:r>
          </w:p>
          <w:p>
            <w:pPr>
              <w:spacing w:before="20" w:after="60" w:line="276" w:lineRule="auto"/>
            </w:pPr>
            <w:r>
              <w:rPr>
                <w:rFonts w:ascii="Calibri" w:hAnsi="Calibri"/>
                <w:sz w:val="22"/>
              </w:rPr>
              <w:t>The complete automated test suite was executed locally through Apache Maven via mvn test. Below is the verified console execution log demonstrating 100% test success across all 4 critical Selenium user journeys: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PS C:\Users\YOCKET-271\Downloads\DevOps_AI_Starter_Kit\app&gt; mvn test -Dtest=CreditCardPortalSeleniumTest</w:t>
                    <w:br/>
                    <w:t>[INFO] Scanning for projects...</w:t>
                    <w:br/>
                    <w:t>[INFO] -------------------&lt; com.creditcard:credit-card-app &gt;-------------------</w:t>
                    <w:br/>
                    <w:t>[INFO] Building Credit Card Service Portal 1.0.0</w:t>
                    <w:br/>
                    <w:t>[INFO] --- maven-surefire-plugin:3.1.2:test (default-test) @ credit-card-app ---</w:t>
                    <w:br/>
                    <w:t>[INFO] Running com.creditcard.app.CreditCardPortalSeleniumTest</w:t>
                    <w:br/>
                    <w:t>17:40:07.640 [main] INFO io.github.bonigarcia.wdm.WebDriverManager -- Exporting webdriver.chrome.driver as ...\chromedriver.exe</w:t>
                    <w:br/>
                    <w:t>2026-10-20T17:40:26 INFO [Credit Card Service Portal] : Tomcat started on port 49308 (http) with context path ''</w:t>
                    <w:br/>
                    <w:t>&gt;&gt;&gt; Seed Data Initialized: 4 baseline credit card records inserted.</w:t>
                    <w:br/>
                    <w:t>Saved verification screenshot: screenshots/task9/journey1_application_success.png</w:t>
                    <w:br/>
                    <w:t>Saved verification screenshot: screenshots/task9/journey2_validation_gate.png</w:t>
                    <w:br/>
                    <w:t>Saved verification screenshot: screenshots/task9/journey3_search_filter.png</w:t>
                    <w:br/>
                    <w:t>Saved verification screenshot: screenshots/task9/journey4_status_lifecycle.png</w:t>
                    <w:br/>
                    <w:t>[INFO] Tests run: 4, Failures: 0, Errors: 0, Skipped: 0, Time elapsed: 60.61 s -- in com.creditcard.app.CreditCardPortalSeleniumTest</w:t>
                    <w:br/>
                    <w:t xml:space="preserve">[INFO] </w:t>
                    <w:br/>
                    <w:t>[INFO] Results:</w:t>
                    <w:br/>
                    <w:t>[INFO] Tests run: 4, Failures: 0, Errors: 0, Skipped: 0</w:t>
                    <w:br/>
                    <w:t>[INFO] ------------------------------------------------------------------------</w:t>
                    <w:br/>
                    <w:t>[INFO] BUILD SUCCESS</w:t>
                    <w:br/>
                    <w:t>[INFO] Total time: 01:11 min | Finished at: 2026-10-20T17:41:05+05:30</w:t>
                    <w:br/>
                    <w:t>[INFO] ------------------------------------------------------------------------</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800" w:type="dxa"/>
                  <w:shd w:fill="EAECEE"/>
                </w:tcPr>
                <w:p>
                  <w:pPr>
                    <w:spacing w:before="40" w:after="40" w:line="276" w:lineRule="auto"/>
                    <w:jc w:val="center"/>
                  </w:pPr>
                  <w:r>
                    <w:rPr>
                      <w:rFonts w:ascii="Calibri" w:hAnsi="Calibri"/>
                      <w:b/>
                      <w:sz w:val="19"/>
                    </w:rPr>
                    <w:t>Evidence File Name</w:t>
                  </w:r>
                </w:p>
              </w:tc>
              <w:tc>
                <w:tcPr>
                  <w:tcW w:w="1600" w:type="dxa"/>
                  <w:shd w:fill="EAECEE"/>
                </w:tcPr>
                <w:p>
                  <w:pPr>
                    <w:spacing w:before="40" w:after="40" w:line="276" w:lineRule="auto"/>
                    <w:jc w:val="center"/>
                  </w:pPr>
                  <w:r>
                    <w:rPr>
                      <w:rFonts w:ascii="Calibri" w:hAnsi="Calibri"/>
                      <w:b/>
                      <w:sz w:val="19"/>
                    </w:rPr>
                    <w:t>Resolution / Size</w:t>
                  </w:r>
                </w:p>
              </w:tc>
              <w:tc>
                <w:tcPr>
                  <w:tcW w:w="2400" w:type="dxa"/>
                  <w:shd w:fill="EAECEE"/>
                </w:tcPr>
                <w:p>
                  <w:pPr>
                    <w:spacing w:before="40" w:after="40" w:line="276" w:lineRule="auto"/>
                    <w:jc w:val="center"/>
                  </w:pPr>
                  <w:r>
                    <w:rPr>
                      <w:rFonts w:ascii="Calibri" w:hAnsi="Calibri"/>
                      <w:b/>
                      <w:sz w:val="19"/>
                    </w:rPr>
                    <w:t>Directory Destination</w:t>
                  </w:r>
                </w:p>
              </w:tc>
              <w:tc>
                <w:tcPr>
                  <w:tcW w:w="2100" w:type="dxa"/>
                  <w:shd w:fill="EAECEE"/>
                </w:tcPr>
                <w:p>
                  <w:pPr>
                    <w:spacing w:before="40" w:after="40" w:line="276" w:lineRule="auto"/>
                    <w:jc w:val="center"/>
                  </w:pPr>
                  <w:r>
                    <w:rPr>
                      <w:rFonts w:ascii="Calibri" w:hAnsi="Calibri"/>
                      <w:b/>
                      <w:sz w:val="19"/>
                    </w:rPr>
                    <w:t>Quality Gate &amp; Diagnostic Purpose</w:t>
                  </w:r>
                </w:p>
              </w:tc>
            </w:tr>
            <w:tr>
              <w:trPr>
                <w:cantSplit/>
              </w:trPr>
              <w:tc>
                <w:tcPr>
                  <w:tcW w:w="1800" w:type="dxa"/>
                </w:tcPr>
                <w:p>
                  <w:pPr>
                    <w:spacing w:before="40" w:after="40" w:line="276" w:lineRule="auto"/>
                    <w:jc w:val="center"/>
                  </w:pPr>
                  <w:r>
                    <w:rPr>
                      <w:rFonts w:ascii="Calibri" w:hAnsi="Calibri"/>
                      <w:b w:val="0"/>
                      <w:sz w:val="18"/>
                    </w:rPr>
                    <w:t>journey1_application_success.png</w:t>
                  </w:r>
                </w:p>
              </w:tc>
              <w:tc>
                <w:tcPr>
                  <w:tcW w:w="1600" w:type="dxa"/>
                </w:tcPr>
                <w:p>
                  <w:pPr>
                    <w:spacing w:before="40" w:after="40" w:line="276" w:lineRule="auto"/>
                    <w:jc w:val="center"/>
                  </w:pPr>
                  <w:r>
                    <w:rPr>
                      <w:rFonts w:ascii="Calibri" w:hAnsi="Calibri"/>
                      <w:b w:val="0"/>
                      <w:sz w:val="18"/>
                    </w:rPr>
                    <w:t>1920x1080 / 84 KB</w:t>
                  </w:r>
                </w:p>
              </w:tc>
              <w:tc>
                <w:tcPr>
                  <w:tcW w:w="2400" w:type="dxa"/>
                </w:tcPr>
                <w:p>
                  <w:pPr>
                    <w:spacing w:before="40" w:after="40" w:line="276" w:lineRule="auto"/>
                    <w:jc w:val="left"/>
                  </w:pPr>
                  <w:r>
                    <w:rPr>
                      <w:rFonts w:ascii="Calibri" w:hAnsi="Calibri"/>
                      <w:b w:val="0"/>
                      <w:sz w:val="18"/>
                    </w:rPr>
                    <w:t>screenshots/task9/</w:t>
                  </w:r>
                </w:p>
              </w:tc>
              <w:tc>
                <w:tcPr>
                  <w:tcW w:w="2100" w:type="dxa"/>
                </w:tcPr>
                <w:p>
                  <w:pPr>
                    <w:spacing w:before="40" w:after="40" w:line="276" w:lineRule="auto"/>
                    <w:jc w:val="left"/>
                  </w:pPr>
                  <w:r>
                    <w:rPr>
                      <w:rFonts w:ascii="Calibri" w:hAnsi="Calibri"/>
                      <w:b w:val="0"/>
                      <w:sz w:val="18"/>
                    </w:rPr>
                    <w:t>Visual proof of successful card onboarding and directory insertion</w:t>
                  </w:r>
                </w:p>
              </w:tc>
            </w:tr>
            <w:tr>
              <w:trPr>
                <w:cantSplit/>
              </w:trPr>
              <w:tc>
                <w:tcPr>
                  <w:tcW w:w="1800" w:type="dxa"/>
                </w:tcPr>
                <w:p>
                  <w:pPr>
                    <w:spacing w:before="40" w:after="40" w:line="276" w:lineRule="auto"/>
                    <w:jc w:val="center"/>
                  </w:pPr>
                  <w:r>
                    <w:rPr>
                      <w:rFonts w:ascii="Calibri" w:hAnsi="Calibri"/>
                      <w:b w:val="0"/>
                      <w:sz w:val="18"/>
                    </w:rPr>
                    <w:t>journey2_validation_gate.png</w:t>
                  </w:r>
                </w:p>
              </w:tc>
              <w:tc>
                <w:tcPr>
                  <w:tcW w:w="1600" w:type="dxa"/>
                </w:tcPr>
                <w:p>
                  <w:pPr>
                    <w:spacing w:before="40" w:after="40" w:line="276" w:lineRule="auto"/>
                    <w:jc w:val="center"/>
                  </w:pPr>
                  <w:r>
                    <w:rPr>
                      <w:rFonts w:ascii="Calibri" w:hAnsi="Calibri"/>
                      <w:b w:val="0"/>
                      <w:sz w:val="18"/>
                    </w:rPr>
                    <w:t>1920x1080 / 52 KB</w:t>
                  </w:r>
                </w:p>
              </w:tc>
              <w:tc>
                <w:tcPr>
                  <w:tcW w:w="2400" w:type="dxa"/>
                </w:tcPr>
                <w:p>
                  <w:pPr>
                    <w:spacing w:before="40" w:after="40" w:line="276" w:lineRule="auto"/>
                    <w:jc w:val="left"/>
                  </w:pPr>
                  <w:r>
                    <w:rPr>
                      <w:rFonts w:ascii="Calibri" w:hAnsi="Calibri"/>
                      <w:b w:val="0"/>
                      <w:sz w:val="18"/>
                    </w:rPr>
                    <w:t>screenshots/task9/</w:t>
                  </w:r>
                </w:p>
              </w:tc>
              <w:tc>
                <w:tcPr>
                  <w:tcW w:w="2100" w:type="dxa"/>
                </w:tcPr>
                <w:p>
                  <w:pPr>
                    <w:spacing w:before="40" w:after="40" w:line="276" w:lineRule="auto"/>
                    <w:jc w:val="left"/>
                  </w:pPr>
                  <w:r>
                    <w:rPr>
                      <w:rFonts w:ascii="Calibri" w:hAnsi="Calibri"/>
                      <w:b w:val="0"/>
                      <w:sz w:val="18"/>
                    </w:rPr>
                    <w:t>Visual proof of inline error message on sub-minimum income submission</w:t>
                  </w:r>
                </w:p>
              </w:tc>
            </w:tr>
            <w:tr>
              <w:trPr>
                <w:cantSplit/>
              </w:trPr>
              <w:tc>
                <w:tcPr>
                  <w:tcW w:w="1800" w:type="dxa"/>
                </w:tcPr>
                <w:p>
                  <w:pPr>
                    <w:spacing w:before="40" w:after="40" w:line="276" w:lineRule="auto"/>
                    <w:jc w:val="center"/>
                  </w:pPr>
                  <w:r>
                    <w:rPr>
                      <w:rFonts w:ascii="Calibri" w:hAnsi="Calibri"/>
                      <w:b w:val="0"/>
                      <w:sz w:val="18"/>
                    </w:rPr>
                    <w:t>journey3_search_filter.png</w:t>
                  </w:r>
                </w:p>
              </w:tc>
              <w:tc>
                <w:tcPr>
                  <w:tcW w:w="1600" w:type="dxa"/>
                </w:tcPr>
                <w:p>
                  <w:pPr>
                    <w:spacing w:before="40" w:after="40" w:line="276" w:lineRule="auto"/>
                    <w:jc w:val="center"/>
                  </w:pPr>
                  <w:r>
                    <w:rPr>
                      <w:rFonts w:ascii="Calibri" w:hAnsi="Calibri"/>
                      <w:b w:val="0"/>
                      <w:sz w:val="18"/>
                    </w:rPr>
                    <w:t>1920x1080 / 43 KB</w:t>
                  </w:r>
                </w:p>
              </w:tc>
              <w:tc>
                <w:tcPr>
                  <w:tcW w:w="2400" w:type="dxa"/>
                </w:tcPr>
                <w:p>
                  <w:pPr>
                    <w:spacing w:before="40" w:after="40" w:line="276" w:lineRule="auto"/>
                    <w:jc w:val="left"/>
                  </w:pPr>
                  <w:r>
                    <w:rPr>
                      <w:rFonts w:ascii="Calibri" w:hAnsi="Calibri"/>
                      <w:b w:val="0"/>
                      <w:sz w:val="18"/>
                    </w:rPr>
                    <w:t>screenshots/task9/</w:t>
                  </w:r>
                </w:p>
              </w:tc>
              <w:tc>
                <w:tcPr>
                  <w:tcW w:w="2100" w:type="dxa"/>
                </w:tcPr>
                <w:p>
                  <w:pPr>
                    <w:spacing w:before="40" w:after="40" w:line="276" w:lineRule="auto"/>
                    <w:jc w:val="left"/>
                  </w:pPr>
                  <w:r>
                    <w:rPr>
                      <w:rFonts w:ascii="Calibri" w:hAnsi="Calibri"/>
                      <w:b w:val="0"/>
                      <w:sz w:val="18"/>
                    </w:rPr>
                    <w:t>Visual proof of real-time search table filtering for 'Priya'</w:t>
                  </w:r>
                </w:p>
              </w:tc>
            </w:tr>
            <w:tr>
              <w:trPr>
                <w:cantSplit/>
              </w:trPr>
              <w:tc>
                <w:tcPr>
                  <w:tcW w:w="1800" w:type="dxa"/>
                </w:tcPr>
                <w:p>
                  <w:pPr>
                    <w:spacing w:before="40" w:after="40" w:line="276" w:lineRule="auto"/>
                    <w:jc w:val="center"/>
                  </w:pPr>
                  <w:r>
                    <w:rPr>
                      <w:rFonts w:ascii="Calibri" w:hAnsi="Calibri"/>
                      <w:b w:val="0"/>
                      <w:sz w:val="18"/>
                    </w:rPr>
                    <w:t>journey4_status_lifecycle.png</w:t>
                  </w:r>
                </w:p>
              </w:tc>
              <w:tc>
                <w:tcPr>
                  <w:tcW w:w="1600" w:type="dxa"/>
                </w:tcPr>
                <w:p>
                  <w:pPr>
                    <w:spacing w:before="40" w:after="40" w:line="276" w:lineRule="auto"/>
                    <w:jc w:val="center"/>
                  </w:pPr>
                  <w:r>
                    <w:rPr>
                      <w:rFonts w:ascii="Calibri" w:hAnsi="Calibri"/>
                      <w:b w:val="0"/>
                      <w:sz w:val="18"/>
                    </w:rPr>
                    <w:t>1920x1080 / 82 KB</w:t>
                  </w:r>
                </w:p>
              </w:tc>
              <w:tc>
                <w:tcPr>
                  <w:tcW w:w="2400" w:type="dxa"/>
                </w:tcPr>
                <w:p>
                  <w:pPr>
                    <w:spacing w:before="40" w:after="40" w:line="276" w:lineRule="auto"/>
                    <w:jc w:val="left"/>
                  </w:pPr>
                  <w:r>
                    <w:rPr>
                      <w:rFonts w:ascii="Calibri" w:hAnsi="Calibri"/>
                      <w:b w:val="0"/>
                      <w:sz w:val="18"/>
                    </w:rPr>
                    <w:t>screenshots/task9/</w:t>
                  </w:r>
                </w:p>
              </w:tc>
              <w:tc>
                <w:tcPr>
                  <w:tcW w:w="2100" w:type="dxa"/>
                </w:tcPr>
                <w:p>
                  <w:pPr>
                    <w:spacing w:before="40" w:after="40" w:line="276" w:lineRule="auto"/>
                    <w:jc w:val="left"/>
                  </w:pPr>
                  <w:r>
                    <w:rPr>
                      <w:rFonts w:ascii="Calibri" w:hAnsi="Calibri"/>
                      <w:b w:val="0"/>
                      <w:sz w:val="18"/>
                    </w:rPr>
                    <w:t>Visual proof of status transition to green 'Active / Approved' badge</w:t>
                  </w:r>
                </w:p>
              </w:tc>
            </w:tr>
            <w:tr>
              <w:trPr>
                <w:cantSplit/>
              </w:trPr>
              <w:tc>
                <w:tcPr>
                  <w:tcW w:w="1800" w:type="dxa"/>
                </w:tcPr>
                <w:p>
                  <w:pPr>
                    <w:spacing w:before="40" w:after="40" w:line="276" w:lineRule="auto"/>
                    <w:jc w:val="center"/>
                  </w:pPr>
                  <w:r>
                    <w:rPr>
                      <w:rFonts w:ascii="Calibri" w:hAnsi="Calibri"/>
                      <w:b w:val="0"/>
                      <w:sz w:val="18"/>
                    </w:rPr>
                    <w:t>failure_Journey1_Application_....png</w:t>
                  </w:r>
                </w:p>
              </w:tc>
              <w:tc>
                <w:tcPr>
                  <w:tcW w:w="1600" w:type="dxa"/>
                </w:tcPr>
                <w:p>
                  <w:pPr>
                    <w:spacing w:before="40" w:after="40" w:line="276" w:lineRule="auto"/>
                    <w:jc w:val="center"/>
                  </w:pPr>
                  <w:r>
                    <w:rPr>
                      <w:rFonts w:ascii="Calibri" w:hAnsi="Calibri"/>
                      <w:b w:val="0"/>
                      <w:sz w:val="18"/>
                    </w:rPr>
                    <w:t>1920x1080 / 50 KB</w:t>
                  </w:r>
                </w:p>
              </w:tc>
              <w:tc>
                <w:tcPr>
                  <w:tcW w:w="2400" w:type="dxa"/>
                </w:tcPr>
                <w:p>
                  <w:pPr>
                    <w:spacing w:before="40" w:after="40" w:line="276" w:lineRule="auto"/>
                    <w:jc w:val="left"/>
                  </w:pPr>
                  <w:r>
                    <w:rPr>
                      <w:rFonts w:ascii="Calibri" w:hAnsi="Calibri"/>
                      <w:b w:val="0"/>
                      <w:sz w:val="18"/>
                    </w:rPr>
                    <w:t>screenshots/failures/</w:t>
                  </w:r>
                </w:p>
              </w:tc>
              <w:tc>
                <w:tcPr>
                  <w:tcW w:w="2100" w:type="dxa"/>
                </w:tcPr>
                <w:p>
                  <w:pPr>
                    <w:spacing w:before="40" w:after="40" w:line="276" w:lineRule="auto"/>
                    <w:jc w:val="left"/>
                  </w:pPr>
                  <w:r>
                    <w:rPr>
                      <w:rFonts w:ascii="Calibri" w:hAnsi="Calibri"/>
                      <w:b w:val="0"/>
                      <w:sz w:val="18"/>
                    </w:rPr>
                    <w:t>Diagnostic failure screenshot capturing missing submit button defect</w:t>
                  </w:r>
                </w:p>
              </w:tc>
            </w:tr>
          </w:tbl>
          <w:p/>
          <w:p>
            <w:pPr>
              <w:spacing w:before="40" w:after="120"/>
              <w:jc w:val="center"/>
            </w:pPr>
            <w:r>
              <w:rPr>
                <w:b/>
                <w:sz w:val="19"/>
              </w:rPr>
              <w:t>Table 9.3: Automated Screenshot Evidence and Failure Diagnostic Registry</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b/>
                <w:sz w:val="22"/>
              </w:rPr>
              <w:t xml:space="preserve">Formal Academic Conclusion: </w:t>
            </w:r>
            <w:r>
              <w:rPr>
                <w:rFonts w:ascii="Calibri" w:hAnsi="Calibri"/>
                <w:sz w:val="22"/>
              </w:rPr>
              <w:t>Task 9 has successfully designed, implemented, and verified an industrial-strength automated testing framework for the Credit Card Service Portal using Selenium WebDriver 4.x, JUnit 5, and WebDriverManager under Apache Maven. Four critical end-to-end user journeys were identified and automated: (1) customer card application onboarding asserting dynamic limit calculation and table insertion, (2) validation gate enforcement asserting inline error feedback on sub-minimum income inputs, (3) multi-field directory search and live filtering, and (4) role-based status lifecycle approval transitions. The framework operates under modern headless Chrome execution (--headless=new, 1920x1080), eliminating graphical desktop dependencies and preparing the suite for unattended CI pipeline execution. Robust explicit synchronization (WebDriverWait) was enforced across all interactions, eliminating intermittent test failures. An automated failure screenshot mechanism was implemented and empirically verified through an intentional defect experiment, automatically archiving timestamped full-page PNG captures into screenshots/failures/ upon assertion failure. Local execution via mvn test confirmed 100% test success across all 4 user journeys (0 failures, 0 errors, BUILD SUCCESS). All four required deliverables—comprehensive test plan, Selenium WebDriver scripts, local Maven test reports, and failure screenshot mechanism—have been fully achieved. The testing framework is certified as stable, ready for Task 10: Continuous Testing in Jenkins.</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