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04"/>
        <w:gridCol w:w="2461"/>
        <w:gridCol w:w="2237"/>
        <w:gridCol w:w="2053"/>
        <w:gridCol w:w="2186"/>
      </w:tblGrid>
      <w:tr w:rsidR="009408E6" w:rsidRPr="009408E6" w:rsidTr="009408E6">
        <w:trPr>
          <w:trHeight w:val="315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pPr>
              <w:rPr>
                <w:b/>
                <w:bCs/>
              </w:rPr>
            </w:pPr>
            <w:r w:rsidRPr="009408E6">
              <w:rPr>
                <w:b/>
                <w:bCs/>
              </w:rPr>
              <w:t>Sl. No.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r w:rsidRPr="009408E6">
              <w:t>Name of the Candidate</w:t>
            </w:r>
          </w:p>
        </w:tc>
        <w:tc>
          <w:tcPr>
            <w:tcW w:w="2237" w:type="dxa"/>
            <w:noWrap/>
            <w:hideMark/>
          </w:tcPr>
          <w:p w:rsidR="009408E6" w:rsidRPr="009408E6" w:rsidRDefault="009408E6">
            <w:r w:rsidRPr="009408E6">
              <w:t xml:space="preserve">Organization's Name 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rPr>
                <w:b/>
                <w:bCs/>
              </w:rPr>
            </w:pPr>
            <w:r w:rsidRPr="009408E6">
              <w:rPr>
                <w:b/>
                <w:bCs/>
              </w:rPr>
              <w:t>Registered Office Address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 w:rsidP="009408E6">
            <w:pPr>
              <w:rPr>
                <w:b/>
                <w:bCs/>
              </w:rPr>
            </w:pPr>
            <w:r w:rsidRPr="009408E6">
              <w:rPr>
                <w:b/>
                <w:bCs/>
              </w:rPr>
              <w:t>Signature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1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Abishek</w:t>
            </w:r>
            <w:proofErr w:type="spellEnd"/>
            <w:r w:rsidRPr="009408E6">
              <w:t xml:space="preserve"> </w:t>
            </w:r>
            <w:proofErr w:type="spellStart"/>
            <w:r w:rsidRPr="009408E6">
              <w:t>Jebaraj</w:t>
            </w:r>
            <w:proofErr w:type="spellEnd"/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Justice Ventures India Trust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  <w:bookmarkStart w:id="0" w:name="_GoBack"/>
        <w:bookmarkEnd w:id="0"/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2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r w:rsidRPr="009408E6">
              <w:t>Anurag Samuel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 xml:space="preserve">Emmanuel Hospital </w:t>
            </w:r>
            <w:proofErr w:type="spellStart"/>
            <w:r w:rsidRPr="009408E6">
              <w:t>Assocation</w:t>
            </w:r>
            <w:proofErr w:type="spellEnd"/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3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r w:rsidRPr="009408E6">
              <w:t>BHAGIRATH PUVVALA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APMAS, HYDERBAD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4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Derpan</w:t>
            </w:r>
            <w:proofErr w:type="spellEnd"/>
            <w:r w:rsidRPr="009408E6">
              <w:t xml:space="preserve"> Gupta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Bharti Foundation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525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5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Dharmendra</w:t>
            </w:r>
            <w:proofErr w:type="spellEnd"/>
            <w:r w:rsidRPr="009408E6">
              <w:t xml:space="preserve"> Kumar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Emmanuel Hospital Association, New Delhi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6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Dheeraj</w:t>
            </w:r>
            <w:proofErr w:type="spellEnd"/>
            <w:r w:rsidRPr="009408E6">
              <w:t xml:space="preserve"> </w:t>
            </w:r>
            <w:proofErr w:type="spellStart"/>
            <w:r w:rsidRPr="009408E6">
              <w:t>Rawat</w:t>
            </w:r>
            <w:proofErr w:type="spellEnd"/>
          </w:p>
        </w:tc>
        <w:tc>
          <w:tcPr>
            <w:tcW w:w="2237" w:type="dxa"/>
            <w:hideMark/>
          </w:tcPr>
          <w:p w:rsidR="009408E6" w:rsidRPr="009408E6" w:rsidRDefault="009408E6">
            <w:proofErr w:type="spellStart"/>
            <w:r w:rsidRPr="009408E6">
              <w:t>ICCo</w:t>
            </w:r>
            <w:proofErr w:type="spellEnd"/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7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Jitender</w:t>
            </w:r>
            <w:proofErr w:type="spellEnd"/>
            <w:r w:rsidRPr="009408E6">
              <w:t xml:space="preserve"> Sharma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UCC &amp; Associates LLP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8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Jitender</w:t>
            </w:r>
            <w:proofErr w:type="spellEnd"/>
            <w:r w:rsidRPr="009408E6">
              <w:t xml:space="preserve"> Sharma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UCC Associates &amp; LLP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9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Komal</w:t>
            </w:r>
            <w:proofErr w:type="spellEnd"/>
          </w:p>
        </w:tc>
        <w:tc>
          <w:tcPr>
            <w:tcW w:w="2237" w:type="dxa"/>
            <w:hideMark/>
          </w:tcPr>
          <w:p w:rsidR="009408E6" w:rsidRPr="009408E6" w:rsidRDefault="009408E6">
            <w:proofErr w:type="spellStart"/>
            <w:r w:rsidRPr="009408E6">
              <w:t>Landesa</w:t>
            </w:r>
            <w:proofErr w:type="spellEnd"/>
            <w:r w:rsidRPr="009408E6">
              <w:t xml:space="preserve"> Consulting Private Limited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>
            <w:r w:rsidRPr="009408E6">
              <w:t> </w:t>
            </w:r>
            <w:r>
              <w:t>10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Manoj</w:t>
            </w:r>
            <w:proofErr w:type="spellEnd"/>
            <w:r w:rsidRPr="009408E6">
              <w:t xml:space="preserve"> </w:t>
            </w:r>
            <w:proofErr w:type="spellStart"/>
            <w:r w:rsidRPr="009408E6">
              <w:t>Rathor</w:t>
            </w:r>
            <w:proofErr w:type="spellEnd"/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Engender Health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525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11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Nandlal</w:t>
            </w:r>
            <w:proofErr w:type="spellEnd"/>
            <w:r w:rsidRPr="009408E6">
              <w:t xml:space="preserve"> </w:t>
            </w:r>
            <w:proofErr w:type="spellStart"/>
            <w:r w:rsidRPr="009408E6">
              <w:t>Koli</w:t>
            </w:r>
            <w:proofErr w:type="spellEnd"/>
          </w:p>
        </w:tc>
        <w:tc>
          <w:tcPr>
            <w:tcW w:w="2237" w:type="dxa"/>
            <w:hideMark/>
          </w:tcPr>
          <w:p w:rsidR="009408E6" w:rsidRPr="009408E6" w:rsidRDefault="009408E6">
            <w:proofErr w:type="spellStart"/>
            <w:r w:rsidRPr="009408E6">
              <w:t>Pardada</w:t>
            </w:r>
            <w:proofErr w:type="spellEnd"/>
            <w:r w:rsidRPr="009408E6">
              <w:t xml:space="preserve"> </w:t>
            </w:r>
            <w:proofErr w:type="spellStart"/>
            <w:r w:rsidRPr="009408E6">
              <w:t>Pardadi</w:t>
            </w:r>
            <w:proofErr w:type="spellEnd"/>
            <w:r w:rsidRPr="009408E6">
              <w:t xml:space="preserve"> Educational Society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12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r w:rsidRPr="009408E6">
              <w:t>Nitin Kumar Gupta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Bharti Foundation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13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r w:rsidRPr="009408E6">
              <w:t xml:space="preserve">Pradeep Kumar </w:t>
            </w:r>
            <w:proofErr w:type="spellStart"/>
            <w:r w:rsidRPr="009408E6">
              <w:t>Parida</w:t>
            </w:r>
            <w:proofErr w:type="spellEnd"/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Indian Institute of Dalit Studies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14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Pratyush</w:t>
            </w:r>
            <w:proofErr w:type="spellEnd"/>
            <w:r w:rsidRPr="009408E6">
              <w:t xml:space="preserve"> Mishra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proofErr w:type="spellStart"/>
            <w:r w:rsidRPr="009408E6">
              <w:t>Diksha</w:t>
            </w:r>
            <w:proofErr w:type="spellEnd"/>
            <w:r w:rsidRPr="009408E6">
              <w:t xml:space="preserve"> Foundation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6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15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r w:rsidRPr="009408E6">
              <w:t xml:space="preserve">Ravi S </w:t>
            </w:r>
            <w:proofErr w:type="spellStart"/>
            <w:r w:rsidRPr="009408E6">
              <w:t>Damodar</w:t>
            </w:r>
            <w:proofErr w:type="spellEnd"/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Institute for Integrated Rural Development (IIRD)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525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lastRenderedPageBreak/>
              <w:t>16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Ravinder</w:t>
            </w:r>
            <w:proofErr w:type="spellEnd"/>
            <w:r w:rsidRPr="009408E6">
              <w:t xml:space="preserve"> Chauhan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proofErr w:type="spellStart"/>
            <w:r w:rsidRPr="009408E6">
              <w:t>Pardada</w:t>
            </w:r>
            <w:proofErr w:type="spellEnd"/>
            <w:r w:rsidRPr="009408E6">
              <w:t xml:space="preserve"> </w:t>
            </w:r>
            <w:proofErr w:type="spellStart"/>
            <w:r w:rsidRPr="009408E6">
              <w:t>Pardadi</w:t>
            </w:r>
            <w:proofErr w:type="spellEnd"/>
            <w:r w:rsidRPr="009408E6">
              <w:t xml:space="preserve"> Educational Society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525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17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Ruchika</w:t>
            </w:r>
            <w:proofErr w:type="spellEnd"/>
            <w:r w:rsidRPr="009408E6">
              <w:t xml:space="preserve"> </w:t>
            </w:r>
            <w:proofErr w:type="spellStart"/>
            <w:r w:rsidRPr="009408E6">
              <w:t>Sharda</w:t>
            </w:r>
            <w:proofErr w:type="spellEnd"/>
          </w:p>
        </w:tc>
        <w:tc>
          <w:tcPr>
            <w:tcW w:w="2237" w:type="dxa"/>
            <w:hideMark/>
          </w:tcPr>
          <w:p w:rsidR="009408E6" w:rsidRPr="009408E6" w:rsidRDefault="009408E6">
            <w:proofErr w:type="spellStart"/>
            <w:r w:rsidRPr="009408E6">
              <w:t>Ankur</w:t>
            </w:r>
            <w:proofErr w:type="spellEnd"/>
            <w:r w:rsidRPr="009408E6">
              <w:t xml:space="preserve"> Society for Alternatives in Education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18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r w:rsidRPr="009408E6">
              <w:t xml:space="preserve">Sake </w:t>
            </w:r>
            <w:proofErr w:type="spellStart"/>
            <w:r w:rsidRPr="009408E6">
              <w:t>chalapathy</w:t>
            </w:r>
            <w:proofErr w:type="spellEnd"/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 xml:space="preserve">Association of Revival </w:t>
            </w:r>
            <w:proofErr w:type="spellStart"/>
            <w:r w:rsidRPr="009408E6">
              <w:t>Tebernacle</w:t>
            </w:r>
            <w:proofErr w:type="spellEnd"/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525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19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Sangeeta</w:t>
            </w:r>
            <w:proofErr w:type="spellEnd"/>
            <w:r w:rsidRPr="009408E6">
              <w:t xml:space="preserve"> Mukherjee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Civil Society Information Services India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>
            <w:r w:rsidRPr="009408E6">
              <w:t> </w:t>
            </w:r>
            <w:r>
              <w:t>20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Shalu</w:t>
            </w:r>
            <w:proofErr w:type="spellEnd"/>
            <w:r w:rsidRPr="009408E6">
              <w:t xml:space="preserve"> </w:t>
            </w:r>
            <w:proofErr w:type="spellStart"/>
            <w:r w:rsidRPr="009408E6">
              <w:t>Goyal</w:t>
            </w:r>
            <w:proofErr w:type="spellEnd"/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UCC Associates &amp; LLP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525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21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r w:rsidRPr="009408E6">
              <w:t>SUBASH KARUNAKARAN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SOCIO LEGAL INFORMATION CENTRE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22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r w:rsidRPr="009408E6">
              <w:t>sumit.chetty@gmail.com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East West Educational Foundation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23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r w:rsidRPr="009408E6">
              <w:t>Suresh K T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KTS Associates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24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Swapnil</w:t>
            </w:r>
            <w:proofErr w:type="spellEnd"/>
            <w:r w:rsidRPr="009408E6">
              <w:t xml:space="preserve"> Lal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Emmanuel Hospital Association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>
            <w:r w:rsidRPr="009408E6">
              <w:t> </w:t>
            </w:r>
            <w:r>
              <w:t>25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Tessy</w:t>
            </w:r>
            <w:proofErr w:type="spellEnd"/>
            <w:r w:rsidRPr="009408E6">
              <w:t xml:space="preserve"> </w:t>
            </w:r>
            <w:proofErr w:type="spellStart"/>
            <w:r w:rsidRPr="009408E6">
              <w:t>Vilsant</w:t>
            </w:r>
            <w:proofErr w:type="spellEnd"/>
          </w:p>
        </w:tc>
        <w:tc>
          <w:tcPr>
            <w:tcW w:w="2237" w:type="dxa"/>
            <w:hideMark/>
          </w:tcPr>
          <w:p w:rsidR="009408E6" w:rsidRPr="009408E6" w:rsidRDefault="009408E6">
            <w:proofErr w:type="spellStart"/>
            <w:r w:rsidRPr="009408E6">
              <w:t>Justie</w:t>
            </w:r>
            <w:proofErr w:type="spellEnd"/>
            <w:r w:rsidRPr="009408E6">
              <w:t xml:space="preserve"> Ventures India Trust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26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Vikas</w:t>
            </w:r>
            <w:proofErr w:type="spellEnd"/>
            <w:r w:rsidRPr="009408E6">
              <w:t xml:space="preserve"> Agarwal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proofErr w:type="spellStart"/>
            <w:r w:rsidRPr="009408E6">
              <w:t>EngenderHealth</w:t>
            </w:r>
            <w:proofErr w:type="spellEnd"/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00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27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r w:rsidRPr="009408E6">
              <w:t>VIMAL AGGARWAL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proofErr w:type="spellStart"/>
            <w:r w:rsidRPr="009408E6">
              <w:t>Seva</w:t>
            </w:r>
            <w:proofErr w:type="spellEnd"/>
            <w:r w:rsidRPr="009408E6">
              <w:t xml:space="preserve"> </w:t>
            </w:r>
            <w:proofErr w:type="spellStart"/>
            <w:r w:rsidRPr="009408E6">
              <w:t>mandir</w:t>
            </w:r>
            <w:proofErr w:type="spellEnd"/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  <w:tr w:rsidR="009408E6" w:rsidRPr="009408E6" w:rsidTr="009408E6">
        <w:trPr>
          <w:trHeight w:val="315"/>
        </w:trPr>
        <w:tc>
          <w:tcPr>
            <w:tcW w:w="704" w:type="dxa"/>
            <w:noWrap/>
            <w:hideMark/>
          </w:tcPr>
          <w:p w:rsidR="009408E6" w:rsidRPr="009408E6" w:rsidRDefault="009408E6" w:rsidP="009408E6">
            <w:r>
              <w:t>28</w:t>
            </w:r>
          </w:p>
        </w:tc>
        <w:tc>
          <w:tcPr>
            <w:tcW w:w="2355" w:type="dxa"/>
            <w:noWrap/>
            <w:hideMark/>
          </w:tcPr>
          <w:p w:rsidR="009408E6" w:rsidRPr="009408E6" w:rsidRDefault="009408E6">
            <w:proofErr w:type="spellStart"/>
            <w:r w:rsidRPr="009408E6">
              <w:t>Vineet</w:t>
            </w:r>
            <w:proofErr w:type="spellEnd"/>
            <w:r w:rsidRPr="009408E6">
              <w:t xml:space="preserve"> Kumar </w:t>
            </w:r>
          </w:p>
        </w:tc>
        <w:tc>
          <w:tcPr>
            <w:tcW w:w="2237" w:type="dxa"/>
            <w:hideMark/>
          </w:tcPr>
          <w:p w:rsidR="009408E6" w:rsidRPr="009408E6" w:rsidRDefault="009408E6">
            <w:r w:rsidRPr="009408E6">
              <w:t>Cyber Peace Foundation</w:t>
            </w:r>
          </w:p>
        </w:tc>
        <w:tc>
          <w:tcPr>
            <w:tcW w:w="2053" w:type="dxa"/>
            <w:noWrap/>
            <w:hideMark/>
          </w:tcPr>
          <w:p w:rsidR="009408E6" w:rsidRPr="009408E6" w:rsidRDefault="009408E6" w:rsidP="009408E6">
            <w:pPr>
              <w:spacing w:line="720" w:lineRule="auto"/>
            </w:pPr>
            <w:r w:rsidRPr="009408E6">
              <w:t> </w:t>
            </w:r>
          </w:p>
        </w:tc>
        <w:tc>
          <w:tcPr>
            <w:tcW w:w="2186" w:type="dxa"/>
            <w:noWrap/>
            <w:hideMark/>
          </w:tcPr>
          <w:p w:rsidR="009408E6" w:rsidRPr="009408E6" w:rsidRDefault="009408E6">
            <w:r w:rsidRPr="009408E6">
              <w:t> </w:t>
            </w:r>
          </w:p>
        </w:tc>
      </w:tr>
    </w:tbl>
    <w:p w:rsidR="008B7D61" w:rsidRDefault="008B7D61"/>
    <w:sectPr w:rsidR="008B7D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456" w:rsidRDefault="00E60456" w:rsidP="009408E6">
      <w:pPr>
        <w:spacing w:after="0" w:line="240" w:lineRule="auto"/>
      </w:pPr>
      <w:r>
        <w:separator/>
      </w:r>
    </w:p>
  </w:endnote>
  <w:endnote w:type="continuationSeparator" w:id="0">
    <w:p w:rsidR="00E60456" w:rsidRDefault="00E60456" w:rsidP="0094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456" w:rsidRDefault="00E60456" w:rsidP="009408E6">
      <w:pPr>
        <w:spacing w:after="0" w:line="240" w:lineRule="auto"/>
      </w:pPr>
      <w:r>
        <w:separator/>
      </w:r>
    </w:p>
  </w:footnote>
  <w:footnote w:type="continuationSeparator" w:id="0">
    <w:p w:rsidR="00E60456" w:rsidRDefault="00E60456" w:rsidP="00940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E6" w:rsidRDefault="009408E6" w:rsidP="009408E6">
    <w:pPr>
      <w:pStyle w:val="Header"/>
      <w:jc w:val="center"/>
      <w:rPr>
        <w:b/>
        <w:sz w:val="28"/>
        <w:szCs w:val="28"/>
      </w:rPr>
    </w:pPr>
    <w:r w:rsidRPr="009408E6">
      <w:rPr>
        <w:b/>
        <w:sz w:val="28"/>
        <w:szCs w:val="28"/>
      </w:rPr>
      <w:t>India Compliance Update Series 2019- Indian Social Institute, Delhi</w:t>
    </w:r>
  </w:p>
  <w:p w:rsidR="009408E6" w:rsidRPr="009408E6" w:rsidRDefault="009408E6" w:rsidP="009408E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8</w:t>
    </w:r>
    <w:r w:rsidRPr="009408E6">
      <w:rPr>
        <w:b/>
        <w:sz w:val="28"/>
        <w:szCs w:val="28"/>
        <w:vertAlign w:val="superscript"/>
      </w:rPr>
      <w:t>th</w:t>
    </w:r>
    <w:r>
      <w:rPr>
        <w:b/>
        <w:sz w:val="28"/>
        <w:szCs w:val="28"/>
      </w:rPr>
      <w:t xml:space="preserve"> August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E6"/>
    <w:rsid w:val="00555657"/>
    <w:rsid w:val="008B7D61"/>
    <w:rsid w:val="009408E6"/>
    <w:rsid w:val="00E6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4A18"/>
  <w15:chartTrackingRefBased/>
  <w15:docId w15:val="{B0C38B09-357F-4285-900B-A01D1712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E6"/>
  </w:style>
  <w:style w:type="paragraph" w:styleId="Footer">
    <w:name w:val="footer"/>
    <w:basedOn w:val="Normal"/>
    <w:link w:val="FooterChar"/>
    <w:uiPriority w:val="99"/>
    <w:unhideWhenUsed/>
    <w:rsid w:val="0094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E6"/>
  </w:style>
  <w:style w:type="paragraph" w:styleId="BalloonText">
    <w:name w:val="Balloon Text"/>
    <w:basedOn w:val="Normal"/>
    <w:link w:val="BalloonTextChar"/>
    <w:uiPriority w:val="99"/>
    <w:semiHidden/>
    <w:unhideWhenUsed/>
    <w:rsid w:val="00940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Mishra</dc:creator>
  <cp:keywords/>
  <dc:description/>
  <cp:lastModifiedBy>shubham Mishra</cp:lastModifiedBy>
  <cp:revision>1</cp:revision>
  <cp:lastPrinted>2019-08-07T12:50:00Z</cp:lastPrinted>
  <dcterms:created xsi:type="dcterms:W3CDTF">2019-08-07T12:41:00Z</dcterms:created>
  <dcterms:modified xsi:type="dcterms:W3CDTF">2019-08-07T13:01:00Z</dcterms:modified>
</cp:coreProperties>
</file>