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03" w:rsidRPr="007F7003" w:rsidRDefault="007F7003" w:rsidP="007F700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Receipt and payment account is a summary </w:t>
      </w:r>
      <w:proofErr w:type="spellStart"/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of</w:t>
      </w:r>
      <w:r w:rsidRPr="007F7003">
        <w:rPr>
          <w:rFonts w:ascii="Times New Roman" w:eastAsia="Times New Roman" w:hAnsi="Times New Roman" w:cs="Times New Roman"/>
          <w:sz w:val="24"/>
          <w:szCs w:val="24"/>
          <w:lang w:eastAsia="en-IN"/>
        </w:rPr>
        <w:t>cash</w:t>
      </w:r>
      <w:proofErr w:type="spellEnd"/>
      <w:r w:rsidRPr="007F70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receipts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and payments during the accounting period. It records all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cash receipts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and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sz w:val="24"/>
          <w:szCs w:val="24"/>
          <w:lang w:eastAsia="en-IN"/>
        </w:rPr>
        <w:t>cash payments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including capital receipts and revenue </w:t>
      </w:r>
      <w:proofErr w:type="spellStart"/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revenue</w:t>
      </w:r>
      <w:proofErr w:type="spellEnd"/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 receipts irrespective of accounting period. All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cash receipts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are recorded on debit side or receipts side and all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cash payments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are recorded on credit or payments side of receipts and payments account.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1. Summary </w:t>
      </w:r>
      <w:proofErr w:type="gramStart"/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Of</w:t>
      </w:r>
      <w:proofErr w:type="gramEnd"/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Cash Transactions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All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cash receipts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and payments made by the concern during the accounting period are recorded in this book. Therefore, receipts and payments account can be taken as a summary of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cash transactions.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2. Cash And Bank Items In One Column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All receipts either cash or bank are recorded in receipts column of receipts side where all cash </w:t>
      </w:r>
      <w:proofErr w:type="spellStart"/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and</w:t>
      </w:r>
      <w:r w:rsidRPr="007F7003">
        <w:rPr>
          <w:rFonts w:ascii="Times New Roman" w:eastAsia="Times New Roman" w:hAnsi="Times New Roman" w:cs="Times New Roman"/>
          <w:sz w:val="24"/>
          <w:szCs w:val="24"/>
          <w:lang w:eastAsia="en-IN"/>
        </w:rPr>
        <w:t>bank</w:t>
      </w:r>
      <w:proofErr w:type="spellEnd"/>
      <w:r w:rsidRPr="007F70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are recorded in one column of payment column of receipts and payments account. The cash and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sz w:val="24"/>
          <w:szCs w:val="24"/>
          <w:lang w:eastAsia="en-IN"/>
        </w:rPr>
        <w:t>bank transactions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are merged to avoid contra entries of cash and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bank transactions.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3. No Distinction </w:t>
      </w:r>
      <w:proofErr w:type="gramStart"/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Between</w:t>
      </w:r>
      <w:proofErr w:type="gramEnd"/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Capital And Revenue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All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cash receipts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and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cash payments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irrespective of capital and revenue nature are recorded in receipts and payments account. No distinct is made for capital </w:t>
      </w:r>
      <w:proofErr w:type="gramStart"/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receipts ,</w:t>
      </w:r>
      <w:proofErr w:type="gramEnd"/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 revenue receipts, capital expenditures and revenue expenditures.</w:t>
      </w:r>
    </w:p>
    <w:p w:rsidR="00F95E4A" w:rsidRDefault="007F7003" w:rsidP="007F70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4. Opening </w:t>
      </w:r>
      <w:proofErr w:type="gramStart"/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And</w:t>
      </w:r>
      <w:proofErr w:type="gramEnd"/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Closing Balance Of Cash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Receipts and payments account starts from opening balance of cash and bank ends with the closing balance of cash and bank.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5. Recording </w:t>
      </w:r>
      <w:proofErr w:type="gramStart"/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Of</w:t>
      </w:r>
      <w:proofErr w:type="gramEnd"/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Cash Receipts</w:t>
      </w:r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And Payments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All cash and cheque receipts are recorded on debit side where as all cash and cheque payments are recorded on credit side of receipts and payments account.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6. Ignores Non-cash Transactions</w:t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7F70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Receipts and payments account does not record non-cash transactions.</w:t>
      </w:r>
    </w:p>
    <w:p w:rsidR="0026456F" w:rsidRDefault="0026456F" w:rsidP="007F70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</w:p>
    <w:p w:rsidR="0026456F" w:rsidRDefault="0026456F" w:rsidP="007F70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</w:p>
    <w:p w:rsidR="0026456F" w:rsidRDefault="0026456F" w:rsidP="00264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</w:pPr>
    </w:p>
    <w:p w:rsidR="0026456F" w:rsidRDefault="0026456F" w:rsidP="00264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</w:pPr>
    </w:p>
    <w:p w:rsidR="0026456F" w:rsidRPr="0026456F" w:rsidRDefault="0026456F" w:rsidP="00264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6456F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lastRenderedPageBreak/>
        <w:t>Receipt and Payment Account</w:t>
      </w:r>
      <w:r w:rsidRPr="0026456F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br/>
      </w:r>
      <w:proofErr w:type="gramStart"/>
      <w:r w:rsidRPr="0026456F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For</w:t>
      </w:r>
      <w:proofErr w:type="gramEnd"/>
      <w:r w:rsidRPr="0026456F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 xml:space="preserve"> the Year Ended 31.12.2005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0"/>
        <w:gridCol w:w="1440"/>
        <w:gridCol w:w="204"/>
        <w:gridCol w:w="2862"/>
        <w:gridCol w:w="1440"/>
      </w:tblGrid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b/>
                <w:bCs/>
                <w:color w:val="333333"/>
                <w:sz w:val="15"/>
                <w:szCs w:val="15"/>
                <w:lang w:eastAsia="en-IN"/>
              </w:rPr>
              <w:t>Receipts</w:t>
            </w:r>
          </w:p>
        </w:tc>
        <w:tc>
          <w:tcPr>
            <w:tcW w:w="14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b/>
                <w:bCs/>
                <w:color w:val="333333"/>
                <w:sz w:val="15"/>
                <w:szCs w:val="15"/>
                <w:lang w:eastAsia="en-IN"/>
              </w:rPr>
              <w:t>$</w: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b/>
                <w:bCs/>
                <w:color w:val="333333"/>
                <w:sz w:val="15"/>
                <w:szCs w:val="15"/>
                <w:lang w:eastAsia="en-IN"/>
              </w:rPr>
              <w:t>Payments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b/>
                <w:bCs/>
                <w:color w:val="333333"/>
                <w:sz w:val="15"/>
                <w:szCs w:val="15"/>
                <w:lang w:eastAsia="en-IN"/>
              </w:rPr>
              <w:t>$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Balance b/d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5,000</w: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Supports equipment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7,000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Subscription: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Salaries &amp; wages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3,000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     2004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2,000</w: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Office expenses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400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     2005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10,000</w: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Electric charges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600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Donation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1,000</w: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Telephone charges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600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Entrance fees (To be capitalized)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2,000</w: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Balanced c/d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8,400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25" style="width:338.5pt;height:.75pt" o:hrpct="750" o:hralign="center" o:hrstd="t" o:hrnoshade="t" o:hr="t" fillcolor="black" stroked="f"/>
              </w:pic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26" style="width:338.5pt;height:.75pt" o:hrpct="750" o:hralign="center" o:hrstd="t" o:hrnoshade="t" o:hr="t" fillcolor="black" stroked="f"/>
              </w:pic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20,000</w: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20,000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27" style="width:338.5pt;height:1.5pt" o:hrpct="750" o:hralign="center" o:hrstd="t" o:hrnoshade="t" o:hr="t" fillcolor="black" stroked="f"/>
              </w:pic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28" style="width:338.5pt;height:1.5pt" o:hrpct="750" o:hralign="center" o:hrstd="t" o:hrnoshade="t" o:hr="t" fillcolor="black" stroked="f"/>
              </w:pic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</w:tr>
    </w:tbl>
    <w:p w:rsidR="0026456F" w:rsidRPr="0026456F" w:rsidRDefault="0026456F" w:rsidP="00264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6456F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In 2004 subscription for 2005 was received $1,000.</w:t>
      </w:r>
    </w:p>
    <w:p w:rsidR="0026456F" w:rsidRPr="0026456F" w:rsidRDefault="0026456F" w:rsidP="00264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6456F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Outstanding subscription $1,500</w:t>
      </w:r>
    </w:p>
    <w:p w:rsidR="0026456F" w:rsidRPr="0026456F" w:rsidRDefault="0026456F" w:rsidP="00264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6456F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Outstanding salaries &amp; wages $ 1,000.</w:t>
      </w:r>
    </w:p>
    <w:p w:rsidR="0026456F" w:rsidRPr="0026456F" w:rsidRDefault="0026456F" w:rsidP="00264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6456F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Depreciation to be charged @ 20% on sports equipments.</w:t>
      </w:r>
    </w:p>
    <w:p w:rsidR="0026456F" w:rsidRDefault="0026456F" w:rsidP="002645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</w:p>
    <w:p w:rsidR="0026456F" w:rsidRPr="0026456F" w:rsidRDefault="0026456F" w:rsidP="002645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6456F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Income and Expenditure Account</w:t>
      </w:r>
      <w:r w:rsidRPr="0026456F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br/>
      </w:r>
      <w:proofErr w:type="gramStart"/>
      <w:r w:rsidRPr="0026456F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For</w:t>
      </w:r>
      <w:proofErr w:type="gramEnd"/>
      <w:r w:rsidRPr="0026456F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 xml:space="preserve"> the Year Ended 31.12.2005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99"/>
        <w:gridCol w:w="1440"/>
        <w:gridCol w:w="1440"/>
        <w:gridCol w:w="124"/>
        <w:gridCol w:w="1543"/>
        <w:gridCol w:w="1440"/>
        <w:gridCol w:w="1440"/>
      </w:tblGrid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b/>
                <w:bCs/>
                <w:color w:val="333333"/>
                <w:sz w:val="15"/>
                <w:szCs w:val="15"/>
                <w:lang w:eastAsia="en-IN"/>
              </w:rPr>
              <w:t>Receipts</w:t>
            </w:r>
          </w:p>
        </w:tc>
        <w:tc>
          <w:tcPr>
            <w:tcW w:w="91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b/>
                <w:bCs/>
                <w:color w:val="333333"/>
                <w:sz w:val="15"/>
                <w:szCs w:val="15"/>
                <w:lang w:eastAsia="en-IN"/>
              </w:rPr>
              <w:t>$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b/>
                <w:bCs/>
                <w:color w:val="333333"/>
                <w:sz w:val="15"/>
                <w:szCs w:val="15"/>
                <w:lang w:eastAsia="en-IN"/>
              </w:rPr>
              <w:t>Income</w:t>
            </w:r>
          </w:p>
        </w:tc>
        <w:tc>
          <w:tcPr>
            <w:tcW w:w="90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b/>
                <w:bCs/>
                <w:color w:val="333333"/>
                <w:sz w:val="15"/>
                <w:szCs w:val="15"/>
                <w:lang w:eastAsia="en-IN"/>
              </w:rPr>
              <w:t>$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Salaries &amp; wages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3,000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Subscription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Add outstanding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1,000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4,000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Add received in 2004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29" style="width:338.5pt;height:.75pt" o:hrpct="750" o:hralign="center" o:hrstd="t" o:hrnoshade="t" o:hr="t" fillcolor="black" stroked="f"/>
              </w:pic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Add accrued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1,500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12,500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Office expenses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30" style="width:338.5pt;height:.75pt" o:hrpct="750" o:hralign="center" o:hrstd="t" o:hrnoshade="t" o:hr="t" fillcolor="black" stroked="f"/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Electric charges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Donation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1,000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Telephone charges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Depreciation on sports equip.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20% of 7,000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1,400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Surplus i.e. excess of income over expenditures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6,500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31" style="width:338.5pt;height:.75pt" o:hrpct="750" o:hralign="center" o:hrstd="t" o:hrnoshade="t" o:hr="t" fillcolor="black" stroked="f"/>
              </w:pic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32" style="width:338.5pt;height:.75pt" o:hrpct="750" o:hralign="center" o:hrstd="t" o:hrnoshade="t" o:hr="t" fillcolor="black" stroked="f"/>
              </w:pic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13,500</w: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Verdana" w:eastAsia="Times New Roman" w:hAnsi="Verdana" w:cs="Arial"/>
                <w:color w:val="333333"/>
                <w:sz w:val="15"/>
                <w:szCs w:val="15"/>
                <w:lang w:eastAsia="en-IN"/>
              </w:rPr>
              <w:t>13,500</w:t>
            </w:r>
          </w:p>
        </w:tc>
      </w:tr>
      <w:tr w:rsidR="0026456F" w:rsidRPr="0026456F" w:rsidTr="0026456F">
        <w:trPr>
          <w:tblCellSpacing w:w="0" w:type="dxa"/>
        </w:trPr>
        <w:tc>
          <w:tcPr>
            <w:tcW w:w="265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33" style="width:338.5pt;height:1.5pt" o:hrpct="750" o:hralign="center" o:hrstd="t" o:hrnoshade="t" o:hr="t" fillcolor="black" stroked="f"/>
              </w:pict>
            </w:r>
          </w:p>
        </w:tc>
        <w:tc>
          <w:tcPr>
            <w:tcW w:w="240" w:type="dxa"/>
            <w:shd w:val="clear" w:color="auto" w:fill="EFEFE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8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56F" w:rsidRPr="0026456F" w:rsidRDefault="0026456F" w:rsidP="0026456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2645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pict>
                <v:rect id="_x0000_i1034" style="width:338.5pt;height:1.5pt" o:hrpct="750" o:hralign="center" o:hrstd="t" o:hrnoshade="t" o:hr="t" fillcolor="black" stroked="f"/>
              </w:pict>
            </w:r>
          </w:p>
        </w:tc>
      </w:tr>
    </w:tbl>
    <w:p w:rsidR="0026456F" w:rsidRPr="0026456F" w:rsidRDefault="0026456F" w:rsidP="002645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6600"/>
          <w:sz w:val="24"/>
          <w:szCs w:val="24"/>
          <w:lang w:eastAsia="en-IN"/>
        </w:rPr>
      </w:pPr>
      <w:r w:rsidRPr="0026456F">
        <w:rPr>
          <w:rFonts w:ascii="Arial" w:eastAsia="Times New Roman" w:hAnsi="Arial" w:cs="Arial"/>
          <w:b/>
          <w:bCs/>
          <w:color w:val="FF6600"/>
          <w:sz w:val="24"/>
          <w:szCs w:val="24"/>
          <w:lang w:eastAsia="en-IN"/>
        </w:rPr>
        <w:t>Note:</w:t>
      </w:r>
    </w:p>
    <w:p w:rsidR="0026456F" w:rsidRPr="0026456F" w:rsidRDefault="0026456F" w:rsidP="002645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6456F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Rate of depreciation on sports equipment is 20% (not 20% </w:t>
      </w:r>
      <w:proofErr w:type="spellStart"/>
      <w:r w:rsidRPr="0026456F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p.a</w:t>
      </w:r>
      <w:proofErr w:type="spellEnd"/>
      <w:r w:rsidRPr="0026456F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). </w:t>
      </w:r>
      <w:proofErr w:type="gramStart"/>
      <w:r w:rsidRPr="0026456F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so</w:t>
      </w:r>
      <w:proofErr w:type="gramEnd"/>
      <w:r w:rsidRPr="0026456F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the amount of depreciation will be $1,400 (20 % of 7,000). The date of purchase is immaterial here.</w:t>
      </w:r>
    </w:p>
    <w:p w:rsidR="0026456F" w:rsidRPr="0026456F" w:rsidRDefault="0026456F" w:rsidP="002645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26456F" w:rsidRPr="007F7003" w:rsidRDefault="0026456F" w:rsidP="007F7003">
      <w:pPr>
        <w:rPr>
          <w:rFonts w:ascii="Times New Roman" w:hAnsi="Times New Roman" w:cs="Times New Roman"/>
          <w:sz w:val="24"/>
          <w:szCs w:val="24"/>
        </w:rPr>
      </w:pPr>
    </w:p>
    <w:sectPr w:rsidR="0026456F" w:rsidRPr="007F7003" w:rsidSect="00F9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DEA"/>
    <w:multiLevelType w:val="multilevel"/>
    <w:tmpl w:val="33F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9328F"/>
    <w:multiLevelType w:val="multilevel"/>
    <w:tmpl w:val="98F0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003"/>
    <w:rsid w:val="0026456F"/>
    <w:rsid w:val="002A1953"/>
    <w:rsid w:val="00516237"/>
    <w:rsid w:val="007F7003"/>
    <w:rsid w:val="00D35F28"/>
    <w:rsid w:val="00F9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4A"/>
  </w:style>
  <w:style w:type="paragraph" w:styleId="Heading3">
    <w:name w:val="heading 3"/>
    <w:basedOn w:val="Normal"/>
    <w:link w:val="Heading3Char"/>
    <w:uiPriority w:val="9"/>
    <w:qFormat/>
    <w:rsid w:val="00264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7F7003"/>
  </w:style>
  <w:style w:type="character" w:customStyle="1" w:styleId="apple-converted-space">
    <w:name w:val="apple-converted-space"/>
    <w:basedOn w:val="DefaultParagraphFont"/>
    <w:rsid w:val="007F7003"/>
  </w:style>
  <w:style w:type="character" w:customStyle="1" w:styleId="ilbase">
    <w:name w:val="il_base"/>
    <w:basedOn w:val="DefaultParagraphFont"/>
    <w:rsid w:val="007F7003"/>
  </w:style>
  <w:style w:type="paragraph" w:styleId="NormalWeb">
    <w:name w:val="Normal (Web)"/>
    <w:basedOn w:val="Normal"/>
    <w:uiPriority w:val="99"/>
    <w:semiHidden/>
    <w:unhideWhenUsed/>
    <w:rsid w:val="0026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4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2016-04-24T09:25:00Z</dcterms:created>
  <dcterms:modified xsi:type="dcterms:W3CDTF">2016-04-24T09:30:00Z</dcterms:modified>
</cp:coreProperties>
</file>